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159C" w14:textId="77777777" w:rsidR="009E3FD8" w:rsidRDefault="00DA6EBB">
      <w:pPr>
        <w:pStyle w:val="Subtitle"/>
        <w:rPr>
          <w:b/>
        </w:rPr>
      </w:pPr>
      <w:r>
        <w:rPr>
          <w:b/>
        </w:rPr>
        <w:t>Workforce Innovation and Opportunity Act</w:t>
      </w:r>
      <w:r>
        <w:rPr>
          <w:noProof/>
        </w:rPr>
        <w:drawing>
          <wp:anchor distT="0" distB="0" distL="0" distR="0" simplePos="0" relativeHeight="251658240" behindDoc="0" locked="0" layoutInCell="1" hidden="0" allowOverlap="1" wp14:anchorId="03CF3AD8" wp14:editId="401121B2">
            <wp:simplePos x="0" y="0"/>
            <wp:positionH relativeFrom="column">
              <wp:posOffset>143815</wp:posOffset>
            </wp:positionH>
            <wp:positionV relativeFrom="paragraph">
              <wp:posOffset>227965</wp:posOffset>
            </wp:positionV>
            <wp:extent cx="5993806" cy="1546478"/>
            <wp:effectExtent l="0" t="0" r="0" b="0"/>
            <wp:wrapTopAndBottom distT="0" distB="0"/>
            <wp:docPr id="1" name="image1.png" descr="Graphic of the Northeast Workforce Development Board Logo"/>
            <wp:cNvGraphicFramePr/>
            <a:graphic xmlns:a="http://schemas.openxmlformats.org/drawingml/2006/main">
              <a:graphicData uri="http://schemas.openxmlformats.org/drawingml/2006/picture">
                <pic:pic xmlns:pic="http://schemas.openxmlformats.org/drawingml/2006/picture">
                  <pic:nvPicPr>
                    <pic:cNvPr id="0" name="image1.png" descr="Graphic of the Northeast Workforce Development Board Logo"/>
                    <pic:cNvPicPr preferRelativeResize="0"/>
                  </pic:nvPicPr>
                  <pic:blipFill>
                    <a:blip r:embed="rId7"/>
                    <a:srcRect/>
                    <a:stretch>
                      <a:fillRect/>
                    </a:stretch>
                  </pic:blipFill>
                  <pic:spPr>
                    <a:xfrm>
                      <a:off x="0" y="0"/>
                      <a:ext cx="5993806" cy="1546478"/>
                    </a:xfrm>
                    <a:prstGeom prst="rect">
                      <a:avLst/>
                    </a:prstGeom>
                    <a:ln/>
                  </pic:spPr>
                </pic:pic>
              </a:graphicData>
            </a:graphic>
          </wp:anchor>
        </w:drawing>
      </w:r>
    </w:p>
    <w:p w14:paraId="5279E5B3" w14:textId="77777777" w:rsidR="009E3FD8" w:rsidRDefault="00DA6EBB">
      <w:pPr>
        <w:pStyle w:val="Title"/>
      </w:pPr>
      <w:r>
        <w:t>Business Services Plan</w:t>
      </w:r>
    </w:p>
    <w:p w14:paraId="5B5F0D92" w14:textId="3F7E60BB" w:rsidR="00BA17DF" w:rsidRDefault="00DA6EBB" w:rsidP="00786B14">
      <w:pPr>
        <w:spacing w:before="480" w:after="720"/>
        <w:jc w:val="both"/>
        <w:rPr>
          <w:b w:val="0"/>
        </w:rPr>
      </w:pPr>
      <w:r>
        <w:rPr>
          <w:b w:val="0"/>
        </w:rPr>
        <w:t>No individual in the United States may, on the basis of race, color, religion, sex, national origin, age,</w:t>
      </w:r>
      <w:hyperlink r:id="rId8">
        <w:r>
          <w:rPr>
            <w:b w:val="0"/>
          </w:rPr>
          <w:t xml:space="preserve"> disability, </w:t>
        </w:r>
      </w:hyperlink>
      <w:r>
        <w:rPr>
          <w:b w:val="0"/>
        </w:rPr>
        <w:t xml:space="preserve">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w:t>
      </w:r>
      <w:r w:rsidR="00BA17DF">
        <w:rPr>
          <w:b w:val="0"/>
        </w:rPr>
        <w:t xml:space="preserve">or activity.  </w:t>
      </w:r>
    </w:p>
    <w:p w14:paraId="1A1D40DE" w14:textId="1BDF2A1B" w:rsidR="00BA17DF" w:rsidRDefault="00BA17DF" w:rsidP="00BA17DF">
      <w:pPr>
        <w:spacing w:before="480" w:after="720"/>
        <w:jc w:val="center"/>
        <w:rPr>
          <w:b w:val="0"/>
        </w:rPr>
      </w:pPr>
      <w:r>
        <w:rPr>
          <w:noProof/>
        </w:rPr>
        <w:drawing>
          <wp:inline distT="0" distB="0" distL="0" distR="0" wp14:anchorId="0675E945" wp14:editId="7482C079">
            <wp:extent cx="3005455" cy="597535"/>
            <wp:effectExtent l="0" t="0" r="4445" b="0"/>
            <wp:docPr id="446266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597535"/>
                    </a:xfrm>
                    <a:prstGeom prst="rect">
                      <a:avLst/>
                    </a:prstGeom>
                    <a:noFill/>
                  </pic:spPr>
                </pic:pic>
              </a:graphicData>
            </a:graphic>
          </wp:inline>
        </w:drawing>
      </w:r>
    </w:p>
    <w:p w14:paraId="6102BA5D" w14:textId="59C5375D" w:rsidR="00BA17DF" w:rsidRDefault="00BA17DF" w:rsidP="00786B14">
      <w:pPr>
        <w:pStyle w:val="NoSpacing"/>
        <w:jc w:val="center"/>
        <w:rPr>
          <w:b w:val="0"/>
        </w:rPr>
      </w:pPr>
      <w:r w:rsidRPr="00786B14">
        <w:rPr>
          <w:b w:val="0"/>
        </w:rPr>
        <w:t>Equal opportunity employer/program.</w:t>
      </w:r>
    </w:p>
    <w:p w14:paraId="4B6F151D" w14:textId="62408A33" w:rsidR="00BA17DF" w:rsidRPr="00786B14" w:rsidRDefault="00BA17DF" w:rsidP="00786B14">
      <w:pPr>
        <w:pStyle w:val="NoSpacing"/>
        <w:jc w:val="center"/>
        <w:rPr>
          <w:rFonts w:ascii="Arial" w:hAnsi="Arial" w:cs="Arial"/>
          <w:b w:val="0"/>
          <w:bCs/>
          <w:sz w:val="18"/>
          <w:szCs w:val="18"/>
        </w:rPr>
      </w:pPr>
      <w:r w:rsidRPr="00786B14">
        <w:rPr>
          <w:b w:val="0"/>
          <w:bCs/>
        </w:rPr>
        <w:t>Auxiliary aids and services are available upon request to individuals with disabilities</w:t>
      </w:r>
      <w:r w:rsidRPr="00BA17DF">
        <w:rPr>
          <w:rFonts w:ascii="Arial" w:hAnsi="Arial" w:cs="Arial"/>
          <w:b w:val="0"/>
          <w:bCs/>
          <w:sz w:val="18"/>
          <w:szCs w:val="18"/>
        </w:rPr>
        <w:t>.</w:t>
      </w:r>
    </w:p>
    <w:p w14:paraId="629A5CD5" w14:textId="77777777" w:rsidR="00BA17DF" w:rsidRDefault="00BA17DF" w:rsidP="00786B14">
      <w:pPr>
        <w:spacing w:before="480" w:after="720"/>
        <w:jc w:val="center"/>
        <w:rPr>
          <w:b w:val="0"/>
        </w:rPr>
      </w:pPr>
    </w:p>
    <w:p w14:paraId="7C74A3D4" w14:textId="77777777" w:rsidR="009E3FD8" w:rsidRDefault="009E3FD8">
      <w:pPr>
        <w:pBdr>
          <w:top w:val="nil"/>
          <w:left w:val="nil"/>
          <w:bottom w:val="nil"/>
          <w:right w:val="nil"/>
          <w:between w:val="nil"/>
        </w:pBdr>
        <w:spacing w:after="0" w:line="240" w:lineRule="auto"/>
        <w:rPr>
          <w:b w:val="0"/>
          <w:color w:val="000000"/>
          <w:sz w:val="24"/>
          <w:szCs w:val="24"/>
        </w:rPr>
      </w:pPr>
    </w:p>
    <w:p w14:paraId="2E5C2869" w14:textId="2DD156DF" w:rsidR="009E3FD8" w:rsidRDefault="005D1823">
      <w:pPr>
        <w:pBdr>
          <w:top w:val="nil"/>
          <w:left w:val="nil"/>
          <w:bottom w:val="nil"/>
          <w:right w:val="nil"/>
          <w:between w:val="nil"/>
        </w:pBdr>
        <w:spacing w:after="0" w:line="240" w:lineRule="auto"/>
        <w:rPr>
          <w:color w:val="000000"/>
          <w:sz w:val="24"/>
          <w:szCs w:val="24"/>
        </w:rPr>
      </w:pPr>
      <w:r>
        <w:rPr>
          <w:color w:val="000000"/>
          <w:sz w:val="24"/>
          <w:szCs w:val="24"/>
        </w:rPr>
        <w:t>P</w:t>
      </w:r>
      <w:r w:rsidR="00DA6EBB">
        <w:rPr>
          <w:color w:val="000000"/>
          <w:sz w:val="24"/>
          <w:szCs w:val="24"/>
        </w:rPr>
        <w:t>urpose</w:t>
      </w:r>
    </w:p>
    <w:p w14:paraId="208713DF" w14:textId="77777777" w:rsidR="009E3FD8" w:rsidRDefault="009E3FD8">
      <w:pPr>
        <w:widowControl w:val="0"/>
        <w:pBdr>
          <w:top w:val="nil"/>
          <w:left w:val="nil"/>
          <w:bottom w:val="nil"/>
          <w:right w:val="nil"/>
          <w:between w:val="nil"/>
        </w:pBdr>
        <w:spacing w:after="0" w:line="240" w:lineRule="auto"/>
        <w:ind w:right="818"/>
        <w:rPr>
          <w:b w:val="0"/>
          <w:color w:val="000000"/>
        </w:rPr>
      </w:pPr>
    </w:p>
    <w:p w14:paraId="79120FAD" w14:textId="77777777" w:rsidR="009E3FD8" w:rsidRDefault="00DA6EBB">
      <w:pPr>
        <w:widowControl w:val="0"/>
        <w:pBdr>
          <w:top w:val="nil"/>
          <w:left w:val="nil"/>
          <w:bottom w:val="nil"/>
          <w:right w:val="nil"/>
          <w:between w:val="nil"/>
        </w:pBdr>
        <w:spacing w:after="0" w:line="240" w:lineRule="auto"/>
        <w:ind w:right="818"/>
        <w:rPr>
          <w:b w:val="0"/>
          <w:color w:val="000000"/>
        </w:rPr>
      </w:pPr>
      <w:r>
        <w:rPr>
          <w:b w:val="0"/>
          <w:color w:val="000000"/>
        </w:rPr>
        <w:t xml:space="preserve">To provide guidance and establish the Northeast Workforce Development Board’s (NEWDB) plan for the delivery of business services in Northeast Oklahoma in accordance with Oklahoma Office of Workforce Development (OOWD) policy issuance OWDI # 01-2020 (and subsequent guidance). </w:t>
      </w:r>
    </w:p>
    <w:p w14:paraId="44F04C7E" w14:textId="77777777" w:rsidR="009E3FD8" w:rsidRDefault="00DA6EBB">
      <w:pPr>
        <w:widowControl w:val="0"/>
        <w:pBdr>
          <w:top w:val="nil"/>
          <w:left w:val="nil"/>
          <w:bottom w:val="nil"/>
          <w:right w:val="nil"/>
          <w:between w:val="nil"/>
        </w:pBdr>
        <w:spacing w:before="186" w:after="0" w:line="240" w:lineRule="auto"/>
        <w:rPr>
          <w:b w:val="0"/>
          <w:color w:val="000000"/>
        </w:rPr>
      </w:pPr>
      <w:r>
        <w:rPr>
          <w:b w:val="0"/>
          <w:color w:val="000000"/>
        </w:rPr>
        <w:t xml:space="preserve">In accordance with WIOA, the NEWDB Business Services Plan is designed to </w:t>
      </w:r>
      <w:r>
        <w:rPr>
          <w:b w:val="0"/>
        </w:rPr>
        <w:t>support Oklahoma's</w:t>
      </w:r>
      <w:r>
        <w:rPr>
          <w:b w:val="0"/>
          <w:color w:val="000000"/>
        </w:rPr>
        <w:t xml:space="preserve"> workforce development system through targeted programs and strategies that address the needs of businesses within the Northeast Workforce Development Area (NEWDA). Through the Oklahoma Works American Job Centers (OWAJC), NEWDA core partners, required partners and other workforce partner entities the NEWDB Business Services team develops, offers, and delivers quality business services that assist businesses and industry sectors in overcoming the challenges of recruiting, retaining, and developing talent for the regional economy.</w:t>
      </w:r>
    </w:p>
    <w:p w14:paraId="51B3664C" w14:textId="77777777" w:rsidR="009E3FD8" w:rsidRDefault="00DA6EBB">
      <w:pPr>
        <w:widowControl w:val="0"/>
        <w:pBdr>
          <w:top w:val="nil"/>
          <w:left w:val="nil"/>
          <w:bottom w:val="nil"/>
          <w:right w:val="nil"/>
          <w:between w:val="nil"/>
        </w:pBdr>
        <w:spacing w:before="186" w:after="0" w:line="240" w:lineRule="auto"/>
        <w:rPr>
          <w:color w:val="000000"/>
        </w:rPr>
      </w:pPr>
      <w:r>
        <w:rPr>
          <w:color w:val="000000"/>
        </w:rPr>
        <w:t>References</w:t>
      </w:r>
    </w:p>
    <w:p w14:paraId="6A685A5B" w14:textId="77777777" w:rsidR="009E3FD8" w:rsidRDefault="00DA6EBB">
      <w:pPr>
        <w:pBdr>
          <w:top w:val="nil"/>
          <w:left w:val="nil"/>
          <w:bottom w:val="nil"/>
          <w:right w:val="nil"/>
          <w:between w:val="nil"/>
        </w:pBdr>
        <w:spacing w:after="0" w:line="240" w:lineRule="auto"/>
        <w:rPr>
          <w:b w:val="0"/>
          <w:color w:val="000000"/>
          <w:sz w:val="20"/>
          <w:szCs w:val="20"/>
        </w:rPr>
      </w:pPr>
      <w:r>
        <w:rPr>
          <w:b w:val="0"/>
          <w:color w:val="000000"/>
          <w:sz w:val="24"/>
          <w:szCs w:val="24"/>
        </w:rPr>
        <w:t xml:space="preserve"> </w:t>
      </w:r>
    </w:p>
    <w:p w14:paraId="405F52B7"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 xml:space="preserve">WIOA sec. 108(b)(4) </w:t>
      </w:r>
    </w:p>
    <w:p w14:paraId="23F50169"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 xml:space="preserve">WIOA sec 134(c)(1)(A)(v) and (d)(1)(A) </w:t>
      </w:r>
    </w:p>
    <w:p w14:paraId="0943E533"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 xml:space="preserve">20 CFR 678.435 </w:t>
      </w:r>
    </w:p>
    <w:p w14:paraId="0CBC9705"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 xml:space="preserve">34 CFR 361.435 </w:t>
      </w:r>
    </w:p>
    <w:p w14:paraId="39FA44DA"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 xml:space="preserve">34 CFR 463.435 </w:t>
      </w:r>
    </w:p>
    <w:p w14:paraId="51303536"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 xml:space="preserve">TEGL No. 16-16 </w:t>
      </w:r>
    </w:p>
    <w:p w14:paraId="4176468A"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 xml:space="preserve">TEGL No. 16-16 Change 1 </w:t>
      </w:r>
    </w:p>
    <w:p w14:paraId="717CE184"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 xml:space="preserve">OWDI #06-2018 </w:t>
      </w:r>
    </w:p>
    <w:p w14:paraId="5EE4666F" w14:textId="77777777" w:rsidR="009E3FD8" w:rsidRDefault="00DA6EBB">
      <w:pPr>
        <w:numPr>
          <w:ilvl w:val="0"/>
          <w:numId w:val="2"/>
        </w:numPr>
        <w:pBdr>
          <w:top w:val="nil"/>
          <w:left w:val="nil"/>
          <w:bottom w:val="nil"/>
          <w:right w:val="nil"/>
          <w:between w:val="nil"/>
        </w:pBdr>
        <w:spacing w:after="0" w:line="240" w:lineRule="auto"/>
        <w:rPr>
          <w:b w:val="0"/>
          <w:color w:val="000000"/>
        </w:rPr>
      </w:pPr>
      <w:r>
        <w:rPr>
          <w:b w:val="0"/>
          <w:color w:val="000000"/>
        </w:rPr>
        <w:t>OWDI 02-2020</w:t>
      </w:r>
    </w:p>
    <w:p w14:paraId="7B3A964C" w14:textId="77777777" w:rsidR="009E3FD8" w:rsidRDefault="009E3FD8">
      <w:pPr>
        <w:pBdr>
          <w:top w:val="nil"/>
          <w:left w:val="nil"/>
          <w:bottom w:val="nil"/>
          <w:right w:val="nil"/>
          <w:between w:val="nil"/>
        </w:pBdr>
        <w:spacing w:after="0" w:line="240" w:lineRule="auto"/>
        <w:rPr>
          <w:b w:val="0"/>
          <w:color w:val="000000"/>
          <w:sz w:val="24"/>
          <w:szCs w:val="24"/>
        </w:rPr>
      </w:pPr>
    </w:p>
    <w:p w14:paraId="11A4E9FB" w14:textId="77777777" w:rsidR="009E3FD8" w:rsidRDefault="00DA6EBB">
      <w:pPr>
        <w:pBdr>
          <w:top w:val="nil"/>
          <w:left w:val="nil"/>
          <w:bottom w:val="nil"/>
          <w:right w:val="nil"/>
          <w:between w:val="nil"/>
        </w:pBdr>
        <w:spacing w:after="0" w:line="240" w:lineRule="auto"/>
        <w:rPr>
          <w:color w:val="000000"/>
        </w:rPr>
      </w:pPr>
      <w:r>
        <w:rPr>
          <w:color w:val="000000"/>
        </w:rPr>
        <w:t>Message</w:t>
      </w:r>
    </w:p>
    <w:p w14:paraId="7EB10C22" w14:textId="77777777" w:rsidR="009E3FD8" w:rsidRDefault="009E3FD8">
      <w:pPr>
        <w:pBdr>
          <w:top w:val="nil"/>
          <w:left w:val="nil"/>
          <w:bottom w:val="nil"/>
          <w:right w:val="nil"/>
          <w:between w:val="nil"/>
        </w:pBdr>
        <w:spacing w:after="0" w:line="240" w:lineRule="auto"/>
        <w:rPr>
          <w:color w:val="000000"/>
        </w:rPr>
      </w:pPr>
    </w:p>
    <w:p w14:paraId="692B7F44" w14:textId="77777777" w:rsidR="009E3FD8" w:rsidRDefault="00DA6EBB">
      <w:pPr>
        <w:pBdr>
          <w:top w:val="nil"/>
          <w:left w:val="nil"/>
          <w:bottom w:val="nil"/>
          <w:right w:val="nil"/>
          <w:between w:val="nil"/>
        </w:pBdr>
        <w:spacing w:after="0" w:line="240" w:lineRule="auto"/>
        <w:rPr>
          <w:b w:val="0"/>
          <w:color w:val="000000"/>
        </w:rPr>
      </w:pPr>
      <w:r>
        <w:rPr>
          <w:b w:val="0"/>
          <w:color w:val="000000"/>
        </w:rPr>
        <w:t xml:space="preserve">The Joint WIOA Final Rule requires the provision of business services through the American Job Center (AJC) network, to support a local workforce development system that meets the needs of businesses in the local area. Through the Oklahoma Works American Job Centers (OWAJC), the core partners and other workforce partner entities (as determined by the NEWDB) will develop, offer, and deliver quality business services that assist businesses and industry sectors in overcoming the challenges of recruiting, retaining, and developing talent for the regional economy. To support area employers and industry sectors most effectively, OWAJC staff (including designated partner program staff) must: </w:t>
      </w:r>
    </w:p>
    <w:p w14:paraId="44BE4AEA" w14:textId="77777777" w:rsidR="009E3FD8" w:rsidRDefault="009E3FD8">
      <w:pPr>
        <w:pBdr>
          <w:top w:val="nil"/>
          <w:left w:val="nil"/>
          <w:bottom w:val="nil"/>
          <w:right w:val="nil"/>
          <w:between w:val="nil"/>
        </w:pBdr>
        <w:spacing w:after="0" w:line="240" w:lineRule="auto"/>
        <w:rPr>
          <w:b w:val="0"/>
          <w:color w:val="000000"/>
        </w:rPr>
      </w:pPr>
    </w:p>
    <w:p w14:paraId="534CCC79" w14:textId="77777777" w:rsidR="009E3FD8" w:rsidRDefault="00DA6EBB">
      <w:pPr>
        <w:numPr>
          <w:ilvl w:val="0"/>
          <w:numId w:val="7"/>
        </w:numPr>
        <w:pBdr>
          <w:top w:val="nil"/>
          <w:left w:val="nil"/>
          <w:bottom w:val="nil"/>
          <w:right w:val="nil"/>
          <w:between w:val="nil"/>
        </w:pBdr>
        <w:spacing w:after="0" w:line="240" w:lineRule="auto"/>
        <w:rPr>
          <w:b w:val="0"/>
          <w:color w:val="000000"/>
        </w:rPr>
      </w:pPr>
      <w:r>
        <w:rPr>
          <w:b w:val="0"/>
          <w:color w:val="000000"/>
        </w:rPr>
        <w:t xml:space="preserve">Have a clear understanding of industry skill needs; </w:t>
      </w:r>
    </w:p>
    <w:p w14:paraId="444D1327" w14:textId="77777777" w:rsidR="009E3FD8" w:rsidRDefault="00DA6EBB">
      <w:pPr>
        <w:numPr>
          <w:ilvl w:val="0"/>
          <w:numId w:val="7"/>
        </w:numPr>
        <w:pBdr>
          <w:top w:val="nil"/>
          <w:left w:val="nil"/>
          <w:bottom w:val="nil"/>
          <w:right w:val="nil"/>
          <w:between w:val="nil"/>
        </w:pBdr>
        <w:spacing w:after="0" w:line="240" w:lineRule="auto"/>
        <w:rPr>
          <w:b w:val="0"/>
          <w:color w:val="000000"/>
        </w:rPr>
      </w:pPr>
      <w:r>
        <w:rPr>
          <w:b w:val="0"/>
          <w:color w:val="000000"/>
        </w:rPr>
        <w:t xml:space="preserve">Identify appropriate strategies for assisting employers and coordinate business services activities across OWAJC partner programs and local economic development agencies, as appropriate; and </w:t>
      </w:r>
    </w:p>
    <w:p w14:paraId="5BE486CC" w14:textId="77777777" w:rsidR="009E3FD8" w:rsidRDefault="00DA6EBB">
      <w:pPr>
        <w:numPr>
          <w:ilvl w:val="0"/>
          <w:numId w:val="7"/>
        </w:numPr>
        <w:pBdr>
          <w:top w:val="nil"/>
          <w:left w:val="nil"/>
          <w:bottom w:val="nil"/>
          <w:right w:val="nil"/>
          <w:between w:val="nil"/>
        </w:pBdr>
        <w:spacing w:after="0" w:line="240" w:lineRule="auto"/>
        <w:rPr>
          <w:b w:val="0"/>
          <w:color w:val="000000"/>
        </w:rPr>
      </w:pPr>
      <w:r>
        <w:rPr>
          <w:b w:val="0"/>
          <w:color w:val="000000"/>
        </w:rPr>
        <w:t xml:space="preserve">Incorporate an integrated and aligned business services strategy among OWAJC partners to present a unified voice for the American Job Center in its communications with employers. </w:t>
      </w:r>
    </w:p>
    <w:p w14:paraId="691432D3" w14:textId="77777777" w:rsidR="009E3FD8" w:rsidRDefault="009E3FD8">
      <w:pPr>
        <w:pBdr>
          <w:top w:val="nil"/>
          <w:left w:val="nil"/>
          <w:bottom w:val="nil"/>
          <w:right w:val="nil"/>
          <w:between w:val="nil"/>
        </w:pBdr>
        <w:spacing w:after="0" w:line="240" w:lineRule="auto"/>
        <w:rPr>
          <w:b w:val="0"/>
          <w:color w:val="000000"/>
        </w:rPr>
      </w:pPr>
    </w:p>
    <w:p w14:paraId="46EEA603" w14:textId="77777777" w:rsidR="009E3FD8" w:rsidRDefault="009E3FD8">
      <w:pPr>
        <w:pBdr>
          <w:top w:val="nil"/>
          <w:left w:val="nil"/>
          <w:bottom w:val="nil"/>
          <w:right w:val="nil"/>
          <w:between w:val="nil"/>
        </w:pBdr>
        <w:spacing w:after="0" w:line="240" w:lineRule="auto"/>
        <w:rPr>
          <w:b w:val="0"/>
          <w:color w:val="000000"/>
        </w:rPr>
      </w:pPr>
    </w:p>
    <w:p w14:paraId="4C63A75E" w14:textId="77777777" w:rsidR="009E3FD8" w:rsidRDefault="00DA6EBB">
      <w:pPr>
        <w:widowControl w:val="0"/>
        <w:pBdr>
          <w:top w:val="nil"/>
          <w:left w:val="nil"/>
          <w:bottom w:val="nil"/>
          <w:right w:val="nil"/>
          <w:between w:val="nil"/>
        </w:pBdr>
        <w:spacing w:after="0" w:line="252" w:lineRule="auto"/>
        <w:ind w:left="202" w:right="722"/>
        <w:rPr>
          <w:b w:val="0"/>
          <w:color w:val="000000"/>
          <w:sz w:val="21"/>
          <w:szCs w:val="21"/>
        </w:rPr>
      </w:pPr>
      <w:r>
        <w:rPr>
          <w:color w:val="000000"/>
        </w:rPr>
        <w:t xml:space="preserve">IMPORTANT! </w:t>
      </w:r>
      <w:r>
        <w:rPr>
          <w:b w:val="0"/>
          <w:color w:val="000000"/>
        </w:rPr>
        <w:t xml:space="preserve">This document contains important information about your rights, responsibilities and/or benefits. It is critical that you understand the information in this </w:t>
      </w:r>
      <w:r>
        <w:rPr>
          <w:b w:val="0"/>
          <w:color w:val="000000"/>
        </w:rPr>
        <w:lastRenderedPageBreak/>
        <w:t>document, and we will provide the information in your preferred language at no cost to you. Call Jeremy Frutchey 405.269.2821</w:t>
      </w:r>
    </w:p>
    <w:p w14:paraId="261898AB" w14:textId="77777777" w:rsidR="009E3FD8" w:rsidRDefault="009E3FD8">
      <w:pPr>
        <w:widowControl w:val="0"/>
        <w:pBdr>
          <w:top w:val="nil"/>
          <w:left w:val="nil"/>
          <w:bottom w:val="nil"/>
          <w:right w:val="nil"/>
          <w:between w:val="nil"/>
        </w:pBdr>
        <w:spacing w:before="9" w:after="0" w:line="240" w:lineRule="auto"/>
        <w:rPr>
          <w:b w:val="0"/>
          <w:color w:val="000000"/>
        </w:rPr>
      </w:pPr>
    </w:p>
    <w:p w14:paraId="18A59198" w14:textId="77777777" w:rsidR="009E3FD8" w:rsidRDefault="00DA6EBB">
      <w:pPr>
        <w:widowControl w:val="0"/>
        <w:pBdr>
          <w:top w:val="nil"/>
          <w:left w:val="nil"/>
          <w:bottom w:val="nil"/>
          <w:right w:val="nil"/>
          <w:between w:val="nil"/>
        </w:pBdr>
        <w:spacing w:after="0" w:line="254" w:lineRule="auto"/>
        <w:ind w:left="202" w:right="143"/>
        <w:rPr>
          <w:b w:val="0"/>
          <w:color w:val="000000"/>
          <w:sz w:val="21"/>
          <w:szCs w:val="21"/>
        </w:rPr>
      </w:pPr>
      <w:r>
        <w:rPr>
          <w:color w:val="000000"/>
        </w:rPr>
        <w:t xml:space="preserve">IMPORTANTE! </w:t>
      </w:r>
      <w:r>
        <w:rPr>
          <w:b w:val="0"/>
          <w:color w:val="000000"/>
        </w:rP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22CF33E9" w14:textId="77777777" w:rsidR="009E3FD8" w:rsidRDefault="009E3FD8">
      <w:pPr>
        <w:tabs>
          <w:tab w:val="left" w:pos="920"/>
          <w:tab w:val="left" w:pos="921"/>
        </w:tabs>
      </w:pPr>
    </w:p>
    <w:p w14:paraId="02073443" w14:textId="77777777" w:rsidR="009E3FD8" w:rsidRDefault="00DA6EBB">
      <w:pPr>
        <w:ind w:left="202"/>
        <w:jc w:val="both"/>
        <w:rPr>
          <w:i/>
          <w:color w:val="404040"/>
        </w:rPr>
      </w:pPr>
      <w:r>
        <w:rPr>
          <w:i/>
          <w:color w:val="404040"/>
        </w:rPr>
        <w:t>BABEL NOTICE: (29CFR 38.9(g)(3)): This document contains vital service information.  If English is not your preferred language, please contact:</w:t>
      </w:r>
    </w:p>
    <w:p w14:paraId="696C8DCF" w14:textId="77777777" w:rsidR="009E3FD8" w:rsidRDefault="009E3FD8">
      <w:pPr>
        <w:ind w:left="202"/>
        <w:jc w:val="both"/>
        <w:rPr>
          <w:i/>
          <w:color w:val="404040"/>
        </w:rPr>
      </w:pPr>
    </w:p>
    <w:p w14:paraId="04892322" w14:textId="77777777" w:rsidR="009E3FD8" w:rsidRDefault="00DA6EBB" w:rsidP="00F625EF">
      <w:pPr>
        <w:pBdr>
          <w:top w:val="nil"/>
          <w:left w:val="nil"/>
          <w:bottom w:val="nil"/>
          <w:right w:val="nil"/>
          <w:between w:val="nil"/>
        </w:pBdr>
        <w:spacing w:after="0" w:line="240" w:lineRule="auto"/>
        <w:ind w:left="180"/>
        <w:rPr>
          <w:b w:val="0"/>
          <w:i/>
          <w:color w:val="404040"/>
        </w:rPr>
      </w:pPr>
      <w:r>
        <w:rPr>
          <w:b w:val="0"/>
          <w:i/>
          <w:color w:val="404040"/>
        </w:rPr>
        <w:t>Northeast Workforce Development Board</w:t>
      </w:r>
      <w:r>
        <w:rPr>
          <w:b w:val="0"/>
          <w:i/>
          <w:color w:val="404040"/>
        </w:rPr>
        <w:tab/>
      </w:r>
      <w:r>
        <w:rPr>
          <w:b w:val="0"/>
          <w:i/>
          <w:color w:val="404040"/>
        </w:rPr>
        <w:tab/>
      </w:r>
    </w:p>
    <w:p w14:paraId="1C158D2C" w14:textId="77777777" w:rsidR="009E3FD8" w:rsidRDefault="00DA6EBB" w:rsidP="00F625EF">
      <w:pPr>
        <w:pBdr>
          <w:top w:val="nil"/>
          <w:left w:val="nil"/>
          <w:bottom w:val="nil"/>
          <w:right w:val="nil"/>
          <w:between w:val="nil"/>
        </w:pBdr>
        <w:spacing w:after="0" w:line="240" w:lineRule="auto"/>
        <w:ind w:left="180"/>
        <w:rPr>
          <w:b w:val="0"/>
          <w:i/>
          <w:color w:val="404040"/>
        </w:rPr>
      </w:pPr>
      <w:r>
        <w:rPr>
          <w:b w:val="0"/>
          <w:i/>
          <w:color w:val="404040"/>
        </w:rPr>
        <w:t>Jeremy Frutchey, EO Officer</w:t>
      </w:r>
      <w:r>
        <w:rPr>
          <w:b w:val="0"/>
          <w:i/>
          <w:color w:val="404040"/>
        </w:rPr>
        <w:tab/>
      </w:r>
      <w:r>
        <w:rPr>
          <w:b w:val="0"/>
          <w:i/>
          <w:color w:val="404040"/>
        </w:rPr>
        <w:tab/>
      </w:r>
      <w:r>
        <w:rPr>
          <w:b w:val="0"/>
          <w:i/>
          <w:color w:val="404040"/>
        </w:rPr>
        <w:tab/>
      </w:r>
      <w:r>
        <w:rPr>
          <w:b w:val="0"/>
          <w:i/>
          <w:color w:val="404040"/>
        </w:rPr>
        <w:tab/>
      </w:r>
    </w:p>
    <w:p w14:paraId="01D57ED8" w14:textId="77777777" w:rsidR="009E3FD8" w:rsidRDefault="00DA6EBB" w:rsidP="00F625EF">
      <w:pPr>
        <w:pBdr>
          <w:top w:val="nil"/>
          <w:left w:val="nil"/>
          <w:bottom w:val="nil"/>
          <w:right w:val="nil"/>
          <w:between w:val="nil"/>
        </w:pBdr>
        <w:spacing w:after="0" w:line="240" w:lineRule="auto"/>
        <w:ind w:left="180"/>
        <w:rPr>
          <w:b w:val="0"/>
          <w:i/>
          <w:color w:val="404040"/>
        </w:rPr>
      </w:pPr>
      <w:r>
        <w:rPr>
          <w:b w:val="0"/>
          <w:i/>
          <w:color w:val="404040"/>
        </w:rPr>
        <w:t>5238 N Highway 167</w:t>
      </w:r>
    </w:p>
    <w:p w14:paraId="766FDE3C" w14:textId="77777777" w:rsidR="009E3FD8" w:rsidRDefault="00DA6EBB" w:rsidP="00F625EF">
      <w:pPr>
        <w:pBdr>
          <w:top w:val="nil"/>
          <w:left w:val="nil"/>
          <w:bottom w:val="nil"/>
          <w:right w:val="nil"/>
          <w:between w:val="nil"/>
        </w:pBdr>
        <w:spacing w:after="0" w:line="240" w:lineRule="auto"/>
        <w:ind w:left="180"/>
        <w:rPr>
          <w:b w:val="0"/>
          <w:i/>
          <w:color w:val="404040"/>
        </w:rPr>
      </w:pPr>
      <w:r>
        <w:rPr>
          <w:b w:val="0"/>
          <w:i/>
          <w:color w:val="404040"/>
        </w:rPr>
        <w:t xml:space="preserve">Catoosa, OK 74015 </w:t>
      </w:r>
      <w:r>
        <w:rPr>
          <w:b w:val="0"/>
          <w:i/>
          <w:color w:val="404040"/>
        </w:rPr>
        <w:tab/>
      </w:r>
      <w:r>
        <w:rPr>
          <w:b w:val="0"/>
          <w:i/>
          <w:color w:val="404040"/>
        </w:rPr>
        <w:tab/>
      </w:r>
      <w:r>
        <w:rPr>
          <w:b w:val="0"/>
          <w:i/>
          <w:color w:val="404040"/>
        </w:rPr>
        <w:tab/>
      </w:r>
      <w:r>
        <w:rPr>
          <w:b w:val="0"/>
          <w:i/>
          <w:color w:val="404040"/>
        </w:rPr>
        <w:tab/>
      </w:r>
      <w:r>
        <w:rPr>
          <w:b w:val="0"/>
          <w:i/>
          <w:color w:val="404040"/>
        </w:rPr>
        <w:tab/>
      </w:r>
    </w:p>
    <w:p w14:paraId="3CADA5BA" w14:textId="77777777" w:rsidR="009E3FD8" w:rsidRDefault="00DA6EBB" w:rsidP="00F625EF">
      <w:pPr>
        <w:pBdr>
          <w:top w:val="nil"/>
          <w:left w:val="nil"/>
          <w:bottom w:val="nil"/>
          <w:right w:val="nil"/>
          <w:between w:val="nil"/>
        </w:pBdr>
        <w:spacing w:after="0" w:line="240" w:lineRule="auto"/>
        <w:ind w:left="180"/>
        <w:rPr>
          <w:b w:val="0"/>
          <w:i/>
          <w:color w:val="404040"/>
        </w:rPr>
      </w:pPr>
      <w:r>
        <w:rPr>
          <w:b w:val="0"/>
          <w:i/>
          <w:color w:val="404040"/>
        </w:rPr>
        <w:t>Phone:  918.907.0902 or Cell: 405.269.2821</w:t>
      </w:r>
      <w:r>
        <w:rPr>
          <w:b w:val="0"/>
          <w:i/>
          <w:color w:val="404040"/>
        </w:rPr>
        <w:tab/>
      </w:r>
      <w:r>
        <w:rPr>
          <w:b w:val="0"/>
          <w:i/>
          <w:color w:val="404040"/>
        </w:rPr>
        <w:tab/>
      </w:r>
      <w:r>
        <w:rPr>
          <w:b w:val="0"/>
          <w:i/>
          <w:color w:val="404040"/>
        </w:rPr>
        <w:tab/>
      </w:r>
    </w:p>
    <w:p w14:paraId="6CBB99C6" w14:textId="55941CF0" w:rsidR="009E3FD8" w:rsidRDefault="00DA6EBB" w:rsidP="00F625EF">
      <w:pPr>
        <w:pBdr>
          <w:top w:val="nil"/>
          <w:left w:val="nil"/>
          <w:bottom w:val="nil"/>
          <w:right w:val="nil"/>
          <w:between w:val="nil"/>
        </w:pBdr>
        <w:spacing w:after="0" w:line="240" w:lineRule="auto"/>
        <w:ind w:left="180"/>
        <w:rPr>
          <w:b w:val="0"/>
          <w:i/>
          <w:color w:val="404040"/>
        </w:rPr>
      </w:pPr>
      <w:r>
        <w:rPr>
          <w:b w:val="0"/>
          <w:i/>
          <w:color w:val="404040"/>
        </w:rPr>
        <w:t xml:space="preserve">Email: </w:t>
      </w:r>
      <w:proofErr w:type="gramStart"/>
      <w:r w:rsidR="002468DC">
        <w:rPr>
          <w:b w:val="0"/>
          <w:i/>
          <w:color w:val="404040"/>
        </w:rPr>
        <w:t>j</w:t>
      </w:r>
      <w:r>
        <w:rPr>
          <w:b w:val="0"/>
          <w:i/>
          <w:color w:val="404040"/>
        </w:rPr>
        <w:t>eremy.frutchey</w:t>
      </w:r>
      <w:proofErr w:type="gramEnd"/>
      <w:hyperlink r:id="rId10">
        <w:r>
          <w:rPr>
            <w:b w:val="0"/>
            <w:i/>
            <w:color w:val="404040"/>
          </w:rPr>
          <w:t>@northeastworkforceboard.com</w:t>
        </w:r>
      </w:hyperlink>
    </w:p>
    <w:p w14:paraId="74072C86" w14:textId="77777777" w:rsidR="009E3FD8" w:rsidRDefault="009E3FD8">
      <w:pPr>
        <w:ind w:left="202"/>
        <w:jc w:val="both"/>
        <w:rPr>
          <w:i/>
          <w:color w:val="404040"/>
        </w:rPr>
      </w:pPr>
    </w:p>
    <w:p w14:paraId="52440A96" w14:textId="77777777" w:rsidR="009E3FD8" w:rsidRDefault="00DA6EBB">
      <w:pPr>
        <w:ind w:left="202"/>
        <w:jc w:val="both"/>
        <w:rPr>
          <w:i/>
          <w:color w:val="404040"/>
        </w:rPr>
      </w:pPr>
      <w:r>
        <w:rPr>
          <w:i/>
          <w:color w:val="404040"/>
        </w:rPr>
        <w:t>Or,</w:t>
      </w:r>
      <w:r>
        <w:rPr>
          <w:i/>
          <w:color w:val="404040"/>
        </w:rPr>
        <w:tab/>
      </w:r>
      <w:r>
        <w:rPr>
          <w:i/>
          <w:color w:val="404040"/>
        </w:rPr>
        <w:tab/>
      </w:r>
    </w:p>
    <w:p w14:paraId="17570AB7" w14:textId="1F0251CD" w:rsidR="009E3FD8" w:rsidRDefault="00D507DB">
      <w:pPr>
        <w:pBdr>
          <w:top w:val="nil"/>
          <w:left w:val="nil"/>
          <w:bottom w:val="nil"/>
          <w:right w:val="nil"/>
          <w:between w:val="nil"/>
        </w:pBdr>
        <w:spacing w:after="0" w:line="240" w:lineRule="auto"/>
        <w:ind w:left="202"/>
        <w:jc w:val="both"/>
        <w:rPr>
          <w:b w:val="0"/>
          <w:i/>
          <w:color w:val="404040"/>
        </w:rPr>
      </w:pPr>
      <w:r>
        <w:rPr>
          <w:b w:val="0"/>
          <w:i/>
          <w:color w:val="404040"/>
        </w:rPr>
        <w:t>Karla Jackson</w:t>
      </w:r>
    </w:p>
    <w:p w14:paraId="0142C961" w14:textId="3C0BD3E6" w:rsidR="009E3FD8" w:rsidRDefault="00D507DB">
      <w:pPr>
        <w:pBdr>
          <w:top w:val="nil"/>
          <w:left w:val="nil"/>
          <w:bottom w:val="nil"/>
          <w:right w:val="nil"/>
          <w:between w:val="nil"/>
        </w:pBdr>
        <w:spacing w:after="0" w:line="240" w:lineRule="auto"/>
        <w:ind w:left="202"/>
        <w:jc w:val="both"/>
        <w:rPr>
          <w:b w:val="0"/>
          <w:i/>
          <w:color w:val="404040"/>
        </w:rPr>
      </w:pPr>
      <w:r>
        <w:rPr>
          <w:b w:val="0"/>
          <w:i/>
          <w:color w:val="404040"/>
        </w:rPr>
        <w:t>Workforce System Design &amp; State Equal Opportunity Officer</w:t>
      </w:r>
    </w:p>
    <w:p w14:paraId="7A3438DF" w14:textId="4D2CBAC1" w:rsidR="009E3FD8" w:rsidRDefault="00DA6EBB">
      <w:pPr>
        <w:pBdr>
          <w:top w:val="nil"/>
          <w:left w:val="nil"/>
          <w:bottom w:val="nil"/>
          <w:right w:val="nil"/>
          <w:between w:val="nil"/>
        </w:pBdr>
        <w:spacing w:after="0" w:line="240" w:lineRule="auto"/>
        <w:ind w:left="202"/>
        <w:jc w:val="both"/>
        <w:rPr>
          <w:b w:val="0"/>
          <w:i/>
          <w:color w:val="404040"/>
        </w:rPr>
      </w:pPr>
      <w:r>
        <w:rPr>
          <w:b w:val="0"/>
          <w:i/>
          <w:color w:val="404040"/>
        </w:rPr>
        <w:t>Oklahoma Office of Workforce Development</w:t>
      </w:r>
      <w:r w:rsidR="00D507DB">
        <w:rPr>
          <w:b w:val="0"/>
          <w:i/>
          <w:color w:val="404040"/>
        </w:rPr>
        <w:t xml:space="preserve"> | Oklahoma Department of Commerce</w:t>
      </w:r>
    </w:p>
    <w:p w14:paraId="23747D00" w14:textId="2CCD0129" w:rsidR="009E3FD8" w:rsidRDefault="00DA6EBB">
      <w:pPr>
        <w:pBdr>
          <w:top w:val="nil"/>
          <w:left w:val="nil"/>
          <w:bottom w:val="nil"/>
          <w:right w:val="nil"/>
          <w:between w:val="nil"/>
        </w:pBdr>
        <w:spacing w:after="0" w:line="240" w:lineRule="auto"/>
        <w:ind w:left="202"/>
        <w:jc w:val="both"/>
        <w:rPr>
          <w:b w:val="0"/>
          <w:i/>
          <w:color w:val="404040"/>
        </w:rPr>
      </w:pPr>
      <w:r>
        <w:rPr>
          <w:b w:val="0"/>
          <w:i/>
          <w:color w:val="404040"/>
        </w:rPr>
        <w:t xml:space="preserve">900 N </w:t>
      </w:r>
      <w:r w:rsidR="00D507DB">
        <w:rPr>
          <w:b w:val="0"/>
          <w:i/>
          <w:color w:val="404040"/>
        </w:rPr>
        <w:t>Stiles Ave</w:t>
      </w:r>
    </w:p>
    <w:p w14:paraId="46EC3055" w14:textId="4FB25D3B" w:rsidR="009E3FD8" w:rsidRDefault="00DA6EBB">
      <w:pPr>
        <w:pBdr>
          <w:top w:val="nil"/>
          <w:left w:val="nil"/>
          <w:bottom w:val="nil"/>
          <w:right w:val="nil"/>
          <w:between w:val="nil"/>
        </w:pBdr>
        <w:spacing w:after="0" w:line="240" w:lineRule="auto"/>
        <w:ind w:left="202"/>
        <w:jc w:val="both"/>
        <w:rPr>
          <w:b w:val="0"/>
          <w:i/>
          <w:color w:val="404040"/>
        </w:rPr>
      </w:pPr>
      <w:r>
        <w:rPr>
          <w:b w:val="0"/>
          <w:i/>
          <w:color w:val="404040"/>
        </w:rPr>
        <w:t>Oklahoma City, OK 7310</w:t>
      </w:r>
      <w:r w:rsidR="00D507DB">
        <w:rPr>
          <w:b w:val="0"/>
          <w:i/>
          <w:color w:val="404040"/>
        </w:rPr>
        <w:t>4</w:t>
      </w:r>
    </w:p>
    <w:p w14:paraId="6E0703B8" w14:textId="1C8B6962" w:rsidR="009E3FD8" w:rsidRDefault="00DA6EBB">
      <w:pPr>
        <w:pBdr>
          <w:top w:val="nil"/>
          <w:left w:val="nil"/>
          <w:bottom w:val="nil"/>
          <w:right w:val="nil"/>
          <w:between w:val="nil"/>
        </w:pBdr>
        <w:spacing w:after="0" w:line="240" w:lineRule="auto"/>
        <w:ind w:left="202"/>
        <w:jc w:val="both"/>
        <w:rPr>
          <w:b w:val="0"/>
          <w:i/>
          <w:color w:val="404040"/>
        </w:rPr>
      </w:pPr>
      <w:r>
        <w:rPr>
          <w:b w:val="0"/>
          <w:i/>
          <w:color w:val="404040"/>
        </w:rPr>
        <w:t>Office: 405.</w:t>
      </w:r>
      <w:r w:rsidR="00D507DB">
        <w:rPr>
          <w:b w:val="0"/>
          <w:i/>
          <w:color w:val="404040"/>
        </w:rPr>
        <w:t>815.5177</w:t>
      </w:r>
      <w:r w:rsidR="002468DC">
        <w:rPr>
          <w:b w:val="0"/>
          <w:i/>
          <w:color w:val="404040"/>
        </w:rPr>
        <w:t xml:space="preserve"> </w:t>
      </w:r>
    </w:p>
    <w:p w14:paraId="7E8B6618" w14:textId="536DAA19" w:rsidR="002468DC" w:rsidRDefault="002468DC">
      <w:pPr>
        <w:pBdr>
          <w:top w:val="nil"/>
          <w:left w:val="nil"/>
          <w:bottom w:val="nil"/>
          <w:right w:val="nil"/>
          <w:between w:val="nil"/>
        </w:pBdr>
        <w:spacing w:after="0" w:line="240" w:lineRule="auto"/>
        <w:ind w:left="202"/>
        <w:jc w:val="both"/>
        <w:rPr>
          <w:b w:val="0"/>
          <w:i/>
          <w:color w:val="404040"/>
        </w:rPr>
      </w:pPr>
      <w:r>
        <w:rPr>
          <w:b w:val="0"/>
          <w:i/>
          <w:color w:val="404040"/>
        </w:rPr>
        <w:t>Email:  eoofficer@okcommerce.gov</w:t>
      </w:r>
    </w:p>
    <w:p w14:paraId="508C8AE8" w14:textId="77777777" w:rsidR="002468DC" w:rsidRDefault="002468DC">
      <w:pPr>
        <w:pBdr>
          <w:top w:val="nil"/>
          <w:left w:val="nil"/>
          <w:bottom w:val="nil"/>
          <w:right w:val="nil"/>
          <w:between w:val="nil"/>
        </w:pBdr>
        <w:spacing w:after="0" w:line="240" w:lineRule="auto"/>
        <w:ind w:left="202"/>
        <w:jc w:val="both"/>
        <w:rPr>
          <w:b w:val="0"/>
          <w:i/>
          <w:color w:val="404040"/>
        </w:rPr>
      </w:pPr>
    </w:p>
    <w:p w14:paraId="49961FDE" w14:textId="77777777" w:rsidR="009E3FD8" w:rsidRDefault="00DA6EBB">
      <w:pPr>
        <w:widowControl w:val="0"/>
        <w:pBdr>
          <w:top w:val="nil"/>
          <w:left w:val="nil"/>
          <w:bottom w:val="nil"/>
          <w:right w:val="nil"/>
          <w:between w:val="nil"/>
        </w:pBdr>
        <w:spacing w:after="0" w:line="240" w:lineRule="auto"/>
        <w:ind w:left="200"/>
        <w:rPr>
          <w:b w:val="0"/>
          <w:color w:val="000000"/>
        </w:rPr>
      </w:pPr>
      <w:bookmarkStart w:id="0" w:name="_gjdgxs" w:colFirst="0" w:colLast="0"/>
      <w:bookmarkEnd w:id="0"/>
      <w:r>
        <w:rPr>
          <w:b w:val="0"/>
          <w:i/>
          <w:color w:val="404040"/>
        </w:rPr>
        <w:tab/>
      </w:r>
      <w:r>
        <w:rPr>
          <w:b w:val="0"/>
          <w:i/>
          <w:color w:val="404040"/>
        </w:rPr>
        <w:tab/>
      </w:r>
      <w:r>
        <w:rPr>
          <w:b w:val="0"/>
          <w:i/>
          <w:color w:val="404040"/>
        </w:rPr>
        <w:tab/>
      </w:r>
      <w:r>
        <w:rPr>
          <w:b w:val="0"/>
          <w:i/>
          <w:color w:val="404040"/>
        </w:rPr>
        <w:tab/>
      </w:r>
      <w:r>
        <w:rPr>
          <w:b w:val="0"/>
          <w:i/>
          <w:color w:val="404040"/>
        </w:rPr>
        <w:tab/>
      </w:r>
      <w:r>
        <w:rPr>
          <w:b w:val="0"/>
          <w:i/>
          <w:color w:val="404040"/>
        </w:rPr>
        <w:tab/>
      </w:r>
      <w:r>
        <w:rPr>
          <w:b w:val="0"/>
          <w:i/>
          <w:color w:val="404040"/>
        </w:rPr>
        <w:tab/>
      </w:r>
      <w:r>
        <w:rPr>
          <w:b w:val="0"/>
          <w:i/>
          <w:color w:val="404040"/>
        </w:rPr>
        <w:tab/>
      </w:r>
      <w:r>
        <w:rPr>
          <w:b w:val="0"/>
          <w:i/>
          <w:color w:val="404040"/>
        </w:rPr>
        <w:tab/>
      </w:r>
      <w:r>
        <w:rPr>
          <w:b w:val="0"/>
          <w:i/>
          <w:color w:val="404040"/>
        </w:rPr>
        <w:tab/>
      </w:r>
      <w:r>
        <w:rPr>
          <w:b w:val="0"/>
          <w:i/>
          <w:color w:val="404040"/>
        </w:rPr>
        <w:tab/>
      </w:r>
    </w:p>
    <w:p w14:paraId="1F5154D4" w14:textId="77777777" w:rsidR="009E3FD8" w:rsidRDefault="00DA6EBB">
      <w:pPr>
        <w:widowControl w:val="0"/>
        <w:pBdr>
          <w:top w:val="nil"/>
          <w:left w:val="nil"/>
          <w:bottom w:val="nil"/>
          <w:right w:val="nil"/>
          <w:between w:val="nil"/>
        </w:pBdr>
        <w:spacing w:before="56" w:after="0"/>
        <w:ind w:left="200" w:right="869"/>
        <w:rPr>
          <w:b w:val="0"/>
          <w:i/>
          <w:color w:val="000000"/>
        </w:rPr>
      </w:pPr>
      <w:r>
        <w:rPr>
          <w:b w:val="0"/>
          <w:i/>
          <w:color w:val="000000"/>
        </w:rPr>
        <w:t xml:space="preserve">To enable telephone conversation between people with speech or hearing loss and people without speech or hearing loss please call Oklahoma Relay at 711 </w:t>
      </w:r>
      <w:r>
        <w:rPr>
          <w:b w:val="0"/>
          <w:i/>
          <w:color w:val="006FC0"/>
        </w:rPr>
        <w:t>(</w:t>
      </w:r>
      <w:hyperlink r:id="rId11">
        <w:r>
          <w:rPr>
            <w:b w:val="0"/>
            <w:i/>
            <w:color w:val="0000FF"/>
            <w:u w:val="single"/>
          </w:rPr>
          <w:t>http://www.oklahomarelay.com/711.html</w:t>
        </w:r>
      </w:hyperlink>
      <w:r>
        <w:rPr>
          <w:b w:val="0"/>
          <w:i/>
          <w:color w:val="0462C1"/>
        </w:rPr>
        <w:t xml:space="preserve">) </w:t>
      </w:r>
      <w:r>
        <w:rPr>
          <w:b w:val="0"/>
          <w:i/>
          <w:color w:val="000000"/>
        </w:rPr>
        <w:t>or TDD/TTY: 800-722-0353.</w:t>
      </w:r>
    </w:p>
    <w:p w14:paraId="0E2FFFF1" w14:textId="77777777" w:rsidR="009E3FD8" w:rsidRDefault="009E3FD8">
      <w:pPr>
        <w:pStyle w:val="Heading2"/>
        <w:ind w:left="0" w:firstLine="0"/>
      </w:pPr>
    </w:p>
    <w:p w14:paraId="627A797F" w14:textId="77777777" w:rsidR="009E3FD8" w:rsidRDefault="00DA6EBB">
      <w:pPr>
        <w:pStyle w:val="Heading2"/>
        <w:ind w:left="0" w:firstLine="0"/>
      </w:pPr>
      <w:r>
        <w:t xml:space="preserve">Vision </w:t>
      </w:r>
    </w:p>
    <w:p w14:paraId="0F93D8C7" w14:textId="77777777" w:rsidR="009E3FD8" w:rsidRDefault="009E3FD8">
      <w:pPr>
        <w:spacing w:after="0" w:line="240" w:lineRule="auto"/>
        <w:jc w:val="both"/>
        <w:rPr>
          <w:b w:val="0"/>
          <w:color w:val="000000"/>
        </w:rPr>
      </w:pPr>
    </w:p>
    <w:p w14:paraId="35F00364" w14:textId="77777777" w:rsidR="009E3FD8" w:rsidRDefault="00DA6EBB">
      <w:pPr>
        <w:spacing w:after="0" w:line="240" w:lineRule="auto"/>
        <w:jc w:val="both"/>
        <w:rPr>
          <w:b w:val="0"/>
          <w:color w:val="000000"/>
        </w:rPr>
      </w:pPr>
      <w:r>
        <w:rPr>
          <w:b w:val="0"/>
          <w:color w:val="000000"/>
        </w:rPr>
        <w:t xml:space="preserve">The Northeast Workforce Development Board Area will have a world-class workforce that is educated, skilled, and working in demand occupations that meet the local employer needs in order to keep Oklahoma’s economy competitive in the global marketplace. </w:t>
      </w:r>
    </w:p>
    <w:p w14:paraId="3C34387E" w14:textId="77777777" w:rsidR="005D1823" w:rsidRDefault="005D1823">
      <w:pPr>
        <w:spacing w:after="0" w:line="240" w:lineRule="auto"/>
        <w:jc w:val="both"/>
        <w:rPr>
          <w:b w:val="0"/>
          <w:color w:val="000000"/>
        </w:rPr>
      </w:pPr>
    </w:p>
    <w:p w14:paraId="6CD1EC66" w14:textId="77777777" w:rsidR="005D1823" w:rsidRDefault="005D1823">
      <w:pPr>
        <w:spacing w:after="0" w:line="240" w:lineRule="auto"/>
        <w:jc w:val="both"/>
        <w:rPr>
          <w:b w:val="0"/>
          <w:color w:val="000000"/>
        </w:rPr>
      </w:pPr>
    </w:p>
    <w:p w14:paraId="17D480D7" w14:textId="77777777" w:rsidR="005D1823" w:rsidRDefault="005D1823">
      <w:pPr>
        <w:spacing w:after="0" w:line="240" w:lineRule="auto"/>
        <w:jc w:val="both"/>
        <w:rPr>
          <w:b w:val="0"/>
          <w:color w:val="000000"/>
        </w:rPr>
      </w:pPr>
    </w:p>
    <w:p w14:paraId="22D58D01" w14:textId="77777777" w:rsidR="002468DC" w:rsidRDefault="002468DC">
      <w:pPr>
        <w:spacing w:after="0" w:line="240" w:lineRule="auto"/>
        <w:jc w:val="both"/>
        <w:rPr>
          <w:b w:val="0"/>
          <w:color w:val="000000"/>
        </w:rPr>
      </w:pPr>
    </w:p>
    <w:p w14:paraId="53BED68A" w14:textId="77777777" w:rsidR="009E3FD8" w:rsidRDefault="009E3FD8">
      <w:pPr>
        <w:spacing w:after="0" w:line="240" w:lineRule="auto"/>
        <w:rPr>
          <w:color w:val="1F4D78"/>
          <w:sz w:val="23"/>
          <w:szCs w:val="23"/>
        </w:rPr>
      </w:pPr>
    </w:p>
    <w:p w14:paraId="5B394359" w14:textId="77777777" w:rsidR="009E3FD8" w:rsidRDefault="00DA6EBB">
      <w:pPr>
        <w:pStyle w:val="Heading2"/>
        <w:ind w:left="0" w:firstLine="0"/>
      </w:pPr>
      <w:r>
        <w:lastRenderedPageBreak/>
        <w:t>Strategy</w:t>
      </w:r>
    </w:p>
    <w:p w14:paraId="3ED997A8" w14:textId="77777777" w:rsidR="009E3FD8" w:rsidRDefault="009E3FD8">
      <w:pPr>
        <w:pBdr>
          <w:top w:val="nil"/>
          <w:left w:val="nil"/>
          <w:bottom w:val="nil"/>
          <w:right w:val="nil"/>
          <w:between w:val="nil"/>
        </w:pBdr>
        <w:spacing w:after="0" w:line="240" w:lineRule="auto"/>
        <w:rPr>
          <w:b w:val="0"/>
          <w:color w:val="000000"/>
        </w:rPr>
      </w:pPr>
    </w:p>
    <w:p w14:paraId="3C9BD834" w14:textId="2555EF50" w:rsidR="009E3FD8" w:rsidRDefault="00DA6EBB">
      <w:pPr>
        <w:spacing w:after="0" w:line="240" w:lineRule="auto"/>
        <w:jc w:val="both"/>
        <w:rPr>
          <w:b w:val="0"/>
          <w:color w:val="000000"/>
        </w:rPr>
      </w:pPr>
      <w:r>
        <w:rPr>
          <w:b w:val="0"/>
        </w:rPr>
        <w:t>In order to accomplish the NEWDB vision</w:t>
      </w:r>
      <w:r w:rsidR="00997AF8">
        <w:rPr>
          <w:b w:val="0"/>
        </w:rPr>
        <w:t>,</w:t>
      </w:r>
      <w:r>
        <w:rPr>
          <w:b w:val="0"/>
        </w:rPr>
        <w:t xml:space="preserve"> the Business Services team will build on existing practices and focus on key areas of business services development that add value to employers and functionally support the Northeast workforce system as a whole, including the training programs, sector strategies and career pathways. The Business Service team will focus efforts on </w:t>
      </w:r>
      <w:r w:rsidR="00997AF8" w:rsidRPr="00997AF8">
        <w:rPr>
          <w:b w:val="0"/>
        </w:rPr>
        <w:t>coordinating and connecting local and state economic development and chambers of commerce, strengthen linkages,</w:t>
      </w:r>
      <w:r>
        <w:rPr>
          <w:b w:val="0"/>
        </w:rPr>
        <w:t xml:space="preserve"> and streamline services within the one-stop delivery system, OWAJCs. Additionally, the Business Services team will facilitate business engagement in workforce development programs and services that effectively:</w:t>
      </w:r>
    </w:p>
    <w:p w14:paraId="41C22A5E" w14:textId="77777777" w:rsidR="009E3FD8" w:rsidRDefault="009E3FD8">
      <w:pPr>
        <w:spacing w:after="0" w:line="240" w:lineRule="auto"/>
        <w:jc w:val="both"/>
        <w:rPr>
          <w:b w:val="0"/>
          <w:color w:val="000000"/>
        </w:rPr>
      </w:pPr>
    </w:p>
    <w:p w14:paraId="50E02C11" w14:textId="77777777" w:rsidR="009E3FD8" w:rsidRDefault="00DA6EBB">
      <w:pPr>
        <w:numPr>
          <w:ilvl w:val="0"/>
          <w:numId w:val="6"/>
        </w:numPr>
        <w:pBdr>
          <w:top w:val="nil"/>
          <w:left w:val="nil"/>
          <w:bottom w:val="nil"/>
          <w:right w:val="nil"/>
          <w:between w:val="nil"/>
        </w:pBdr>
        <w:spacing w:after="0" w:line="240" w:lineRule="auto"/>
        <w:rPr>
          <w:b w:val="0"/>
          <w:color w:val="000000"/>
        </w:rPr>
      </w:pPr>
      <w:r>
        <w:rPr>
          <w:b w:val="0"/>
          <w:color w:val="000000"/>
        </w:rPr>
        <w:t xml:space="preserve">Facilitate engagement of employers in workforce development programs, including small employers and employers in in-demand industry sectors and occupations; </w:t>
      </w:r>
    </w:p>
    <w:p w14:paraId="430772CD" w14:textId="77777777" w:rsidR="009E3FD8" w:rsidRDefault="00DA6EBB">
      <w:pPr>
        <w:numPr>
          <w:ilvl w:val="0"/>
          <w:numId w:val="6"/>
        </w:numPr>
        <w:pBdr>
          <w:top w:val="nil"/>
          <w:left w:val="nil"/>
          <w:bottom w:val="nil"/>
          <w:right w:val="nil"/>
          <w:between w:val="nil"/>
        </w:pBdr>
        <w:spacing w:after="0" w:line="240" w:lineRule="auto"/>
        <w:rPr>
          <w:b w:val="0"/>
          <w:color w:val="000000"/>
        </w:rPr>
      </w:pPr>
      <w:r>
        <w:rPr>
          <w:b w:val="0"/>
          <w:color w:val="000000"/>
        </w:rPr>
        <w:t xml:space="preserve">Support a local workforce development system that meets the needs of businesses in the local area; </w:t>
      </w:r>
    </w:p>
    <w:p w14:paraId="0FCBE829" w14:textId="77777777" w:rsidR="009E3FD8" w:rsidRDefault="00DA6EBB">
      <w:pPr>
        <w:numPr>
          <w:ilvl w:val="0"/>
          <w:numId w:val="6"/>
        </w:numPr>
        <w:pBdr>
          <w:top w:val="nil"/>
          <w:left w:val="nil"/>
          <w:bottom w:val="nil"/>
          <w:right w:val="nil"/>
          <w:between w:val="nil"/>
        </w:pBdr>
        <w:spacing w:after="0" w:line="240" w:lineRule="auto"/>
        <w:rPr>
          <w:b w:val="0"/>
          <w:color w:val="000000"/>
        </w:rPr>
      </w:pPr>
      <w:r>
        <w:rPr>
          <w:b w:val="0"/>
          <w:color w:val="000000"/>
        </w:rPr>
        <w:t xml:space="preserve">Better coordinate workforce development programs and economic development; and </w:t>
      </w:r>
    </w:p>
    <w:p w14:paraId="1C961D87" w14:textId="77777777" w:rsidR="009E3FD8" w:rsidRDefault="00DA6EBB">
      <w:pPr>
        <w:numPr>
          <w:ilvl w:val="0"/>
          <w:numId w:val="6"/>
        </w:numPr>
        <w:pBdr>
          <w:top w:val="nil"/>
          <w:left w:val="nil"/>
          <w:bottom w:val="nil"/>
          <w:right w:val="nil"/>
          <w:between w:val="nil"/>
        </w:pBdr>
        <w:spacing w:after="0" w:line="240" w:lineRule="auto"/>
        <w:rPr>
          <w:b w:val="0"/>
          <w:color w:val="000000"/>
        </w:rPr>
      </w:pPr>
      <w:r>
        <w:rPr>
          <w:b w:val="0"/>
          <w:color w:val="000000"/>
        </w:rPr>
        <w:t xml:space="preserve">Strengthen linkages between the one-stop delivery system (OWAJC) and unemployment insurance programs. </w:t>
      </w:r>
    </w:p>
    <w:p w14:paraId="45F77319" w14:textId="77777777" w:rsidR="009E3FD8" w:rsidRDefault="009E3FD8">
      <w:pPr>
        <w:pBdr>
          <w:top w:val="nil"/>
          <w:left w:val="nil"/>
          <w:bottom w:val="nil"/>
          <w:right w:val="nil"/>
          <w:between w:val="nil"/>
        </w:pBdr>
        <w:spacing w:after="0" w:line="240" w:lineRule="auto"/>
        <w:rPr>
          <w:color w:val="000000"/>
        </w:rPr>
      </w:pPr>
    </w:p>
    <w:p w14:paraId="4107629E" w14:textId="77777777" w:rsidR="009E3FD8" w:rsidRDefault="00DA6EBB">
      <w:pPr>
        <w:pBdr>
          <w:top w:val="nil"/>
          <w:left w:val="nil"/>
          <w:bottom w:val="nil"/>
          <w:right w:val="nil"/>
          <w:between w:val="nil"/>
        </w:pBdr>
        <w:spacing w:after="0" w:line="240" w:lineRule="auto"/>
        <w:rPr>
          <w:color w:val="000000"/>
        </w:rPr>
      </w:pPr>
      <w:r>
        <w:rPr>
          <w:color w:val="000000"/>
        </w:rPr>
        <w:t>Strategic Goals</w:t>
      </w:r>
    </w:p>
    <w:p w14:paraId="535F2DC0" w14:textId="77777777" w:rsidR="009E3FD8" w:rsidRDefault="009E3FD8">
      <w:pPr>
        <w:pBdr>
          <w:top w:val="nil"/>
          <w:left w:val="nil"/>
          <w:bottom w:val="nil"/>
          <w:right w:val="nil"/>
          <w:between w:val="nil"/>
        </w:pBdr>
        <w:spacing w:after="0" w:line="240" w:lineRule="auto"/>
        <w:rPr>
          <w:b w:val="0"/>
          <w:color w:val="000000"/>
        </w:rPr>
      </w:pPr>
    </w:p>
    <w:p w14:paraId="056AFD3D" w14:textId="77777777" w:rsidR="009E3FD8" w:rsidRDefault="00DA6EBB">
      <w:pPr>
        <w:pBdr>
          <w:top w:val="nil"/>
          <w:left w:val="nil"/>
          <w:bottom w:val="nil"/>
          <w:right w:val="nil"/>
          <w:between w:val="nil"/>
        </w:pBdr>
        <w:spacing w:after="0" w:line="240" w:lineRule="auto"/>
        <w:rPr>
          <w:b w:val="0"/>
          <w:color w:val="000000"/>
        </w:rPr>
      </w:pPr>
      <w:r>
        <w:rPr>
          <w:b w:val="0"/>
          <w:color w:val="000000"/>
        </w:rPr>
        <w:t xml:space="preserve">The NEWDB Business Service Team is required to facilitate engagement in workforce development programs. The goals of business engagement goals are to: </w:t>
      </w:r>
    </w:p>
    <w:p w14:paraId="7481C282" w14:textId="77777777" w:rsidR="009E3FD8" w:rsidRDefault="009E3FD8">
      <w:pPr>
        <w:pBdr>
          <w:top w:val="nil"/>
          <w:left w:val="nil"/>
          <w:bottom w:val="nil"/>
          <w:right w:val="nil"/>
          <w:between w:val="nil"/>
        </w:pBdr>
        <w:spacing w:after="0" w:line="240" w:lineRule="auto"/>
        <w:rPr>
          <w:b w:val="0"/>
          <w:color w:val="000000"/>
        </w:rPr>
      </w:pPr>
    </w:p>
    <w:p w14:paraId="310FDBA8" w14:textId="77777777" w:rsidR="009E3FD8" w:rsidRDefault="00DA6EBB">
      <w:pPr>
        <w:numPr>
          <w:ilvl w:val="0"/>
          <w:numId w:val="4"/>
        </w:numPr>
        <w:pBdr>
          <w:top w:val="nil"/>
          <w:left w:val="nil"/>
          <w:bottom w:val="nil"/>
          <w:right w:val="nil"/>
          <w:between w:val="nil"/>
        </w:pBdr>
        <w:spacing w:after="0" w:line="240" w:lineRule="auto"/>
        <w:rPr>
          <w:b w:val="0"/>
          <w:color w:val="000000"/>
        </w:rPr>
      </w:pPr>
      <w:r>
        <w:rPr>
          <w:b w:val="0"/>
          <w:color w:val="000000"/>
        </w:rPr>
        <w:t xml:space="preserve">Increase awareness of services and resources provided through the workforce system; </w:t>
      </w:r>
    </w:p>
    <w:p w14:paraId="486A7B32" w14:textId="77777777" w:rsidR="009E3FD8" w:rsidRDefault="00DA6EBB">
      <w:pPr>
        <w:numPr>
          <w:ilvl w:val="0"/>
          <w:numId w:val="4"/>
        </w:numPr>
        <w:pBdr>
          <w:top w:val="nil"/>
          <w:left w:val="nil"/>
          <w:bottom w:val="nil"/>
          <w:right w:val="nil"/>
          <w:between w:val="nil"/>
        </w:pBdr>
        <w:spacing w:after="0" w:line="240" w:lineRule="auto"/>
        <w:rPr>
          <w:b w:val="0"/>
          <w:color w:val="000000"/>
        </w:rPr>
      </w:pPr>
      <w:r>
        <w:rPr>
          <w:b w:val="0"/>
          <w:color w:val="000000"/>
        </w:rPr>
        <w:t xml:space="preserve">Increase the likelihood of employers hiring job seekers through the workforce system; </w:t>
      </w:r>
    </w:p>
    <w:p w14:paraId="38050BB9" w14:textId="77777777" w:rsidR="009E3FD8" w:rsidRDefault="00DA6EBB">
      <w:pPr>
        <w:numPr>
          <w:ilvl w:val="0"/>
          <w:numId w:val="4"/>
        </w:numPr>
        <w:pBdr>
          <w:top w:val="nil"/>
          <w:left w:val="nil"/>
          <w:bottom w:val="nil"/>
          <w:right w:val="nil"/>
          <w:between w:val="nil"/>
        </w:pBdr>
        <w:spacing w:after="0" w:line="240" w:lineRule="auto"/>
        <w:rPr>
          <w:b w:val="0"/>
          <w:color w:val="000000"/>
        </w:rPr>
      </w:pPr>
      <w:r>
        <w:rPr>
          <w:b w:val="0"/>
          <w:color w:val="000000"/>
        </w:rPr>
        <w:t xml:space="preserve">Create and strengthen career pathways aligned to business and industry demand; </w:t>
      </w:r>
    </w:p>
    <w:p w14:paraId="349F9AE3" w14:textId="77777777" w:rsidR="009E3FD8" w:rsidRDefault="00DA6EBB">
      <w:pPr>
        <w:numPr>
          <w:ilvl w:val="0"/>
          <w:numId w:val="4"/>
        </w:numPr>
        <w:pBdr>
          <w:top w:val="nil"/>
          <w:left w:val="nil"/>
          <w:bottom w:val="nil"/>
          <w:right w:val="nil"/>
          <w:between w:val="nil"/>
        </w:pBdr>
        <w:spacing w:after="0" w:line="240" w:lineRule="auto"/>
        <w:rPr>
          <w:b w:val="0"/>
          <w:color w:val="000000"/>
        </w:rPr>
      </w:pPr>
      <w:r>
        <w:rPr>
          <w:b w:val="0"/>
          <w:color w:val="000000"/>
        </w:rPr>
        <w:t xml:space="preserve">Provide business intelligence to employers, intermediaries, and partners to ensure the workforce is relevant and useful; </w:t>
      </w:r>
    </w:p>
    <w:p w14:paraId="6A05D8C5" w14:textId="4E8A08CA" w:rsidR="009E3FD8" w:rsidRDefault="00DA6EBB">
      <w:pPr>
        <w:numPr>
          <w:ilvl w:val="0"/>
          <w:numId w:val="4"/>
        </w:numPr>
        <w:pBdr>
          <w:top w:val="nil"/>
          <w:left w:val="nil"/>
          <w:bottom w:val="nil"/>
          <w:right w:val="nil"/>
          <w:between w:val="nil"/>
        </w:pBdr>
        <w:spacing w:after="0" w:line="240" w:lineRule="auto"/>
        <w:rPr>
          <w:b w:val="0"/>
          <w:color w:val="000000"/>
        </w:rPr>
      </w:pPr>
      <w:r>
        <w:rPr>
          <w:b w:val="0"/>
          <w:color w:val="000000"/>
        </w:rPr>
        <w:t xml:space="preserve">Ensure strong talent pipelines for demand occupations that allow </w:t>
      </w:r>
      <w:r w:rsidR="00997AF8">
        <w:rPr>
          <w:b w:val="0"/>
          <w:color w:val="000000"/>
        </w:rPr>
        <w:t>businesses</w:t>
      </w:r>
      <w:r>
        <w:rPr>
          <w:b w:val="0"/>
          <w:color w:val="000000"/>
        </w:rPr>
        <w:t xml:space="preserve"> to grow and be successful; and </w:t>
      </w:r>
    </w:p>
    <w:p w14:paraId="7D59E364" w14:textId="77777777" w:rsidR="009E3FD8" w:rsidRDefault="00DA6EBB">
      <w:pPr>
        <w:numPr>
          <w:ilvl w:val="0"/>
          <w:numId w:val="4"/>
        </w:numPr>
        <w:pBdr>
          <w:top w:val="nil"/>
          <w:left w:val="nil"/>
          <w:bottom w:val="nil"/>
          <w:right w:val="nil"/>
          <w:between w:val="nil"/>
        </w:pBdr>
        <w:spacing w:after="0" w:line="240" w:lineRule="auto"/>
        <w:rPr>
          <w:b w:val="0"/>
          <w:color w:val="000000"/>
        </w:rPr>
      </w:pPr>
      <w:r>
        <w:rPr>
          <w:b w:val="0"/>
          <w:color w:val="000000"/>
        </w:rPr>
        <w:t xml:space="preserve">Establish the NEWDB as an integral partner that adds value to regional economic development efforts by making connections to workforce strategies, solutions, and cutting-edge labor market research and data. </w:t>
      </w:r>
    </w:p>
    <w:p w14:paraId="7C756DC2" w14:textId="77777777" w:rsidR="009E3FD8" w:rsidRDefault="009E3FD8">
      <w:pPr>
        <w:pBdr>
          <w:top w:val="nil"/>
          <w:left w:val="nil"/>
          <w:bottom w:val="nil"/>
          <w:right w:val="nil"/>
          <w:between w:val="nil"/>
        </w:pBdr>
        <w:spacing w:after="0" w:line="240" w:lineRule="auto"/>
        <w:rPr>
          <w:color w:val="000000"/>
        </w:rPr>
      </w:pPr>
    </w:p>
    <w:p w14:paraId="5EFE33D1" w14:textId="77777777" w:rsidR="00CD6B0E" w:rsidRDefault="00CD6B0E">
      <w:pPr>
        <w:pBdr>
          <w:top w:val="nil"/>
          <w:left w:val="nil"/>
          <w:bottom w:val="nil"/>
          <w:right w:val="nil"/>
          <w:between w:val="nil"/>
        </w:pBdr>
        <w:spacing w:after="0" w:line="240" w:lineRule="auto"/>
        <w:rPr>
          <w:color w:val="000000"/>
        </w:rPr>
      </w:pPr>
    </w:p>
    <w:p w14:paraId="4000A430" w14:textId="2EDC92F3" w:rsidR="009E3FD8" w:rsidRDefault="00DA6EBB">
      <w:pPr>
        <w:pBdr>
          <w:top w:val="nil"/>
          <w:left w:val="nil"/>
          <w:bottom w:val="nil"/>
          <w:right w:val="nil"/>
          <w:between w:val="nil"/>
        </w:pBdr>
        <w:spacing w:after="0" w:line="240" w:lineRule="auto"/>
        <w:rPr>
          <w:color w:val="000000"/>
        </w:rPr>
      </w:pPr>
      <w:r>
        <w:rPr>
          <w:color w:val="000000"/>
        </w:rPr>
        <w:t>Goal One</w:t>
      </w:r>
    </w:p>
    <w:p w14:paraId="73A790E3" w14:textId="77777777" w:rsidR="009E3FD8" w:rsidRDefault="00DA6EBB">
      <w:pPr>
        <w:pBdr>
          <w:top w:val="nil"/>
          <w:left w:val="nil"/>
          <w:bottom w:val="nil"/>
          <w:right w:val="nil"/>
          <w:between w:val="nil"/>
        </w:pBdr>
        <w:spacing w:after="0" w:line="240" w:lineRule="auto"/>
        <w:rPr>
          <w:b w:val="0"/>
          <w:color w:val="000000"/>
        </w:rPr>
      </w:pPr>
      <w:r>
        <w:rPr>
          <w:b w:val="0"/>
          <w:color w:val="000000"/>
        </w:rPr>
        <w:t xml:space="preserve">Increase awareness of services and resources provided through the workforce system. </w:t>
      </w:r>
    </w:p>
    <w:p w14:paraId="7E6E514B" w14:textId="77777777" w:rsidR="009E3FD8" w:rsidRDefault="009E3FD8">
      <w:pPr>
        <w:pBdr>
          <w:top w:val="nil"/>
          <w:left w:val="nil"/>
          <w:bottom w:val="nil"/>
          <w:right w:val="nil"/>
          <w:between w:val="nil"/>
        </w:pBdr>
        <w:spacing w:after="0" w:line="240" w:lineRule="auto"/>
        <w:rPr>
          <w:color w:val="000000"/>
        </w:rPr>
      </w:pPr>
    </w:p>
    <w:p w14:paraId="69319BC3" w14:textId="408CA006" w:rsidR="009E3FD8" w:rsidRDefault="00DA6EBB">
      <w:pPr>
        <w:pBdr>
          <w:top w:val="nil"/>
          <w:left w:val="nil"/>
          <w:bottom w:val="nil"/>
          <w:right w:val="nil"/>
          <w:between w:val="nil"/>
        </w:pBdr>
        <w:spacing w:after="0" w:line="240" w:lineRule="auto"/>
        <w:rPr>
          <w:color w:val="000000"/>
        </w:rPr>
      </w:pPr>
      <w:r>
        <w:rPr>
          <w:color w:val="000000"/>
        </w:rPr>
        <w:t xml:space="preserve">Goal </w:t>
      </w:r>
      <w:r w:rsidR="00863AD8">
        <w:rPr>
          <w:color w:val="000000"/>
        </w:rPr>
        <w:t xml:space="preserve">One </w:t>
      </w:r>
      <w:r>
        <w:rPr>
          <w:color w:val="000000"/>
        </w:rPr>
        <w:t>Objectives:</w:t>
      </w:r>
    </w:p>
    <w:p w14:paraId="2F3168E0" w14:textId="515CA54C" w:rsidR="009E3FD8" w:rsidRDefault="00DA6EBB">
      <w:pPr>
        <w:numPr>
          <w:ilvl w:val="0"/>
          <w:numId w:val="5"/>
        </w:numPr>
        <w:pBdr>
          <w:top w:val="nil"/>
          <w:left w:val="nil"/>
          <w:bottom w:val="nil"/>
          <w:right w:val="nil"/>
          <w:between w:val="nil"/>
        </w:pBdr>
        <w:spacing w:after="0" w:line="240" w:lineRule="auto"/>
        <w:rPr>
          <w:b w:val="0"/>
        </w:rPr>
      </w:pPr>
      <w:r>
        <w:rPr>
          <w:b w:val="0"/>
        </w:rPr>
        <w:t xml:space="preserve">The NEWDB will utilize multiple platforms to help showcase service availability to employers, such as social media (Facebook, LinkedIn, etc.) as well as </w:t>
      </w:r>
      <w:r w:rsidR="00B47C76">
        <w:rPr>
          <w:b w:val="0"/>
        </w:rPr>
        <w:t>ongoing</w:t>
      </w:r>
      <w:r>
        <w:rPr>
          <w:b w:val="0"/>
        </w:rPr>
        <w:t xml:space="preserve"> communications with community partners</w:t>
      </w:r>
    </w:p>
    <w:p w14:paraId="15911578" w14:textId="2A57A9A2" w:rsidR="009E3FD8" w:rsidRDefault="00DA6EBB">
      <w:pPr>
        <w:numPr>
          <w:ilvl w:val="0"/>
          <w:numId w:val="5"/>
        </w:numPr>
        <w:pBdr>
          <w:top w:val="nil"/>
          <w:left w:val="nil"/>
          <w:bottom w:val="nil"/>
          <w:right w:val="nil"/>
          <w:between w:val="nil"/>
        </w:pBdr>
        <w:spacing w:after="0" w:line="240" w:lineRule="auto"/>
        <w:rPr>
          <w:b w:val="0"/>
        </w:rPr>
      </w:pPr>
      <w:r>
        <w:rPr>
          <w:b w:val="0"/>
        </w:rPr>
        <w:t>Engaging employers and the public at various hosted events, such as job fairs, hiring events, Elevate Youth Summit, and roundtables to discuss the opportunities available for no cost</w:t>
      </w:r>
    </w:p>
    <w:p w14:paraId="79F169FE" w14:textId="7D03A384" w:rsidR="009E3FD8" w:rsidRDefault="00DA6EBB">
      <w:pPr>
        <w:numPr>
          <w:ilvl w:val="0"/>
          <w:numId w:val="5"/>
        </w:numPr>
        <w:pBdr>
          <w:top w:val="nil"/>
          <w:left w:val="nil"/>
          <w:bottom w:val="nil"/>
          <w:right w:val="nil"/>
          <w:between w:val="nil"/>
        </w:pBdr>
        <w:spacing w:after="0" w:line="240" w:lineRule="auto"/>
        <w:rPr>
          <w:b w:val="0"/>
        </w:rPr>
      </w:pPr>
      <w:r>
        <w:rPr>
          <w:b w:val="0"/>
        </w:rPr>
        <w:t xml:space="preserve">Collaborate with community partners and agencies, when available, to help showcase employers to </w:t>
      </w:r>
      <w:r w:rsidR="001D58D1">
        <w:rPr>
          <w:b w:val="0"/>
        </w:rPr>
        <w:t xml:space="preserve">the </w:t>
      </w:r>
      <w:r>
        <w:rPr>
          <w:b w:val="0"/>
        </w:rPr>
        <w:t>ease of braided services for maximum support</w:t>
      </w:r>
    </w:p>
    <w:p w14:paraId="3D7C2777" w14:textId="3310A3CF" w:rsidR="009E3FD8" w:rsidRDefault="00DA6EBB">
      <w:pPr>
        <w:numPr>
          <w:ilvl w:val="0"/>
          <w:numId w:val="5"/>
        </w:numPr>
        <w:pBdr>
          <w:top w:val="nil"/>
          <w:left w:val="nil"/>
          <w:bottom w:val="nil"/>
          <w:right w:val="nil"/>
          <w:between w:val="nil"/>
        </w:pBdr>
        <w:spacing w:after="0" w:line="240" w:lineRule="auto"/>
        <w:rPr>
          <w:b w:val="0"/>
        </w:rPr>
      </w:pPr>
      <w:r>
        <w:rPr>
          <w:b w:val="0"/>
        </w:rPr>
        <w:t xml:space="preserve">Spotlight successes within NEWDB service delivery to help identify ways business customers </w:t>
      </w:r>
      <w:r w:rsidR="001D58D1">
        <w:rPr>
          <w:b w:val="0"/>
        </w:rPr>
        <w:t xml:space="preserve">and businesses </w:t>
      </w:r>
      <w:r>
        <w:rPr>
          <w:b w:val="0"/>
        </w:rPr>
        <w:t>can achieve similar successes within their company</w:t>
      </w:r>
    </w:p>
    <w:p w14:paraId="2068FBE4" w14:textId="2273FA7C" w:rsidR="007F7C61" w:rsidRDefault="007F7C61">
      <w:pPr>
        <w:numPr>
          <w:ilvl w:val="0"/>
          <w:numId w:val="5"/>
        </w:numPr>
        <w:pBdr>
          <w:top w:val="nil"/>
          <w:left w:val="nil"/>
          <w:bottom w:val="nil"/>
          <w:right w:val="nil"/>
          <w:between w:val="nil"/>
        </w:pBdr>
        <w:spacing w:after="0" w:line="240" w:lineRule="auto"/>
        <w:rPr>
          <w:b w:val="0"/>
        </w:rPr>
      </w:pPr>
      <w:r>
        <w:rPr>
          <w:b w:val="0"/>
        </w:rPr>
        <w:lastRenderedPageBreak/>
        <w:t xml:space="preserve">Develop </w:t>
      </w:r>
      <w:r w:rsidR="00771B25">
        <w:rPr>
          <w:b w:val="0"/>
        </w:rPr>
        <w:t xml:space="preserve">and disperse </w:t>
      </w:r>
      <w:r>
        <w:rPr>
          <w:b w:val="0"/>
        </w:rPr>
        <w:t>the NE brand to be utilized across all social platforms and deliverable content</w:t>
      </w:r>
      <w:r w:rsidR="00771B25">
        <w:rPr>
          <w:b w:val="0"/>
        </w:rPr>
        <w:t xml:space="preserve"> in order to create and maintain </w:t>
      </w:r>
      <w:r w:rsidR="00B47C76">
        <w:rPr>
          <w:b w:val="0"/>
        </w:rPr>
        <w:t xml:space="preserve">a </w:t>
      </w:r>
      <w:r w:rsidR="00771B25">
        <w:rPr>
          <w:b w:val="0"/>
        </w:rPr>
        <w:t xml:space="preserve">specific branded image </w:t>
      </w:r>
    </w:p>
    <w:p w14:paraId="5F02D32D" w14:textId="77777777" w:rsidR="009E3FD8" w:rsidRDefault="009E3FD8">
      <w:pPr>
        <w:pBdr>
          <w:top w:val="nil"/>
          <w:left w:val="nil"/>
          <w:bottom w:val="nil"/>
          <w:right w:val="nil"/>
          <w:between w:val="nil"/>
        </w:pBdr>
        <w:spacing w:after="0" w:line="240" w:lineRule="auto"/>
        <w:rPr>
          <w:color w:val="000000"/>
        </w:rPr>
      </w:pPr>
    </w:p>
    <w:p w14:paraId="0A6C421D" w14:textId="5916B3F6" w:rsidR="009E3FD8" w:rsidRDefault="00DA6EBB">
      <w:pPr>
        <w:pBdr>
          <w:top w:val="nil"/>
          <w:left w:val="nil"/>
          <w:bottom w:val="nil"/>
          <w:right w:val="nil"/>
          <w:between w:val="nil"/>
        </w:pBdr>
        <w:spacing w:after="0" w:line="240" w:lineRule="auto"/>
        <w:rPr>
          <w:color w:val="000000"/>
        </w:rPr>
      </w:pPr>
      <w:r>
        <w:rPr>
          <w:color w:val="000000"/>
        </w:rPr>
        <w:t>Goal Two</w:t>
      </w:r>
    </w:p>
    <w:p w14:paraId="76310110" w14:textId="77777777" w:rsidR="009E3FD8" w:rsidRDefault="00DA6EBB">
      <w:pPr>
        <w:pBdr>
          <w:top w:val="nil"/>
          <w:left w:val="nil"/>
          <w:bottom w:val="nil"/>
          <w:right w:val="nil"/>
          <w:between w:val="nil"/>
        </w:pBdr>
        <w:spacing w:after="0" w:line="240" w:lineRule="auto"/>
        <w:rPr>
          <w:color w:val="000000"/>
        </w:rPr>
      </w:pPr>
      <w:r>
        <w:rPr>
          <w:b w:val="0"/>
          <w:color w:val="000000"/>
        </w:rPr>
        <w:t>Increase the likelihood of employers hiring job seekers through the workforce system.</w:t>
      </w:r>
    </w:p>
    <w:p w14:paraId="5102BB4C" w14:textId="77777777" w:rsidR="009E3FD8" w:rsidRDefault="009E3FD8">
      <w:pPr>
        <w:pBdr>
          <w:top w:val="nil"/>
          <w:left w:val="nil"/>
          <w:bottom w:val="nil"/>
          <w:right w:val="nil"/>
          <w:between w:val="nil"/>
        </w:pBdr>
        <w:spacing w:after="0" w:line="240" w:lineRule="auto"/>
        <w:rPr>
          <w:color w:val="000000"/>
        </w:rPr>
      </w:pPr>
    </w:p>
    <w:p w14:paraId="70D82F71" w14:textId="61B40C49" w:rsidR="009E3FD8" w:rsidRDefault="00DA6EBB">
      <w:pPr>
        <w:pBdr>
          <w:top w:val="nil"/>
          <w:left w:val="nil"/>
          <w:bottom w:val="nil"/>
          <w:right w:val="nil"/>
          <w:between w:val="nil"/>
        </w:pBdr>
        <w:spacing w:after="0" w:line="240" w:lineRule="auto"/>
        <w:rPr>
          <w:color w:val="000000"/>
        </w:rPr>
      </w:pPr>
      <w:r>
        <w:rPr>
          <w:color w:val="000000"/>
        </w:rPr>
        <w:t xml:space="preserve">Goal </w:t>
      </w:r>
      <w:r w:rsidR="00863AD8">
        <w:rPr>
          <w:color w:val="000000"/>
        </w:rPr>
        <w:t xml:space="preserve">Two </w:t>
      </w:r>
      <w:r>
        <w:rPr>
          <w:color w:val="000000"/>
        </w:rPr>
        <w:t>Objectives:</w:t>
      </w:r>
    </w:p>
    <w:p w14:paraId="30A10447" w14:textId="0D945216" w:rsidR="009E3FD8" w:rsidRDefault="00DA6EBB" w:rsidP="00863AD8">
      <w:pPr>
        <w:numPr>
          <w:ilvl w:val="0"/>
          <w:numId w:val="9"/>
        </w:numPr>
        <w:pBdr>
          <w:top w:val="nil"/>
          <w:left w:val="nil"/>
          <w:bottom w:val="nil"/>
          <w:right w:val="nil"/>
          <w:between w:val="nil"/>
        </w:pBdr>
        <w:spacing w:after="0" w:line="240" w:lineRule="auto"/>
        <w:rPr>
          <w:b w:val="0"/>
        </w:rPr>
      </w:pPr>
      <w:r>
        <w:rPr>
          <w:b w:val="0"/>
        </w:rPr>
        <w:t xml:space="preserve">Utilization of a Hot Jobs list where employers can spotlight their current openings in order to help with recruitment efforts. </w:t>
      </w:r>
    </w:p>
    <w:p w14:paraId="0E1DC473" w14:textId="4A2C6D51" w:rsidR="001D58D1" w:rsidRDefault="001D58D1" w:rsidP="00863AD8">
      <w:pPr>
        <w:numPr>
          <w:ilvl w:val="0"/>
          <w:numId w:val="9"/>
        </w:numPr>
        <w:pBdr>
          <w:top w:val="nil"/>
          <w:left w:val="nil"/>
          <w:bottom w:val="nil"/>
          <w:right w:val="nil"/>
          <w:between w:val="nil"/>
        </w:pBdr>
        <w:spacing w:after="0" w:line="240" w:lineRule="auto"/>
        <w:rPr>
          <w:b w:val="0"/>
        </w:rPr>
      </w:pPr>
      <w:r>
        <w:rPr>
          <w:b w:val="0"/>
        </w:rPr>
        <w:t>Utilization of the Hot Jobs list to showcase open work-site agreements in order to attract referrals to internal paid internships.</w:t>
      </w:r>
    </w:p>
    <w:p w14:paraId="2C2DE5F2" w14:textId="77777777" w:rsidR="009E3FD8" w:rsidRDefault="00DA6EBB" w:rsidP="00863AD8">
      <w:pPr>
        <w:numPr>
          <w:ilvl w:val="0"/>
          <w:numId w:val="9"/>
        </w:numPr>
        <w:pBdr>
          <w:top w:val="nil"/>
          <w:left w:val="nil"/>
          <w:bottom w:val="nil"/>
          <w:right w:val="nil"/>
          <w:between w:val="nil"/>
        </w:pBdr>
        <w:spacing w:after="0" w:line="240" w:lineRule="auto"/>
        <w:rPr>
          <w:b w:val="0"/>
        </w:rPr>
      </w:pPr>
      <w:r>
        <w:rPr>
          <w:b w:val="0"/>
        </w:rPr>
        <w:t>Develop a linkage of services for customers needing assistance with placement, directly encouraging Work Experience opportunities that can lead to full time employment with the ability to transition into an On-the-Job Training</w:t>
      </w:r>
    </w:p>
    <w:p w14:paraId="77DB39B2" w14:textId="408B6F4A" w:rsidR="009E3FD8" w:rsidRDefault="00DA6EBB" w:rsidP="00863AD8">
      <w:pPr>
        <w:numPr>
          <w:ilvl w:val="0"/>
          <w:numId w:val="9"/>
        </w:numPr>
        <w:pBdr>
          <w:top w:val="nil"/>
          <w:left w:val="nil"/>
          <w:bottom w:val="nil"/>
          <w:right w:val="nil"/>
          <w:between w:val="nil"/>
        </w:pBdr>
        <w:spacing w:after="0" w:line="240" w:lineRule="auto"/>
        <w:rPr>
          <w:b w:val="0"/>
        </w:rPr>
      </w:pPr>
      <w:r>
        <w:rPr>
          <w:b w:val="0"/>
        </w:rPr>
        <w:t>Increasing awareness and usage of Registered Apprenticeship</w:t>
      </w:r>
      <w:r w:rsidR="00863AD8">
        <w:rPr>
          <w:b w:val="0"/>
        </w:rPr>
        <w:t>s</w:t>
      </w:r>
      <w:r>
        <w:rPr>
          <w:b w:val="0"/>
        </w:rPr>
        <w:t xml:space="preserve"> that can lead employers to recruit and retain staff that can be referred from the OWAJC and be eligible for above mentioned </w:t>
      </w:r>
      <w:r w:rsidR="007F7C61">
        <w:rPr>
          <w:b w:val="0"/>
        </w:rPr>
        <w:t>work-based</w:t>
      </w:r>
      <w:r>
        <w:rPr>
          <w:b w:val="0"/>
        </w:rPr>
        <w:t xml:space="preserve"> learning opportunities</w:t>
      </w:r>
    </w:p>
    <w:p w14:paraId="30415821" w14:textId="77777777" w:rsidR="009E3FD8" w:rsidRDefault="00DA6EBB" w:rsidP="00863AD8">
      <w:pPr>
        <w:numPr>
          <w:ilvl w:val="0"/>
          <w:numId w:val="9"/>
        </w:numPr>
        <w:pBdr>
          <w:top w:val="nil"/>
          <w:left w:val="nil"/>
          <w:bottom w:val="nil"/>
          <w:right w:val="nil"/>
          <w:between w:val="nil"/>
        </w:pBdr>
        <w:spacing w:after="0" w:line="240" w:lineRule="auto"/>
        <w:rPr>
          <w:b w:val="0"/>
        </w:rPr>
      </w:pPr>
      <w:r>
        <w:rPr>
          <w:b w:val="0"/>
        </w:rPr>
        <w:t xml:space="preserve">Spotlight availability of “in-house” events held at the OWAJCs to help expand the availability of the local labor pool available through job centers. </w:t>
      </w:r>
    </w:p>
    <w:p w14:paraId="55DEA435" w14:textId="77777777" w:rsidR="009E3FD8" w:rsidRDefault="009E3FD8">
      <w:pPr>
        <w:pBdr>
          <w:top w:val="nil"/>
          <w:left w:val="nil"/>
          <w:bottom w:val="nil"/>
          <w:right w:val="nil"/>
          <w:between w:val="nil"/>
        </w:pBdr>
        <w:spacing w:after="0" w:line="240" w:lineRule="auto"/>
        <w:rPr>
          <w:color w:val="000000"/>
        </w:rPr>
      </w:pPr>
    </w:p>
    <w:p w14:paraId="524CC330" w14:textId="77777777" w:rsidR="00997AF8" w:rsidRDefault="00997AF8" w:rsidP="00997AF8">
      <w:pPr>
        <w:pBdr>
          <w:top w:val="nil"/>
          <w:left w:val="nil"/>
          <w:bottom w:val="nil"/>
          <w:right w:val="nil"/>
          <w:between w:val="nil"/>
        </w:pBdr>
        <w:spacing w:after="0" w:line="240" w:lineRule="auto"/>
        <w:rPr>
          <w:color w:val="000000"/>
        </w:rPr>
      </w:pPr>
      <w:r>
        <w:rPr>
          <w:color w:val="000000"/>
        </w:rPr>
        <w:t>Goal Three</w:t>
      </w:r>
    </w:p>
    <w:p w14:paraId="65E8ED84" w14:textId="6A3E2A53" w:rsidR="00997AF8" w:rsidRDefault="00997AF8" w:rsidP="00997AF8">
      <w:pPr>
        <w:pBdr>
          <w:top w:val="nil"/>
          <w:left w:val="nil"/>
          <w:bottom w:val="nil"/>
          <w:right w:val="nil"/>
          <w:between w:val="nil"/>
        </w:pBdr>
        <w:spacing w:after="0" w:line="240" w:lineRule="auto"/>
        <w:rPr>
          <w:b w:val="0"/>
          <w:bCs/>
          <w:color w:val="000000"/>
        </w:rPr>
      </w:pPr>
      <w:r>
        <w:rPr>
          <w:b w:val="0"/>
          <w:bCs/>
          <w:color w:val="000000"/>
        </w:rPr>
        <w:t xml:space="preserve">Ensure the principles of </w:t>
      </w:r>
      <w:r w:rsidR="0089506F">
        <w:rPr>
          <w:b w:val="0"/>
          <w:bCs/>
          <w:color w:val="000000"/>
        </w:rPr>
        <w:t>Q</w:t>
      </w:r>
      <w:r>
        <w:rPr>
          <w:b w:val="0"/>
          <w:bCs/>
          <w:color w:val="000000"/>
        </w:rPr>
        <w:t xml:space="preserve">uality </w:t>
      </w:r>
      <w:r w:rsidR="0089506F">
        <w:rPr>
          <w:b w:val="0"/>
          <w:bCs/>
          <w:color w:val="000000"/>
        </w:rPr>
        <w:t>J</w:t>
      </w:r>
      <w:r>
        <w:rPr>
          <w:b w:val="0"/>
          <w:bCs/>
          <w:color w:val="000000"/>
        </w:rPr>
        <w:t>obs</w:t>
      </w:r>
      <w:r w:rsidR="0089506F">
        <w:rPr>
          <w:b w:val="0"/>
          <w:bCs/>
          <w:color w:val="000000"/>
        </w:rPr>
        <w:t xml:space="preserve"> to </w:t>
      </w:r>
      <w:r>
        <w:rPr>
          <w:b w:val="0"/>
          <w:bCs/>
          <w:color w:val="000000"/>
        </w:rPr>
        <w:t>create a shared vision of job quality</w:t>
      </w:r>
      <w:r w:rsidR="00EB42B8">
        <w:rPr>
          <w:b w:val="0"/>
          <w:bCs/>
          <w:color w:val="000000"/>
        </w:rPr>
        <w:t>, equality, and equity</w:t>
      </w:r>
      <w:r w:rsidR="0089506F">
        <w:rPr>
          <w:b w:val="0"/>
          <w:bCs/>
          <w:color w:val="000000"/>
        </w:rPr>
        <w:t>, is at the core of business services strategies in the NEWDB service area</w:t>
      </w:r>
      <w:r>
        <w:rPr>
          <w:b w:val="0"/>
          <w:bCs/>
          <w:color w:val="000000"/>
        </w:rPr>
        <w:t>.</w:t>
      </w:r>
    </w:p>
    <w:p w14:paraId="7EFD2934" w14:textId="77777777" w:rsidR="00997AF8" w:rsidRDefault="00997AF8" w:rsidP="00997AF8">
      <w:pPr>
        <w:pBdr>
          <w:top w:val="nil"/>
          <w:left w:val="nil"/>
          <w:bottom w:val="nil"/>
          <w:right w:val="nil"/>
          <w:between w:val="nil"/>
        </w:pBdr>
        <w:spacing w:after="0" w:line="240" w:lineRule="auto"/>
        <w:rPr>
          <w:b w:val="0"/>
          <w:bCs/>
          <w:color w:val="000000"/>
        </w:rPr>
      </w:pPr>
    </w:p>
    <w:p w14:paraId="17FFE4E9" w14:textId="5861A52D" w:rsidR="00997AF8" w:rsidRDefault="006017FD" w:rsidP="00997AF8">
      <w:pPr>
        <w:pBdr>
          <w:top w:val="nil"/>
          <w:left w:val="nil"/>
          <w:bottom w:val="nil"/>
          <w:right w:val="nil"/>
          <w:between w:val="nil"/>
        </w:pBdr>
        <w:spacing w:after="0" w:line="240" w:lineRule="auto"/>
        <w:rPr>
          <w:color w:val="000000"/>
        </w:rPr>
      </w:pPr>
      <w:r>
        <w:rPr>
          <w:color w:val="000000"/>
        </w:rPr>
        <w:t>Goal Three Objectives:</w:t>
      </w:r>
    </w:p>
    <w:p w14:paraId="54520129" w14:textId="461CFD1E" w:rsidR="006017FD" w:rsidRPr="0089506F" w:rsidRDefault="0089506F" w:rsidP="006017FD">
      <w:pPr>
        <w:pStyle w:val="ListParagraph"/>
        <w:numPr>
          <w:ilvl w:val="0"/>
          <w:numId w:val="19"/>
        </w:numPr>
        <w:pBdr>
          <w:top w:val="nil"/>
          <w:left w:val="nil"/>
          <w:bottom w:val="nil"/>
          <w:right w:val="nil"/>
          <w:between w:val="nil"/>
        </w:pBdr>
        <w:spacing w:after="0" w:line="240" w:lineRule="auto"/>
        <w:rPr>
          <w:b w:val="0"/>
          <w:bCs/>
          <w:color w:val="000000"/>
        </w:rPr>
      </w:pPr>
      <w:r>
        <w:rPr>
          <w:b w:val="0"/>
          <w:bCs/>
          <w:color w:val="000000"/>
        </w:rPr>
        <w:t>Work with businesses to est</w:t>
      </w:r>
      <w:r w:rsidR="00E0346A" w:rsidRPr="0089506F">
        <w:rPr>
          <w:b w:val="0"/>
          <w:bCs/>
          <w:color w:val="000000"/>
        </w:rPr>
        <w:t>ablish a clear baseline of a quality job</w:t>
      </w:r>
      <w:r w:rsidR="00E0346A">
        <w:rPr>
          <w:b w:val="0"/>
          <w:bCs/>
          <w:color w:val="000000"/>
        </w:rPr>
        <w:t>,</w:t>
      </w:r>
      <w:r w:rsidR="00E0346A" w:rsidRPr="0089506F">
        <w:rPr>
          <w:b w:val="0"/>
          <w:bCs/>
          <w:color w:val="000000"/>
        </w:rPr>
        <w:t xml:space="preserve"> the need for a living wage and workplace physical and psychological safety.</w:t>
      </w:r>
    </w:p>
    <w:p w14:paraId="2919D9A3" w14:textId="113E2347" w:rsidR="00E0346A" w:rsidRPr="0089506F" w:rsidRDefault="00E0346A" w:rsidP="006017FD">
      <w:pPr>
        <w:pStyle w:val="ListParagraph"/>
        <w:numPr>
          <w:ilvl w:val="0"/>
          <w:numId w:val="19"/>
        </w:numPr>
        <w:pBdr>
          <w:top w:val="nil"/>
          <w:left w:val="nil"/>
          <w:bottom w:val="nil"/>
          <w:right w:val="nil"/>
          <w:between w:val="nil"/>
        </w:pBdr>
        <w:spacing w:after="0" w:line="240" w:lineRule="auto"/>
        <w:rPr>
          <w:b w:val="0"/>
          <w:bCs/>
          <w:color w:val="000000"/>
        </w:rPr>
      </w:pPr>
      <w:r w:rsidRPr="0089506F">
        <w:rPr>
          <w:b w:val="0"/>
          <w:bCs/>
          <w:color w:val="000000"/>
        </w:rPr>
        <w:t xml:space="preserve">Use the job quality toolkit to engage employers in </w:t>
      </w:r>
      <w:r>
        <w:rPr>
          <w:b w:val="0"/>
          <w:bCs/>
          <w:color w:val="000000"/>
        </w:rPr>
        <w:t xml:space="preserve">dialogue, action, and measurement cycle </w:t>
      </w:r>
      <w:r w:rsidRPr="0089506F">
        <w:rPr>
          <w:b w:val="0"/>
          <w:bCs/>
          <w:color w:val="000000"/>
        </w:rPr>
        <w:t xml:space="preserve">to help them understand what workers value, want, and need. </w:t>
      </w:r>
    </w:p>
    <w:p w14:paraId="40E2EA09" w14:textId="22A16257" w:rsidR="00E0346A" w:rsidRPr="00E0346A" w:rsidRDefault="00E0346A" w:rsidP="0089506F">
      <w:pPr>
        <w:pStyle w:val="ListParagraph"/>
        <w:numPr>
          <w:ilvl w:val="0"/>
          <w:numId w:val="19"/>
        </w:numPr>
        <w:pBdr>
          <w:top w:val="nil"/>
          <w:left w:val="nil"/>
          <w:bottom w:val="nil"/>
          <w:right w:val="nil"/>
          <w:between w:val="nil"/>
        </w:pBdr>
        <w:spacing w:after="0" w:line="240" w:lineRule="auto"/>
        <w:rPr>
          <w:b w:val="0"/>
          <w:bCs/>
          <w:color w:val="000000"/>
        </w:rPr>
      </w:pPr>
      <w:r w:rsidRPr="0089506F">
        <w:rPr>
          <w:b w:val="0"/>
          <w:bCs/>
          <w:color w:val="000000"/>
        </w:rPr>
        <w:t xml:space="preserve">Deliver the eight drivers that impact job quality to all employers during business service delivery. </w:t>
      </w:r>
    </w:p>
    <w:p w14:paraId="0B98DCAD" w14:textId="77777777" w:rsidR="00CD6B0E" w:rsidRDefault="00CD6B0E">
      <w:pPr>
        <w:pBdr>
          <w:top w:val="nil"/>
          <w:left w:val="nil"/>
          <w:bottom w:val="nil"/>
          <w:right w:val="nil"/>
          <w:between w:val="nil"/>
        </w:pBdr>
        <w:spacing w:after="0" w:line="240" w:lineRule="auto"/>
        <w:rPr>
          <w:color w:val="000000"/>
        </w:rPr>
      </w:pPr>
    </w:p>
    <w:p w14:paraId="7E595718" w14:textId="5E9E2C2E" w:rsidR="006017FD" w:rsidRDefault="00DA6EBB">
      <w:pPr>
        <w:pBdr>
          <w:top w:val="nil"/>
          <w:left w:val="nil"/>
          <w:bottom w:val="nil"/>
          <w:right w:val="nil"/>
          <w:between w:val="nil"/>
        </w:pBdr>
        <w:spacing w:after="0" w:line="240" w:lineRule="auto"/>
        <w:rPr>
          <w:color w:val="000000"/>
        </w:rPr>
      </w:pPr>
      <w:r>
        <w:rPr>
          <w:color w:val="000000"/>
        </w:rPr>
        <w:t xml:space="preserve">Goal </w:t>
      </w:r>
      <w:r w:rsidR="00997AF8">
        <w:rPr>
          <w:color w:val="000000"/>
        </w:rPr>
        <w:t>Four</w:t>
      </w:r>
    </w:p>
    <w:p w14:paraId="2F694478" w14:textId="451FFA08" w:rsidR="009E3FD8" w:rsidRDefault="006017FD">
      <w:pPr>
        <w:pBdr>
          <w:top w:val="nil"/>
          <w:left w:val="nil"/>
          <w:bottom w:val="nil"/>
          <w:right w:val="nil"/>
          <w:between w:val="nil"/>
        </w:pBdr>
        <w:spacing w:after="0" w:line="240" w:lineRule="auto"/>
        <w:rPr>
          <w:color w:val="000000"/>
        </w:rPr>
      </w:pPr>
      <w:r>
        <w:rPr>
          <w:b w:val="0"/>
          <w:bCs/>
          <w:color w:val="000000"/>
        </w:rPr>
        <w:t>P</w:t>
      </w:r>
      <w:r w:rsidR="00DA6EBB">
        <w:rPr>
          <w:b w:val="0"/>
          <w:color w:val="000000"/>
        </w:rPr>
        <w:t>rovide business intelligence to employers, intermediaries, and partners to ensure the workforce is relevant and useful.</w:t>
      </w:r>
    </w:p>
    <w:p w14:paraId="7474792C" w14:textId="77777777" w:rsidR="009E3FD8" w:rsidRDefault="009E3FD8">
      <w:pPr>
        <w:pBdr>
          <w:top w:val="nil"/>
          <w:left w:val="nil"/>
          <w:bottom w:val="nil"/>
          <w:right w:val="nil"/>
          <w:between w:val="nil"/>
        </w:pBdr>
        <w:spacing w:after="0" w:line="240" w:lineRule="auto"/>
        <w:rPr>
          <w:color w:val="000000"/>
        </w:rPr>
      </w:pPr>
    </w:p>
    <w:p w14:paraId="33597510" w14:textId="76C7DD8B" w:rsidR="009E3FD8" w:rsidRDefault="00DA6EBB">
      <w:pPr>
        <w:pBdr>
          <w:top w:val="nil"/>
          <w:left w:val="nil"/>
          <w:bottom w:val="nil"/>
          <w:right w:val="nil"/>
          <w:between w:val="nil"/>
        </w:pBdr>
        <w:spacing w:after="0" w:line="240" w:lineRule="auto"/>
        <w:rPr>
          <w:color w:val="000000"/>
        </w:rPr>
      </w:pPr>
      <w:r>
        <w:rPr>
          <w:color w:val="000000"/>
        </w:rPr>
        <w:t xml:space="preserve">Goal </w:t>
      </w:r>
      <w:r w:rsidR="00997AF8">
        <w:rPr>
          <w:color w:val="000000"/>
        </w:rPr>
        <w:t>Four</w:t>
      </w:r>
      <w:r w:rsidR="00CD6B0E">
        <w:rPr>
          <w:color w:val="000000"/>
        </w:rPr>
        <w:t xml:space="preserve"> </w:t>
      </w:r>
      <w:r>
        <w:rPr>
          <w:color w:val="000000"/>
        </w:rPr>
        <w:t xml:space="preserve">Objectives:  </w:t>
      </w:r>
    </w:p>
    <w:p w14:paraId="56A286A3" w14:textId="2F4FD5BD" w:rsidR="009E3FD8" w:rsidRPr="00CD6B0E" w:rsidRDefault="00DA6EBB" w:rsidP="00CD6B0E">
      <w:pPr>
        <w:pStyle w:val="ListParagraph"/>
        <w:numPr>
          <w:ilvl w:val="0"/>
          <w:numId w:val="10"/>
        </w:numPr>
        <w:spacing w:before="240" w:after="0" w:line="240" w:lineRule="auto"/>
        <w:rPr>
          <w:b w:val="0"/>
        </w:rPr>
      </w:pPr>
      <w:r w:rsidRPr="00CD6B0E">
        <w:rPr>
          <w:b w:val="0"/>
        </w:rPr>
        <w:t>D</w:t>
      </w:r>
      <w:r w:rsidR="00E0346A">
        <w:rPr>
          <w:b w:val="0"/>
        </w:rPr>
        <w:t>evelop</w:t>
      </w:r>
      <w:r w:rsidRPr="00CD6B0E">
        <w:rPr>
          <w:b w:val="0"/>
        </w:rPr>
        <w:t xml:space="preserve"> proactive linkage and referral of establishments to community resources that support their workforce needs</w:t>
      </w:r>
    </w:p>
    <w:p w14:paraId="5E62B034" w14:textId="24C789E8" w:rsidR="00EB42B8" w:rsidRPr="00CD6B0E" w:rsidRDefault="00DA6EBB" w:rsidP="00CD6B0E">
      <w:pPr>
        <w:pStyle w:val="ListParagraph"/>
        <w:numPr>
          <w:ilvl w:val="0"/>
          <w:numId w:val="10"/>
        </w:numPr>
        <w:spacing w:before="240" w:after="0" w:line="240" w:lineRule="auto"/>
        <w:rPr>
          <w:b w:val="0"/>
        </w:rPr>
      </w:pPr>
      <w:r w:rsidRPr="00CD6B0E">
        <w:rPr>
          <w:b w:val="0"/>
        </w:rPr>
        <w:t>Connect local partners and business customers with current data and trends that directly affect hiring and recruitment needs and barriers</w:t>
      </w:r>
    </w:p>
    <w:p w14:paraId="479399F0" w14:textId="77777777" w:rsidR="009E3FD8" w:rsidRDefault="009E3FD8" w:rsidP="0089506F">
      <w:pPr>
        <w:pStyle w:val="ListParagraph"/>
        <w:spacing w:before="240" w:after="0" w:line="240" w:lineRule="auto"/>
        <w:rPr>
          <w:b w:val="0"/>
        </w:rPr>
      </w:pPr>
    </w:p>
    <w:p w14:paraId="42AA1B86" w14:textId="76CFF55D" w:rsidR="009E3FD8" w:rsidRDefault="00DA6EBB">
      <w:pPr>
        <w:pBdr>
          <w:top w:val="nil"/>
          <w:left w:val="nil"/>
          <w:bottom w:val="nil"/>
          <w:right w:val="nil"/>
          <w:between w:val="nil"/>
        </w:pBdr>
        <w:spacing w:after="0" w:line="240" w:lineRule="auto"/>
        <w:rPr>
          <w:color w:val="000000"/>
        </w:rPr>
      </w:pPr>
      <w:r>
        <w:rPr>
          <w:color w:val="000000"/>
        </w:rPr>
        <w:t>Goal F</w:t>
      </w:r>
      <w:r w:rsidR="00E0346A">
        <w:rPr>
          <w:color w:val="000000"/>
        </w:rPr>
        <w:t>ive</w:t>
      </w:r>
    </w:p>
    <w:p w14:paraId="12EECA09" w14:textId="217CECBA" w:rsidR="009E3FD8" w:rsidRDefault="00DA6EBB">
      <w:pPr>
        <w:pBdr>
          <w:top w:val="nil"/>
          <w:left w:val="nil"/>
          <w:bottom w:val="nil"/>
          <w:right w:val="nil"/>
          <w:between w:val="nil"/>
        </w:pBdr>
        <w:spacing w:after="0" w:line="240" w:lineRule="auto"/>
        <w:rPr>
          <w:color w:val="000000"/>
        </w:rPr>
      </w:pPr>
      <w:r>
        <w:rPr>
          <w:b w:val="0"/>
          <w:color w:val="000000"/>
        </w:rPr>
        <w:t xml:space="preserve">Ensure </w:t>
      </w:r>
      <w:r w:rsidR="00B47C76">
        <w:rPr>
          <w:b w:val="0"/>
          <w:color w:val="000000"/>
        </w:rPr>
        <w:t>a strong talent pipeline</w:t>
      </w:r>
      <w:r>
        <w:rPr>
          <w:b w:val="0"/>
          <w:color w:val="000000"/>
        </w:rPr>
        <w:t xml:space="preserve"> for demand occupations that </w:t>
      </w:r>
      <w:r w:rsidR="00B47C76">
        <w:rPr>
          <w:b w:val="0"/>
          <w:color w:val="000000"/>
        </w:rPr>
        <w:t xml:space="preserve">allow </w:t>
      </w:r>
      <w:r w:rsidR="00EB42B8">
        <w:rPr>
          <w:b w:val="0"/>
          <w:color w:val="000000"/>
        </w:rPr>
        <w:t xml:space="preserve">businesses </w:t>
      </w:r>
      <w:r>
        <w:rPr>
          <w:b w:val="0"/>
          <w:color w:val="000000"/>
        </w:rPr>
        <w:t>to grow and be successful.</w:t>
      </w:r>
    </w:p>
    <w:p w14:paraId="6DC97363" w14:textId="77777777" w:rsidR="009E3FD8" w:rsidRDefault="009E3FD8">
      <w:pPr>
        <w:pBdr>
          <w:top w:val="nil"/>
          <w:left w:val="nil"/>
          <w:bottom w:val="nil"/>
          <w:right w:val="nil"/>
          <w:between w:val="nil"/>
        </w:pBdr>
        <w:spacing w:after="0" w:line="240" w:lineRule="auto"/>
        <w:rPr>
          <w:color w:val="000000"/>
        </w:rPr>
      </w:pPr>
    </w:p>
    <w:p w14:paraId="4EA42695" w14:textId="77777777" w:rsidR="002468DC" w:rsidRDefault="002468DC">
      <w:pPr>
        <w:pBdr>
          <w:top w:val="nil"/>
          <w:left w:val="nil"/>
          <w:bottom w:val="nil"/>
          <w:right w:val="nil"/>
          <w:between w:val="nil"/>
        </w:pBdr>
        <w:spacing w:after="0" w:line="240" w:lineRule="auto"/>
        <w:rPr>
          <w:color w:val="000000"/>
        </w:rPr>
      </w:pPr>
    </w:p>
    <w:p w14:paraId="26812351" w14:textId="77777777" w:rsidR="002468DC" w:rsidRDefault="002468DC">
      <w:pPr>
        <w:pBdr>
          <w:top w:val="nil"/>
          <w:left w:val="nil"/>
          <w:bottom w:val="nil"/>
          <w:right w:val="nil"/>
          <w:between w:val="nil"/>
        </w:pBdr>
        <w:spacing w:after="0" w:line="240" w:lineRule="auto"/>
        <w:rPr>
          <w:color w:val="000000"/>
        </w:rPr>
      </w:pPr>
    </w:p>
    <w:p w14:paraId="1F080C82" w14:textId="77777777" w:rsidR="002468DC" w:rsidRDefault="002468DC">
      <w:pPr>
        <w:pBdr>
          <w:top w:val="nil"/>
          <w:left w:val="nil"/>
          <w:bottom w:val="nil"/>
          <w:right w:val="nil"/>
          <w:between w:val="nil"/>
        </w:pBdr>
        <w:spacing w:after="0" w:line="240" w:lineRule="auto"/>
        <w:rPr>
          <w:color w:val="000000"/>
        </w:rPr>
      </w:pPr>
    </w:p>
    <w:p w14:paraId="645C9F0A" w14:textId="4CA98960" w:rsidR="009E3FD8" w:rsidRDefault="00DA6EBB">
      <w:pPr>
        <w:pBdr>
          <w:top w:val="nil"/>
          <w:left w:val="nil"/>
          <w:bottom w:val="nil"/>
          <w:right w:val="nil"/>
          <w:between w:val="nil"/>
        </w:pBdr>
        <w:spacing w:after="0" w:line="240" w:lineRule="auto"/>
        <w:rPr>
          <w:color w:val="000000"/>
        </w:rPr>
      </w:pPr>
      <w:r>
        <w:rPr>
          <w:color w:val="000000"/>
        </w:rPr>
        <w:lastRenderedPageBreak/>
        <w:t xml:space="preserve">Goal </w:t>
      </w:r>
      <w:r w:rsidR="007F7C61">
        <w:rPr>
          <w:color w:val="000000"/>
        </w:rPr>
        <w:t>F</w:t>
      </w:r>
      <w:r w:rsidR="00E0346A">
        <w:rPr>
          <w:color w:val="000000"/>
        </w:rPr>
        <w:t>ive</w:t>
      </w:r>
      <w:r w:rsidR="007F7C61">
        <w:rPr>
          <w:color w:val="000000"/>
        </w:rPr>
        <w:t xml:space="preserve"> </w:t>
      </w:r>
      <w:r>
        <w:rPr>
          <w:color w:val="000000"/>
        </w:rPr>
        <w:t>Objectives:</w:t>
      </w:r>
    </w:p>
    <w:p w14:paraId="618A09E7" w14:textId="09C61785" w:rsidR="009E3FD8" w:rsidRPr="00AA6E07" w:rsidRDefault="00DA6EBB" w:rsidP="00AA6E07">
      <w:pPr>
        <w:pStyle w:val="ListParagraph"/>
        <w:numPr>
          <w:ilvl w:val="0"/>
          <w:numId w:val="11"/>
        </w:numPr>
        <w:spacing w:before="240" w:after="40" w:line="276" w:lineRule="auto"/>
        <w:rPr>
          <w:b w:val="0"/>
        </w:rPr>
      </w:pPr>
      <w:r w:rsidRPr="007F7C61">
        <w:rPr>
          <w:b w:val="0"/>
        </w:rPr>
        <w:t xml:space="preserve">Conduct coordinated outreach efforts on social media platforms in order to increase awareness of the </w:t>
      </w:r>
      <w:r w:rsidR="00EB42B8">
        <w:rPr>
          <w:b w:val="0"/>
        </w:rPr>
        <w:t xml:space="preserve">training </w:t>
      </w:r>
      <w:r w:rsidRPr="007F7C61">
        <w:rPr>
          <w:b w:val="0"/>
        </w:rPr>
        <w:t>services available through the Oklahoma Works American Jobs Centers.</w:t>
      </w:r>
    </w:p>
    <w:p w14:paraId="6BA5CC78" w14:textId="77777777" w:rsidR="0086652B" w:rsidRDefault="00DA6EBB" w:rsidP="0089506F">
      <w:pPr>
        <w:pStyle w:val="ListParagraph"/>
        <w:numPr>
          <w:ilvl w:val="0"/>
          <w:numId w:val="11"/>
        </w:numPr>
        <w:spacing w:before="240" w:after="0" w:line="276" w:lineRule="auto"/>
        <w:rPr>
          <w:b w:val="0"/>
        </w:rPr>
      </w:pPr>
      <w:r w:rsidRPr="0089506F">
        <w:rPr>
          <w:b w:val="0"/>
        </w:rPr>
        <w:t xml:space="preserve">Coordinate with partners </w:t>
      </w:r>
      <w:r w:rsidR="00AA6E07" w:rsidRPr="0089506F">
        <w:rPr>
          <w:b w:val="0"/>
        </w:rPr>
        <w:t xml:space="preserve">who work directly with jobseekers </w:t>
      </w:r>
      <w:r w:rsidRPr="0089506F">
        <w:rPr>
          <w:b w:val="0"/>
        </w:rPr>
        <w:t xml:space="preserve">to ensure all </w:t>
      </w:r>
      <w:r w:rsidR="0089506F">
        <w:rPr>
          <w:b w:val="0"/>
        </w:rPr>
        <w:t xml:space="preserve">the partner network is equipped to deliver quality businesses services. </w:t>
      </w:r>
    </w:p>
    <w:p w14:paraId="6D437359" w14:textId="0B879683" w:rsidR="00AA6E07" w:rsidRPr="0089506F" w:rsidRDefault="0089506F" w:rsidP="0089506F">
      <w:pPr>
        <w:pStyle w:val="ListParagraph"/>
        <w:numPr>
          <w:ilvl w:val="0"/>
          <w:numId w:val="11"/>
        </w:numPr>
        <w:spacing w:before="240" w:after="0" w:line="276" w:lineRule="auto"/>
        <w:rPr>
          <w:b w:val="0"/>
        </w:rPr>
      </w:pPr>
      <w:r>
        <w:rPr>
          <w:b w:val="0"/>
        </w:rPr>
        <w:t>Build robust sector partnerships that will bring businesses together to tackle industry challenges and align career pathways.</w:t>
      </w:r>
    </w:p>
    <w:p w14:paraId="7A8C9D94" w14:textId="3A9CEFAD" w:rsidR="00AA6E07" w:rsidRPr="0089506F" w:rsidRDefault="00AA6E07" w:rsidP="0086652B">
      <w:pPr>
        <w:pStyle w:val="ListParagraph"/>
        <w:numPr>
          <w:ilvl w:val="0"/>
          <w:numId w:val="11"/>
        </w:numPr>
        <w:spacing w:before="240" w:after="0" w:line="276" w:lineRule="auto"/>
        <w:rPr>
          <w:b w:val="0"/>
        </w:rPr>
      </w:pPr>
      <w:r w:rsidRPr="0089506F">
        <w:rPr>
          <w:b w:val="0"/>
        </w:rPr>
        <w:t xml:space="preserve">Connect employers to the pipeline of job seekers </w:t>
      </w:r>
      <w:r w:rsidR="0089506F">
        <w:rPr>
          <w:b w:val="0"/>
        </w:rPr>
        <w:t xml:space="preserve">through hiring events, referrals from WIOA Title 1 </w:t>
      </w:r>
      <w:r w:rsidR="0086652B">
        <w:rPr>
          <w:b w:val="0"/>
        </w:rPr>
        <w:t xml:space="preserve">participants who have completed training, </w:t>
      </w:r>
    </w:p>
    <w:p w14:paraId="7B7933CD" w14:textId="783FF1CF" w:rsidR="0086652B" w:rsidRPr="0089506F" w:rsidRDefault="0086652B" w:rsidP="0086652B">
      <w:pPr>
        <w:pStyle w:val="ListParagraph"/>
        <w:numPr>
          <w:ilvl w:val="0"/>
          <w:numId w:val="11"/>
        </w:numPr>
        <w:spacing w:before="240" w:after="0" w:line="276" w:lineRule="auto"/>
        <w:rPr>
          <w:b w:val="0"/>
        </w:rPr>
      </w:pPr>
      <w:r>
        <w:rPr>
          <w:b w:val="0"/>
        </w:rPr>
        <w:t>Provide work-based learning opportunities to area businesses and work with partners to advance Registered Apprenticeships</w:t>
      </w:r>
    </w:p>
    <w:p w14:paraId="1ABB927A" w14:textId="77777777" w:rsidR="009E3FD8" w:rsidRDefault="009E3FD8">
      <w:pPr>
        <w:pBdr>
          <w:top w:val="nil"/>
          <w:left w:val="nil"/>
          <w:bottom w:val="nil"/>
          <w:right w:val="nil"/>
          <w:between w:val="nil"/>
        </w:pBdr>
        <w:spacing w:after="0" w:line="240" w:lineRule="auto"/>
        <w:rPr>
          <w:color w:val="000000"/>
        </w:rPr>
      </w:pPr>
    </w:p>
    <w:p w14:paraId="77113A02" w14:textId="0F810A35" w:rsidR="009E3FD8" w:rsidRPr="007F7C61" w:rsidRDefault="00DA6EBB">
      <w:pPr>
        <w:pBdr>
          <w:top w:val="nil"/>
          <w:left w:val="nil"/>
          <w:bottom w:val="nil"/>
          <w:right w:val="nil"/>
          <w:between w:val="nil"/>
        </w:pBdr>
        <w:spacing w:after="0" w:line="240" w:lineRule="auto"/>
        <w:rPr>
          <w:color w:val="000000"/>
        </w:rPr>
      </w:pPr>
      <w:r>
        <w:rPr>
          <w:color w:val="000000"/>
        </w:rPr>
        <w:t xml:space="preserve">Goal </w:t>
      </w:r>
      <w:r w:rsidR="00E0346A">
        <w:rPr>
          <w:color w:val="000000"/>
        </w:rPr>
        <w:t>Six</w:t>
      </w:r>
      <w:r w:rsidR="007F7C61">
        <w:rPr>
          <w:color w:val="000000"/>
        </w:rPr>
        <w:br/>
      </w:r>
      <w:r>
        <w:rPr>
          <w:b w:val="0"/>
          <w:color w:val="000000"/>
        </w:rPr>
        <w:t xml:space="preserve">Establish the NEWDB as an integral partner that adds value to regional economic development efforts by making connections to workforce strategies, solutions, and cutting-edge labor market research and data. </w:t>
      </w:r>
    </w:p>
    <w:p w14:paraId="6AEB5569" w14:textId="77777777" w:rsidR="009E3FD8" w:rsidRDefault="009E3FD8">
      <w:pPr>
        <w:pBdr>
          <w:top w:val="nil"/>
          <w:left w:val="nil"/>
          <w:bottom w:val="nil"/>
          <w:right w:val="nil"/>
          <w:between w:val="nil"/>
        </w:pBdr>
        <w:spacing w:after="0" w:line="240" w:lineRule="auto"/>
        <w:rPr>
          <w:color w:val="000000"/>
        </w:rPr>
      </w:pPr>
    </w:p>
    <w:p w14:paraId="6138928E" w14:textId="64715244" w:rsidR="009E3FD8" w:rsidRDefault="00DA6EBB">
      <w:pPr>
        <w:pBdr>
          <w:top w:val="nil"/>
          <w:left w:val="nil"/>
          <w:bottom w:val="nil"/>
          <w:right w:val="nil"/>
          <w:between w:val="nil"/>
        </w:pBdr>
        <w:spacing w:after="0" w:line="240" w:lineRule="auto"/>
        <w:rPr>
          <w:color w:val="000000"/>
        </w:rPr>
      </w:pPr>
      <w:r>
        <w:rPr>
          <w:color w:val="000000"/>
        </w:rPr>
        <w:t xml:space="preserve">Goal </w:t>
      </w:r>
      <w:r w:rsidR="00E0346A">
        <w:rPr>
          <w:color w:val="000000"/>
        </w:rPr>
        <w:t>Six</w:t>
      </w:r>
      <w:r w:rsidR="007F7C61">
        <w:rPr>
          <w:color w:val="000000"/>
        </w:rPr>
        <w:t xml:space="preserve"> </w:t>
      </w:r>
      <w:r>
        <w:rPr>
          <w:color w:val="000000"/>
        </w:rPr>
        <w:t>Objectives:</w:t>
      </w:r>
    </w:p>
    <w:p w14:paraId="525B43B3" w14:textId="40A81483" w:rsidR="009E3FD8" w:rsidRDefault="00DA6EBB">
      <w:pPr>
        <w:numPr>
          <w:ilvl w:val="0"/>
          <w:numId w:val="8"/>
        </w:numPr>
        <w:pBdr>
          <w:top w:val="nil"/>
          <w:left w:val="nil"/>
          <w:bottom w:val="nil"/>
          <w:right w:val="nil"/>
          <w:between w:val="nil"/>
        </w:pBdr>
        <w:spacing w:after="0" w:line="240" w:lineRule="auto"/>
        <w:rPr>
          <w:b w:val="0"/>
        </w:rPr>
      </w:pPr>
      <w:r>
        <w:rPr>
          <w:b w:val="0"/>
        </w:rPr>
        <w:t xml:space="preserve">Utilization of LMI from key partners and sources, such as </w:t>
      </w:r>
      <w:r w:rsidR="00E9115F">
        <w:rPr>
          <w:b w:val="0"/>
        </w:rPr>
        <w:t>Lightcast</w:t>
      </w:r>
      <w:r>
        <w:rPr>
          <w:b w:val="0"/>
        </w:rPr>
        <w:t>, and collaborate with mandatory and community partners through the Northeast Business and Workforce Alliance</w:t>
      </w:r>
    </w:p>
    <w:p w14:paraId="12411C5F" w14:textId="77777777" w:rsidR="009E3FD8" w:rsidRDefault="00DA6EBB">
      <w:pPr>
        <w:numPr>
          <w:ilvl w:val="0"/>
          <w:numId w:val="8"/>
        </w:numPr>
        <w:pBdr>
          <w:top w:val="nil"/>
          <w:left w:val="nil"/>
          <w:bottom w:val="nil"/>
          <w:right w:val="nil"/>
          <w:between w:val="nil"/>
        </w:pBdr>
        <w:spacing w:after="0" w:line="240" w:lineRule="auto"/>
        <w:rPr>
          <w:b w:val="0"/>
        </w:rPr>
      </w:pPr>
      <w:r>
        <w:rPr>
          <w:b w:val="0"/>
        </w:rPr>
        <w:t>Establish open communication with local Economic Development entities and Chambers of Commerce to help establish NEWDB as a vital partner in local employment efforts</w:t>
      </w:r>
    </w:p>
    <w:p w14:paraId="66EA2307" w14:textId="16DDD7DD" w:rsidR="009E3FD8" w:rsidRDefault="00DA6EBB">
      <w:pPr>
        <w:numPr>
          <w:ilvl w:val="0"/>
          <w:numId w:val="8"/>
        </w:numPr>
        <w:pBdr>
          <w:top w:val="nil"/>
          <w:left w:val="nil"/>
          <w:bottom w:val="nil"/>
          <w:right w:val="nil"/>
          <w:between w:val="nil"/>
        </w:pBdr>
        <w:spacing w:after="0" w:line="240" w:lineRule="auto"/>
        <w:rPr>
          <w:b w:val="0"/>
        </w:rPr>
      </w:pPr>
      <w:r>
        <w:rPr>
          <w:b w:val="0"/>
        </w:rPr>
        <w:t xml:space="preserve">Build </w:t>
      </w:r>
      <w:r w:rsidR="00E02E10">
        <w:rPr>
          <w:b w:val="0"/>
        </w:rPr>
        <w:t>ongoing</w:t>
      </w:r>
      <w:r>
        <w:rPr>
          <w:b w:val="0"/>
        </w:rPr>
        <w:t xml:space="preserve"> rapport through open communication and partnerships through localized Sector Partnerships and building stronger in-demand industries</w:t>
      </w:r>
    </w:p>
    <w:p w14:paraId="3F4EBE6D" w14:textId="77777777" w:rsidR="009E3FD8" w:rsidRDefault="009E3FD8">
      <w:pPr>
        <w:pBdr>
          <w:top w:val="nil"/>
          <w:left w:val="nil"/>
          <w:bottom w:val="nil"/>
          <w:right w:val="nil"/>
          <w:between w:val="nil"/>
        </w:pBdr>
        <w:spacing w:after="0" w:line="240" w:lineRule="auto"/>
        <w:rPr>
          <w:b w:val="0"/>
        </w:rPr>
      </w:pPr>
    </w:p>
    <w:p w14:paraId="26145220" w14:textId="77777777" w:rsidR="00917C6E" w:rsidRDefault="00917C6E" w:rsidP="00917C6E">
      <w:pPr>
        <w:pStyle w:val="NoSpacing"/>
      </w:pPr>
      <w:bookmarkStart w:id="1" w:name="_gf8zuuparat1" w:colFirst="0" w:colLast="0"/>
      <w:bookmarkEnd w:id="1"/>
    </w:p>
    <w:p w14:paraId="477CE279" w14:textId="4045F246" w:rsidR="009E3FD8" w:rsidRDefault="000A4D25" w:rsidP="00917C6E">
      <w:pPr>
        <w:pStyle w:val="NoSpacing"/>
      </w:pPr>
      <w:r>
        <w:t>Delivery of Business Services</w:t>
      </w:r>
    </w:p>
    <w:p w14:paraId="44AD6477" w14:textId="318E98E9" w:rsidR="00AD55CC" w:rsidRDefault="00AD55CC" w:rsidP="00AD55CC">
      <w:pPr>
        <w:spacing w:before="20" w:after="0" w:line="268" w:lineRule="auto"/>
        <w:ind w:right="120"/>
        <w:jc w:val="both"/>
        <w:rPr>
          <w:b w:val="0"/>
        </w:rPr>
      </w:pPr>
      <w:r>
        <w:rPr>
          <w:b w:val="0"/>
        </w:rPr>
        <w:t>In accordance with WIOA</w:t>
      </w:r>
      <w:r w:rsidR="000A4D25">
        <w:rPr>
          <w:b w:val="0"/>
        </w:rPr>
        <w:t xml:space="preserve"> Title 1</w:t>
      </w:r>
      <w:r>
        <w:rPr>
          <w:b w:val="0"/>
        </w:rPr>
        <w:t>, the Northeast Workforce Development Board Business Services Plan is designed to support Oklahoma's workforce development system through targeted programs and strategies that address the needs of businesses within the Northeast Workforce Development Area (NEWDA). Through the Oklahoma Works American Job Centers (OWAJC), core partners, required partners and other workforce partner entities the Business Services Team develops, offers, and delivers quality business services that assist businesses and industry sectors in overcoming the challenges of recruiting, retaining, and developing talent for the regional economy.</w:t>
      </w:r>
    </w:p>
    <w:p w14:paraId="347D442E" w14:textId="77777777" w:rsidR="00AD55CC" w:rsidRPr="0060456D" w:rsidRDefault="00AD55CC" w:rsidP="00917C6E">
      <w:pPr>
        <w:pStyle w:val="NoSpacing"/>
      </w:pPr>
    </w:p>
    <w:p w14:paraId="7EF53788" w14:textId="6646348D" w:rsidR="009E3FD8" w:rsidRDefault="00DA6EBB" w:rsidP="00917C6E">
      <w:pPr>
        <w:pStyle w:val="NoSpacing"/>
        <w:rPr>
          <w:b w:val="0"/>
        </w:rPr>
      </w:pPr>
      <w:r>
        <w:rPr>
          <w:b w:val="0"/>
        </w:rPr>
        <w:t>Businesses should have access to a one-stop experience in which high quality and professional services are provided across partner programs in a seamless manner. The NEWDB is positioned to provide a single point of contact to each employer representing all core programs</w:t>
      </w:r>
      <w:r w:rsidR="0060456D">
        <w:rPr>
          <w:b w:val="0"/>
        </w:rPr>
        <w:t xml:space="preserve"> </w:t>
      </w:r>
      <w:r>
        <w:rPr>
          <w:b w:val="0"/>
        </w:rPr>
        <w:t>and provide services to the area</w:t>
      </w:r>
      <w:r w:rsidR="0060456D">
        <w:rPr>
          <w:b w:val="0"/>
        </w:rPr>
        <w:t xml:space="preserve"> businesses</w:t>
      </w:r>
      <w:r>
        <w:rPr>
          <w:b w:val="0"/>
        </w:rPr>
        <w:t xml:space="preserve"> as a unified unit. Effective business services are developed in a manner that supports engagement of employers of all sizes in the context of both regional and local economies avoiding multiple uncoordinated contacts.</w:t>
      </w:r>
    </w:p>
    <w:p w14:paraId="720B929A" w14:textId="616B9FCD" w:rsidR="009E3FD8" w:rsidRPr="002929C8" w:rsidRDefault="00DA6EBB" w:rsidP="002929C8">
      <w:pPr>
        <w:spacing w:before="240" w:after="240" w:line="240" w:lineRule="auto"/>
        <w:jc w:val="both"/>
        <w:rPr>
          <w:b w:val="0"/>
        </w:rPr>
      </w:pPr>
      <w:r>
        <w:rPr>
          <w:b w:val="0"/>
        </w:rPr>
        <w:t xml:space="preserve">The </w:t>
      </w:r>
      <w:r w:rsidR="0060456D">
        <w:rPr>
          <w:b w:val="0"/>
        </w:rPr>
        <w:t>NEWDB Business Service P</w:t>
      </w:r>
      <w:r>
        <w:rPr>
          <w:b w:val="0"/>
        </w:rPr>
        <w:t xml:space="preserve">lan is intended to provide a roadmap for internal and external workforce system partners, employers, and participants that effectively address skills gaps in Northeast Oklahoma and ensure the effectiveness of the One-Stop Delivery System in addressing employer needs. </w:t>
      </w:r>
    </w:p>
    <w:p w14:paraId="41042125" w14:textId="69EE9D62" w:rsidR="009E3FD8" w:rsidRDefault="00DA6EBB">
      <w:pPr>
        <w:pStyle w:val="Heading2"/>
        <w:ind w:left="0" w:firstLine="0"/>
      </w:pPr>
      <w:r>
        <w:lastRenderedPageBreak/>
        <w:t xml:space="preserve">Core Business Services </w:t>
      </w:r>
    </w:p>
    <w:p w14:paraId="781A5E3F" w14:textId="08761A98" w:rsidR="0048458A" w:rsidRDefault="0048458A" w:rsidP="0048458A">
      <w:pPr>
        <w:pStyle w:val="NoSpacing"/>
        <w:rPr>
          <w:b w:val="0"/>
        </w:rPr>
      </w:pPr>
      <w:r>
        <w:rPr>
          <w:b w:val="0"/>
        </w:rPr>
        <w:t xml:space="preserve">The business services must fall within the </w:t>
      </w:r>
      <w:r w:rsidR="0018414B">
        <w:rPr>
          <w:b w:val="0"/>
        </w:rPr>
        <w:t>eight (8)</w:t>
      </w:r>
      <w:r>
        <w:rPr>
          <w:b w:val="0"/>
        </w:rPr>
        <w:t xml:space="preserve"> </w:t>
      </w:r>
      <w:r w:rsidR="0018414B">
        <w:rPr>
          <w:b w:val="0"/>
        </w:rPr>
        <w:t>C</w:t>
      </w:r>
      <w:r>
        <w:rPr>
          <w:b w:val="0"/>
        </w:rPr>
        <w:t xml:space="preserve">ore </w:t>
      </w:r>
      <w:r w:rsidR="0018414B">
        <w:rPr>
          <w:b w:val="0"/>
        </w:rPr>
        <w:t>P</w:t>
      </w:r>
      <w:r>
        <w:rPr>
          <w:b w:val="0"/>
        </w:rPr>
        <w:t xml:space="preserve">rogram </w:t>
      </w:r>
      <w:r w:rsidR="0018414B">
        <w:rPr>
          <w:b w:val="0"/>
        </w:rPr>
        <w:t>S</w:t>
      </w:r>
      <w:r>
        <w:rPr>
          <w:b w:val="0"/>
        </w:rPr>
        <w:t>ervices included within this guidance; however, the description of services is a non-exhaustive list as not to restrict innovative thinking about methods of service provision.</w:t>
      </w:r>
    </w:p>
    <w:p w14:paraId="269E9E0F" w14:textId="77777777" w:rsidR="0048458A" w:rsidRDefault="0048458A" w:rsidP="0048458A">
      <w:pPr>
        <w:spacing w:before="240" w:after="0" w:line="276" w:lineRule="auto"/>
        <w:rPr>
          <w:b w:val="0"/>
        </w:rPr>
      </w:pPr>
      <w:r>
        <w:rPr>
          <w:b w:val="0"/>
        </w:rPr>
        <w:t xml:space="preserve">The NEWDB has the flexibility for the development of sector-based strategies that support the needs of the area's businesses and comply with relevant statutory provisions. </w:t>
      </w:r>
    </w:p>
    <w:p w14:paraId="639F7A0E" w14:textId="77777777" w:rsidR="0048458A" w:rsidRDefault="0048458A">
      <w:pPr>
        <w:pBdr>
          <w:top w:val="nil"/>
          <w:left w:val="nil"/>
          <w:bottom w:val="nil"/>
          <w:right w:val="nil"/>
          <w:between w:val="nil"/>
        </w:pBdr>
        <w:spacing w:after="0" w:line="240" w:lineRule="auto"/>
        <w:jc w:val="both"/>
        <w:rPr>
          <w:b w:val="0"/>
          <w:color w:val="000000"/>
        </w:rPr>
      </w:pPr>
    </w:p>
    <w:p w14:paraId="56786461" w14:textId="26B6B4C2" w:rsidR="009E3FD8" w:rsidRDefault="00DA6EBB">
      <w:pPr>
        <w:pBdr>
          <w:top w:val="nil"/>
          <w:left w:val="nil"/>
          <w:bottom w:val="nil"/>
          <w:right w:val="nil"/>
          <w:between w:val="nil"/>
        </w:pBdr>
        <w:spacing w:after="0" w:line="240" w:lineRule="auto"/>
        <w:jc w:val="both"/>
        <w:rPr>
          <w:color w:val="000000"/>
        </w:rPr>
      </w:pPr>
      <w:r>
        <w:rPr>
          <w:b w:val="0"/>
          <w:color w:val="000000"/>
        </w:rPr>
        <w:t xml:space="preserve">Through an employer-focused approach </w:t>
      </w:r>
      <w:r w:rsidR="00596731">
        <w:rPr>
          <w:b w:val="0"/>
          <w:color w:val="000000"/>
        </w:rPr>
        <w:t xml:space="preserve">of </w:t>
      </w:r>
      <w:r>
        <w:rPr>
          <w:b w:val="0"/>
          <w:color w:val="000000"/>
        </w:rPr>
        <w:t xml:space="preserve">delivering quality workforce development services, the business services team will support NEWDA employers and industry sectors by focusing efforts around the following eight (8) </w:t>
      </w:r>
      <w:r w:rsidR="0018414B">
        <w:rPr>
          <w:b w:val="0"/>
          <w:color w:val="000000"/>
        </w:rPr>
        <w:t>C</w:t>
      </w:r>
      <w:r>
        <w:rPr>
          <w:b w:val="0"/>
          <w:color w:val="000000"/>
        </w:rPr>
        <w:t xml:space="preserve">ore </w:t>
      </w:r>
      <w:r w:rsidR="0018414B">
        <w:rPr>
          <w:b w:val="0"/>
          <w:color w:val="000000"/>
        </w:rPr>
        <w:t>Se</w:t>
      </w:r>
      <w:r>
        <w:rPr>
          <w:b w:val="0"/>
          <w:color w:val="000000"/>
        </w:rPr>
        <w:t>rvices:</w:t>
      </w:r>
    </w:p>
    <w:p w14:paraId="63AFB235" w14:textId="77777777" w:rsidR="009E3FD8" w:rsidRDefault="009E3FD8">
      <w:pPr>
        <w:spacing w:after="0"/>
      </w:pPr>
      <w:bookmarkStart w:id="2" w:name="_30j0zll" w:colFirst="0" w:colLast="0"/>
      <w:bookmarkEnd w:id="2"/>
    </w:p>
    <w:p w14:paraId="66547457" w14:textId="77777777" w:rsidR="009E3FD8" w:rsidRDefault="00DA6EBB">
      <w:pPr>
        <w:numPr>
          <w:ilvl w:val="0"/>
          <w:numId w:val="1"/>
        </w:numPr>
        <w:pBdr>
          <w:top w:val="nil"/>
          <w:left w:val="nil"/>
          <w:bottom w:val="nil"/>
          <w:right w:val="nil"/>
          <w:between w:val="nil"/>
        </w:pBdr>
        <w:spacing w:after="0"/>
        <w:rPr>
          <w:b w:val="0"/>
          <w:color w:val="000000"/>
        </w:rPr>
      </w:pPr>
      <w:bookmarkStart w:id="3" w:name="_1fob9te" w:colFirst="0" w:colLast="0"/>
      <w:bookmarkEnd w:id="3"/>
      <w:r>
        <w:rPr>
          <w:b w:val="0"/>
          <w:color w:val="000000"/>
        </w:rPr>
        <w:t>Employer Information and Support Services</w:t>
      </w:r>
    </w:p>
    <w:p w14:paraId="51002CAF" w14:textId="77777777" w:rsidR="009E3FD8" w:rsidRDefault="00DA6EBB">
      <w:pPr>
        <w:numPr>
          <w:ilvl w:val="0"/>
          <w:numId w:val="1"/>
        </w:numPr>
        <w:pBdr>
          <w:top w:val="nil"/>
          <w:left w:val="nil"/>
          <w:bottom w:val="nil"/>
          <w:right w:val="nil"/>
          <w:between w:val="nil"/>
        </w:pBdr>
        <w:spacing w:after="0"/>
        <w:rPr>
          <w:b w:val="0"/>
          <w:color w:val="000000"/>
        </w:rPr>
      </w:pPr>
      <w:bookmarkStart w:id="4" w:name="_3znysh7" w:colFirst="0" w:colLast="0"/>
      <w:bookmarkEnd w:id="4"/>
      <w:r>
        <w:rPr>
          <w:b w:val="0"/>
          <w:color w:val="000000"/>
        </w:rPr>
        <w:t>Workforce Recruitment Assistance</w:t>
      </w:r>
    </w:p>
    <w:p w14:paraId="0EBF11D0" w14:textId="77777777" w:rsidR="009E3FD8" w:rsidRDefault="00DA6EBB">
      <w:pPr>
        <w:numPr>
          <w:ilvl w:val="0"/>
          <w:numId w:val="1"/>
        </w:numPr>
        <w:pBdr>
          <w:top w:val="nil"/>
          <w:left w:val="nil"/>
          <w:bottom w:val="nil"/>
          <w:right w:val="nil"/>
          <w:between w:val="nil"/>
        </w:pBdr>
        <w:spacing w:after="0" w:line="240" w:lineRule="auto"/>
        <w:rPr>
          <w:b w:val="0"/>
          <w:color w:val="000000"/>
        </w:rPr>
      </w:pPr>
      <w:bookmarkStart w:id="5" w:name="_2et92p0" w:colFirst="0" w:colLast="0"/>
      <w:bookmarkEnd w:id="5"/>
      <w:r>
        <w:rPr>
          <w:b w:val="0"/>
          <w:color w:val="000000"/>
        </w:rPr>
        <w:t>Engaged in Strategic Planning/Economic Development</w:t>
      </w:r>
    </w:p>
    <w:p w14:paraId="531B230A" w14:textId="77777777" w:rsidR="009E3FD8" w:rsidRDefault="00DA6EBB">
      <w:pPr>
        <w:numPr>
          <w:ilvl w:val="0"/>
          <w:numId w:val="1"/>
        </w:numPr>
        <w:pBdr>
          <w:top w:val="nil"/>
          <w:left w:val="nil"/>
          <w:bottom w:val="nil"/>
          <w:right w:val="nil"/>
          <w:between w:val="nil"/>
        </w:pBdr>
        <w:spacing w:after="0"/>
        <w:rPr>
          <w:b w:val="0"/>
          <w:color w:val="000000"/>
        </w:rPr>
      </w:pPr>
      <w:bookmarkStart w:id="6" w:name="_tyjcwt" w:colFirst="0" w:colLast="0"/>
      <w:bookmarkEnd w:id="6"/>
      <w:r>
        <w:rPr>
          <w:b w:val="0"/>
          <w:color w:val="000000"/>
        </w:rPr>
        <w:t>Accessing Untapped Labor Pools</w:t>
      </w:r>
    </w:p>
    <w:p w14:paraId="531C259A" w14:textId="77777777" w:rsidR="009E3FD8" w:rsidRDefault="00DA6EBB">
      <w:pPr>
        <w:numPr>
          <w:ilvl w:val="0"/>
          <w:numId w:val="1"/>
        </w:numPr>
        <w:pBdr>
          <w:top w:val="nil"/>
          <w:left w:val="nil"/>
          <w:bottom w:val="nil"/>
          <w:right w:val="nil"/>
          <w:between w:val="nil"/>
        </w:pBdr>
        <w:spacing w:after="0"/>
        <w:rPr>
          <w:b w:val="0"/>
          <w:color w:val="000000"/>
        </w:rPr>
      </w:pPr>
      <w:bookmarkStart w:id="7" w:name="_3dy6vkm" w:colFirst="0" w:colLast="0"/>
      <w:bookmarkEnd w:id="7"/>
      <w:r>
        <w:rPr>
          <w:b w:val="0"/>
          <w:color w:val="000000"/>
        </w:rPr>
        <w:t>Training Services</w:t>
      </w:r>
    </w:p>
    <w:p w14:paraId="79DB5F28" w14:textId="77777777" w:rsidR="009E3FD8" w:rsidRDefault="00DA6EBB">
      <w:pPr>
        <w:numPr>
          <w:ilvl w:val="0"/>
          <w:numId w:val="1"/>
        </w:numPr>
        <w:pBdr>
          <w:top w:val="nil"/>
          <w:left w:val="nil"/>
          <w:bottom w:val="nil"/>
          <w:right w:val="nil"/>
          <w:between w:val="nil"/>
        </w:pBdr>
        <w:spacing w:after="0"/>
        <w:rPr>
          <w:b w:val="0"/>
          <w:color w:val="000000"/>
        </w:rPr>
      </w:pPr>
      <w:bookmarkStart w:id="8" w:name="_1t3h5sf" w:colFirst="0" w:colLast="0"/>
      <w:bookmarkEnd w:id="8"/>
      <w:r>
        <w:rPr>
          <w:b w:val="0"/>
          <w:color w:val="000000"/>
        </w:rPr>
        <w:t>Incumbent Worker Training</w:t>
      </w:r>
    </w:p>
    <w:p w14:paraId="6FDE760B" w14:textId="77777777" w:rsidR="009E3FD8" w:rsidRDefault="00DA6EBB">
      <w:pPr>
        <w:numPr>
          <w:ilvl w:val="0"/>
          <w:numId w:val="1"/>
        </w:numPr>
        <w:pBdr>
          <w:top w:val="nil"/>
          <w:left w:val="nil"/>
          <w:bottom w:val="nil"/>
          <w:right w:val="nil"/>
          <w:between w:val="nil"/>
        </w:pBdr>
        <w:spacing w:after="0"/>
        <w:rPr>
          <w:b w:val="0"/>
          <w:color w:val="000000"/>
        </w:rPr>
      </w:pPr>
      <w:bookmarkStart w:id="9" w:name="_4d34og8" w:colFirst="0" w:colLast="0"/>
      <w:bookmarkEnd w:id="9"/>
      <w:r>
        <w:rPr>
          <w:b w:val="0"/>
          <w:color w:val="000000"/>
        </w:rPr>
        <w:t>Rapid Response/Business Downsizing Assistance</w:t>
      </w:r>
    </w:p>
    <w:p w14:paraId="44636F38" w14:textId="77777777" w:rsidR="009E3FD8" w:rsidRDefault="00DA6EBB">
      <w:pPr>
        <w:numPr>
          <w:ilvl w:val="0"/>
          <w:numId w:val="1"/>
        </w:numPr>
        <w:pBdr>
          <w:top w:val="nil"/>
          <w:left w:val="nil"/>
          <w:bottom w:val="nil"/>
          <w:right w:val="nil"/>
          <w:between w:val="nil"/>
        </w:pBdr>
        <w:spacing w:after="0"/>
        <w:rPr>
          <w:color w:val="000000"/>
        </w:rPr>
      </w:pPr>
      <w:bookmarkStart w:id="10" w:name="_2s8eyo1" w:colFirst="0" w:colLast="0"/>
      <w:bookmarkEnd w:id="10"/>
      <w:r>
        <w:rPr>
          <w:b w:val="0"/>
          <w:color w:val="000000"/>
        </w:rPr>
        <w:t>Planning Layoff Response</w:t>
      </w:r>
    </w:p>
    <w:p w14:paraId="35AE8E7C" w14:textId="77777777" w:rsidR="009E3FD8" w:rsidRDefault="009E3FD8">
      <w:pPr>
        <w:pBdr>
          <w:top w:val="nil"/>
          <w:left w:val="nil"/>
          <w:bottom w:val="nil"/>
          <w:right w:val="nil"/>
          <w:between w:val="nil"/>
        </w:pBdr>
        <w:spacing w:after="0" w:line="240" w:lineRule="auto"/>
        <w:rPr>
          <w:b w:val="0"/>
          <w:color w:val="000000"/>
        </w:rPr>
      </w:pPr>
    </w:p>
    <w:p w14:paraId="049D0E68" w14:textId="77777777" w:rsidR="009E3FD8" w:rsidRDefault="009E3FD8">
      <w:pPr>
        <w:pBdr>
          <w:top w:val="nil"/>
          <w:left w:val="nil"/>
          <w:bottom w:val="nil"/>
          <w:right w:val="nil"/>
          <w:between w:val="nil"/>
        </w:pBdr>
        <w:spacing w:after="0" w:line="240" w:lineRule="auto"/>
        <w:rPr>
          <w:color w:val="000000"/>
        </w:rPr>
      </w:pPr>
    </w:p>
    <w:p w14:paraId="183E59B7" w14:textId="77777777" w:rsidR="009E3FD8" w:rsidRDefault="00DA6EBB">
      <w:pPr>
        <w:pBdr>
          <w:top w:val="nil"/>
          <w:left w:val="nil"/>
          <w:bottom w:val="nil"/>
          <w:right w:val="nil"/>
          <w:between w:val="nil"/>
        </w:pBdr>
        <w:spacing w:after="0" w:line="240" w:lineRule="auto"/>
        <w:rPr>
          <w:color w:val="000000"/>
        </w:rPr>
      </w:pPr>
      <w:r>
        <w:rPr>
          <w:color w:val="000000"/>
        </w:rPr>
        <w:t xml:space="preserve">Business Services Team Structure and Function </w:t>
      </w:r>
    </w:p>
    <w:p w14:paraId="670475C8" w14:textId="1A560591" w:rsidR="009E3FD8" w:rsidRDefault="00DA6EBB">
      <w:pPr>
        <w:pBdr>
          <w:top w:val="nil"/>
          <w:left w:val="nil"/>
          <w:bottom w:val="nil"/>
          <w:right w:val="nil"/>
          <w:between w:val="nil"/>
        </w:pBdr>
        <w:spacing w:after="0" w:line="240" w:lineRule="auto"/>
        <w:rPr>
          <w:b w:val="0"/>
          <w:color w:val="000000"/>
        </w:rPr>
      </w:pPr>
      <w:r>
        <w:rPr>
          <w:b w:val="0"/>
          <w:color w:val="000000"/>
        </w:rPr>
        <w:t>The NEWDB B</w:t>
      </w:r>
      <w:r w:rsidR="00596731">
        <w:rPr>
          <w:b w:val="0"/>
          <w:color w:val="000000"/>
        </w:rPr>
        <w:t xml:space="preserve">usiness </w:t>
      </w:r>
      <w:r>
        <w:rPr>
          <w:b w:val="0"/>
          <w:color w:val="000000"/>
        </w:rPr>
        <w:t>S</w:t>
      </w:r>
      <w:r w:rsidR="00596731">
        <w:rPr>
          <w:b w:val="0"/>
          <w:color w:val="000000"/>
        </w:rPr>
        <w:t xml:space="preserve">ervice </w:t>
      </w:r>
      <w:r>
        <w:rPr>
          <w:b w:val="0"/>
          <w:color w:val="000000"/>
        </w:rPr>
        <w:t>T</w:t>
      </w:r>
      <w:r w:rsidR="00596731">
        <w:rPr>
          <w:b w:val="0"/>
          <w:color w:val="000000"/>
        </w:rPr>
        <w:t>eam (BST)</w:t>
      </w:r>
      <w:r>
        <w:rPr>
          <w:b w:val="0"/>
          <w:color w:val="000000"/>
        </w:rPr>
        <w:t xml:space="preserve"> is staffed by WIOA core partners, including Wagner-Peyser, the NEWDB Business Services </w:t>
      </w:r>
      <w:r w:rsidR="00596731">
        <w:rPr>
          <w:b w:val="0"/>
          <w:color w:val="000000"/>
        </w:rPr>
        <w:t>Consultant</w:t>
      </w:r>
      <w:r>
        <w:rPr>
          <w:b w:val="0"/>
          <w:color w:val="000000"/>
        </w:rPr>
        <w:t xml:space="preserve">, Workforce System Coordinator, Adult Education and Literacy, Vocational Rehabilitation, and NEWDB team members. The core partners have designated staff members to represent their organizations on the BST. </w:t>
      </w:r>
    </w:p>
    <w:p w14:paraId="312778E3" w14:textId="77777777" w:rsidR="009E3FD8" w:rsidRDefault="009E3FD8">
      <w:pPr>
        <w:pBdr>
          <w:top w:val="nil"/>
          <w:left w:val="nil"/>
          <w:bottom w:val="nil"/>
          <w:right w:val="nil"/>
          <w:between w:val="nil"/>
        </w:pBdr>
        <w:spacing w:after="0" w:line="240" w:lineRule="auto"/>
        <w:rPr>
          <w:b w:val="0"/>
          <w:color w:val="000000"/>
        </w:rPr>
      </w:pPr>
    </w:p>
    <w:p w14:paraId="4E75C6A7" w14:textId="251A646C" w:rsidR="009E3FD8" w:rsidRDefault="00DA6EBB" w:rsidP="0018414B">
      <w:pPr>
        <w:pBdr>
          <w:top w:val="nil"/>
          <w:left w:val="nil"/>
          <w:bottom w:val="nil"/>
          <w:right w:val="nil"/>
          <w:between w:val="nil"/>
        </w:pBdr>
        <w:spacing w:after="0" w:line="240" w:lineRule="auto"/>
        <w:rPr>
          <w:b w:val="0"/>
        </w:rPr>
      </w:pPr>
      <w:r>
        <w:rPr>
          <w:b w:val="0"/>
          <w:color w:val="000000"/>
        </w:rPr>
        <w:t>The NEWDB has designated the Business Service Consultant to serve as the single point of contact representing the core partners and is responsible for the coordination of business services, including making referrals to other partners as appropriate</w:t>
      </w:r>
      <w:r w:rsidR="0018414B">
        <w:rPr>
          <w:b w:val="0"/>
          <w:color w:val="000000"/>
        </w:rPr>
        <w:t xml:space="preserve"> and </w:t>
      </w:r>
      <w:r w:rsidR="0018414B">
        <w:rPr>
          <w:b w:val="0"/>
        </w:rPr>
        <w:t xml:space="preserve">will be responsible for carrying out the vision and goals of the Business Services Plan. </w:t>
      </w:r>
    </w:p>
    <w:p w14:paraId="008B5BE1" w14:textId="77777777" w:rsidR="0018414B" w:rsidRPr="0018414B" w:rsidRDefault="0018414B" w:rsidP="0018414B">
      <w:pPr>
        <w:pBdr>
          <w:top w:val="nil"/>
          <w:left w:val="nil"/>
          <w:bottom w:val="nil"/>
          <w:right w:val="nil"/>
          <w:between w:val="nil"/>
        </w:pBdr>
        <w:spacing w:after="0" w:line="240" w:lineRule="auto"/>
        <w:rPr>
          <w:b w:val="0"/>
          <w:color w:val="000000"/>
        </w:rPr>
      </w:pPr>
    </w:p>
    <w:p w14:paraId="7BF1DA87" w14:textId="77777777" w:rsidR="002355A8" w:rsidRDefault="00DA6EBB" w:rsidP="002355A8">
      <w:pPr>
        <w:pStyle w:val="NoSpacing"/>
      </w:pPr>
      <w:bookmarkStart w:id="11" w:name="_jfutgmm8oolj" w:colFirst="0" w:colLast="0"/>
      <w:bookmarkEnd w:id="11"/>
      <w:r w:rsidRPr="002355A8">
        <w:t>Process for Delivering Business Services</w:t>
      </w:r>
    </w:p>
    <w:p w14:paraId="622A5BF8" w14:textId="1C904F74" w:rsidR="009E3FD8" w:rsidRPr="002355A8" w:rsidRDefault="003F1176" w:rsidP="002355A8">
      <w:pPr>
        <w:pStyle w:val="NoSpacing"/>
      </w:pPr>
      <w:r>
        <w:rPr>
          <w:b w:val="0"/>
        </w:rPr>
        <w:t xml:space="preserve">Through outreach efforts, hiring events, partner </w:t>
      </w:r>
      <w:r w:rsidR="0086652B">
        <w:rPr>
          <w:b w:val="0"/>
        </w:rPr>
        <w:t>input</w:t>
      </w:r>
      <w:r>
        <w:rPr>
          <w:b w:val="0"/>
        </w:rPr>
        <w:t xml:space="preserve">, and word of mouth, business referrals </w:t>
      </w:r>
      <w:r w:rsidR="0086652B">
        <w:rPr>
          <w:b w:val="0"/>
        </w:rPr>
        <w:t>are</w:t>
      </w:r>
      <w:r>
        <w:rPr>
          <w:b w:val="0"/>
        </w:rPr>
        <w:t xml:space="preserve"> directed to the Business Service Consultant (BSC). </w:t>
      </w:r>
      <w:r w:rsidR="0086652B">
        <w:rPr>
          <w:b w:val="0"/>
        </w:rPr>
        <w:t>Additionally, the NEWDB website is another access point for referrals and information about business services. Upon notice of a referral, t</w:t>
      </w:r>
      <w:r>
        <w:rPr>
          <w:b w:val="0"/>
        </w:rPr>
        <w:t>he BSC follow</w:t>
      </w:r>
      <w:r w:rsidR="0086652B">
        <w:rPr>
          <w:b w:val="0"/>
        </w:rPr>
        <w:t>s up on</w:t>
      </w:r>
      <w:r>
        <w:rPr>
          <w:b w:val="0"/>
        </w:rPr>
        <w:t xml:space="preserve"> all referrals to </w:t>
      </w:r>
      <w:r w:rsidR="0086652B">
        <w:rPr>
          <w:b w:val="0"/>
        </w:rPr>
        <w:t>identify the needs of the business.</w:t>
      </w:r>
      <w:r>
        <w:rPr>
          <w:b w:val="0"/>
        </w:rPr>
        <w:t xml:space="preserve"> The process for delivering services begins with developing an understanding of the employer’s needs through a preliminary meeting. During this preliminary meeting, a business plan or </w:t>
      </w:r>
      <w:r w:rsidR="008E6FAA">
        <w:rPr>
          <w:b w:val="0"/>
        </w:rPr>
        <w:t>service proposal can be designed</w:t>
      </w:r>
      <w:r>
        <w:rPr>
          <w:b w:val="0"/>
        </w:rPr>
        <w:t xml:space="preserve">. </w:t>
      </w:r>
    </w:p>
    <w:p w14:paraId="0E172C0A" w14:textId="77777777" w:rsidR="009E3FD8" w:rsidRDefault="00DA6EBB">
      <w:pPr>
        <w:spacing w:after="0" w:line="276" w:lineRule="auto"/>
        <w:ind w:left="40" w:right="120"/>
        <w:jc w:val="both"/>
        <w:rPr>
          <w:b w:val="0"/>
        </w:rPr>
      </w:pPr>
      <w:r>
        <w:rPr>
          <w:b w:val="0"/>
        </w:rPr>
        <w:t xml:space="preserve"> </w:t>
      </w:r>
    </w:p>
    <w:p w14:paraId="2A01212C" w14:textId="07EE42DE" w:rsidR="009E3FD8" w:rsidRDefault="00DA6EBB">
      <w:pPr>
        <w:spacing w:after="0" w:line="276" w:lineRule="auto"/>
        <w:ind w:right="120"/>
        <w:jc w:val="both"/>
        <w:rPr>
          <w:b w:val="0"/>
        </w:rPr>
      </w:pPr>
      <w:r>
        <w:rPr>
          <w:b w:val="0"/>
        </w:rPr>
        <w:t>When setting up a meeting with an employer, the business services team will use the Business Contact Tracking Report, or other NEWDB approved tracking process</w:t>
      </w:r>
      <w:r w:rsidR="001A6091">
        <w:rPr>
          <w:b w:val="0"/>
        </w:rPr>
        <w:t>es</w:t>
      </w:r>
      <w:r>
        <w:rPr>
          <w:b w:val="0"/>
        </w:rPr>
        <w:t>, to document upcoming appointments and record outcomes. All business contacts recorded in the contact list will be transferred to OJM, the state mandated system for official record keeping.</w:t>
      </w:r>
    </w:p>
    <w:p w14:paraId="08626EE7" w14:textId="77777777" w:rsidR="009E3FD8" w:rsidRDefault="00DA6EBB">
      <w:pPr>
        <w:spacing w:after="0" w:line="276" w:lineRule="auto"/>
        <w:ind w:right="120"/>
        <w:jc w:val="both"/>
        <w:rPr>
          <w:b w:val="0"/>
        </w:rPr>
      </w:pPr>
      <w:r>
        <w:rPr>
          <w:b w:val="0"/>
        </w:rPr>
        <w:t xml:space="preserve"> </w:t>
      </w:r>
    </w:p>
    <w:p w14:paraId="43454632" w14:textId="77777777" w:rsidR="009E3FD8" w:rsidRDefault="00DA6EBB">
      <w:pPr>
        <w:spacing w:after="0" w:line="276" w:lineRule="auto"/>
        <w:ind w:right="120"/>
        <w:jc w:val="both"/>
        <w:rPr>
          <w:b w:val="0"/>
        </w:rPr>
      </w:pPr>
      <w:r>
        <w:rPr>
          <w:b w:val="0"/>
        </w:rPr>
        <w:lastRenderedPageBreak/>
        <w:t>The NEWDB will ensure:</w:t>
      </w:r>
    </w:p>
    <w:p w14:paraId="53A2C16E" w14:textId="50AA229A" w:rsidR="009E3FD8" w:rsidRPr="00F42705" w:rsidRDefault="00DA6EBB" w:rsidP="00F42705">
      <w:pPr>
        <w:pStyle w:val="ListParagraph"/>
        <w:numPr>
          <w:ilvl w:val="0"/>
          <w:numId w:val="16"/>
        </w:numPr>
        <w:spacing w:after="0" w:line="276" w:lineRule="auto"/>
        <w:ind w:right="120"/>
        <w:jc w:val="both"/>
        <w:rPr>
          <w:b w:val="0"/>
        </w:rPr>
      </w:pPr>
      <w:r w:rsidRPr="00F42705">
        <w:rPr>
          <w:b w:val="0"/>
        </w:rPr>
        <w:t>FTEs are trained in required activities.</w:t>
      </w:r>
    </w:p>
    <w:p w14:paraId="25E38DED" w14:textId="4F385C55" w:rsidR="009E3FD8" w:rsidRPr="00F42705" w:rsidRDefault="00DA6EBB" w:rsidP="00F42705">
      <w:pPr>
        <w:pStyle w:val="ListParagraph"/>
        <w:numPr>
          <w:ilvl w:val="0"/>
          <w:numId w:val="16"/>
        </w:numPr>
        <w:spacing w:after="0" w:line="276" w:lineRule="auto"/>
        <w:ind w:right="120"/>
        <w:jc w:val="both"/>
        <w:rPr>
          <w:b w:val="0"/>
        </w:rPr>
      </w:pPr>
      <w:r w:rsidRPr="00F42705">
        <w:rPr>
          <w:b w:val="0"/>
        </w:rPr>
        <w:t>All core business services are made available and provided in the local area/region, including</w:t>
      </w:r>
    </w:p>
    <w:p w14:paraId="25C88555" w14:textId="77777777"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Rapid Response/layoff aversion,</w:t>
      </w:r>
    </w:p>
    <w:p w14:paraId="18AFC541" w14:textId="77777777"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Data provision,</w:t>
      </w:r>
    </w:p>
    <w:p w14:paraId="2A2F0B02" w14:textId="77777777"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Register Apprenticeship (RA) outreach and program development,</w:t>
      </w:r>
    </w:p>
    <w:p w14:paraId="69C60EA3" w14:textId="5A87E6F5"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 xml:space="preserve">Employer focused events (a minimum of </w:t>
      </w:r>
      <w:r w:rsidR="008E6FAA">
        <w:rPr>
          <w:b w:val="0"/>
        </w:rPr>
        <w:t>three</w:t>
      </w:r>
      <w:r>
        <w:rPr>
          <w:b w:val="0"/>
        </w:rPr>
        <w:t xml:space="preserve"> per quarter),</w:t>
      </w:r>
    </w:p>
    <w:p w14:paraId="6E2C64EB" w14:textId="77777777"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Sector partnership support,</w:t>
      </w:r>
    </w:p>
    <w:p w14:paraId="3828862E" w14:textId="77777777"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Competency-based hiring, and</w:t>
      </w:r>
    </w:p>
    <w:p w14:paraId="05B06177" w14:textId="77777777"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Employer incentive promotion and training.</w:t>
      </w:r>
    </w:p>
    <w:p w14:paraId="5A97C209" w14:textId="34630192" w:rsidR="009E3FD8" w:rsidRPr="00F42705" w:rsidRDefault="00DA6EBB" w:rsidP="00F42705">
      <w:pPr>
        <w:pStyle w:val="ListParagraph"/>
        <w:numPr>
          <w:ilvl w:val="0"/>
          <w:numId w:val="17"/>
        </w:numPr>
        <w:spacing w:after="0" w:line="276" w:lineRule="auto"/>
        <w:ind w:right="120"/>
        <w:jc w:val="both"/>
        <w:rPr>
          <w:b w:val="0"/>
        </w:rPr>
      </w:pPr>
      <w:r w:rsidRPr="00F42705">
        <w:rPr>
          <w:b w:val="0"/>
        </w:rPr>
        <w:t>The development of a coordinated business services strategic plan for the region that includes workforce development and economic development and/or chamber staff.</w:t>
      </w:r>
    </w:p>
    <w:p w14:paraId="0AFBA8C4" w14:textId="77777777"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This should include a business needs assessment to inform strategy (e.g., LMI data review, employer focus groups, interviews, survey data, etc.)</w:t>
      </w:r>
    </w:p>
    <w:p w14:paraId="73862457" w14:textId="77777777" w:rsidR="009E3FD8" w:rsidRDefault="00DA6EBB">
      <w:pPr>
        <w:spacing w:after="0" w:line="276" w:lineRule="auto"/>
        <w:ind w:left="1440" w:right="12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OOWD may offer technical assistance in the form of local team facilitation</w:t>
      </w:r>
    </w:p>
    <w:p w14:paraId="7C2D2632" w14:textId="2A0D0D20" w:rsidR="009E3FD8" w:rsidRPr="00F42705" w:rsidRDefault="00DA6EBB" w:rsidP="00F42705">
      <w:pPr>
        <w:pStyle w:val="ListParagraph"/>
        <w:numPr>
          <w:ilvl w:val="0"/>
          <w:numId w:val="17"/>
        </w:numPr>
        <w:spacing w:after="0" w:line="276" w:lineRule="auto"/>
        <w:ind w:right="120"/>
        <w:jc w:val="both"/>
        <w:rPr>
          <w:b w:val="0"/>
        </w:rPr>
      </w:pPr>
      <w:r w:rsidRPr="00F42705">
        <w:rPr>
          <w:b w:val="0"/>
        </w:rPr>
        <w:t>Monitoring of performance and implementation of continuous improvement strategies as needed.</w:t>
      </w:r>
    </w:p>
    <w:p w14:paraId="6B1F5176" w14:textId="235BEF30" w:rsidR="009E3FD8" w:rsidRPr="00F42705" w:rsidRDefault="00DA6EBB" w:rsidP="00F42705">
      <w:pPr>
        <w:pStyle w:val="ListParagraph"/>
        <w:numPr>
          <w:ilvl w:val="0"/>
          <w:numId w:val="17"/>
        </w:numPr>
        <w:spacing w:after="0" w:line="276" w:lineRule="auto"/>
        <w:ind w:right="120"/>
        <w:jc w:val="both"/>
        <w:rPr>
          <w:b w:val="0"/>
        </w:rPr>
      </w:pPr>
      <w:r w:rsidRPr="00F42705">
        <w:rPr>
          <w:b w:val="0"/>
        </w:rPr>
        <w:t>Promotion of business services via NEWDB website.</w:t>
      </w:r>
    </w:p>
    <w:p w14:paraId="2B84FB1A" w14:textId="17DEAC1C" w:rsidR="009E3FD8" w:rsidRPr="00F42705" w:rsidRDefault="00DA6EBB" w:rsidP="00F42705">
      <w:pPr>
        <w:pStyle w:val="ListParagraph"/>
        <w:numPr>
          <w:ilvl w:val="0"/>
          <w:numId w:val="17"/>
        </w:numPr>
        <w:spacing w:after="0" w:line="276" w:lineRule="auto"/>
        <w:ind w:right="120"/>
        <w:jc w:val="both"/>
        <w:rPr>
          <w:b w:val="0"/>
        </w:rPr>
      </w:pPr>
      <w:r w:rsidRPr="00F42705">
        <w:rPr>
          <w:b w:val="0"/>
        </w:rPr>
        <w:t>Partnership with economic development, chambers, and Oklahoma Department of Commerce (ODOC) teams on an ad-hoc basis in order to develop workforce development strategies and solutions for business recruitment and expansion activities.</w:t>
      </w:r>
    </w:p>
    <w:p w14:paraId="097BC0FD" w14:textId="10FD93A4" w:rsidR="009E3FD8" w:rsidRPr="00F42705" w:rsidRDefault="00DA6EBB" w:rsidP="00F42705">
      <w:pPr>
        <w:pStyle w:val="ListParagraph"/>
        <w:numPr>
          <w:ilvl w:val="0"/>
          <w:numId w:val="17"/>
        </w:numPr>
        <w:spacing w:after="0" w:line="276" w:lineRule="auto"/>
        <w:ind w:right="120"/>
        <w:jc w:val="both"/>
        <w:rPr>
          <w:b w:val="0"/>
        </w:rPr>
      </w:pPr>
      <w:r w:rsidRPr="00F42705">
        <w:rPr>
          <w:b w:val="0"/>
        </w:rPr>
        <w:t>The development of a communications strategy for employer engagement activities.</w:t>
      </w:r>
    </w:p>
    <w:p w14:paraId="6BA7689F" w14:textId="77777777" w:rsidR="009E3FD8" w:rsidRPr="00917C6E" w:rsidRDefault="00DA6EBB">
      <w:pPr>
        <w:pStyle w:val="Heading2"/>
        <w:widowControl/>
        <w:spacing w:before="360" w:after="80"/>
        <w:ind w:left="0" w:firstLine="0"/>
      </w:pPr>
      <w:bookmarkStart w:id="12" w:name="_taj7hx667xjh" w:colFirst="0" w:colLast="0"/>
      <w:bookmarkEnd w:id="12"/>
      <w:r w:rsidRPr="00917C6E">
        <w:t>Employer Engagement</w:t>
      </w:r>
    </w:p>
    <w:p w14:paraId="10659D3E" w14:textId="77777777" w:rsidR="009E3FD8" w:rsidRDefault="00DA6EBB">
      <w:pPr>
        <w:spacing w:after="0" w:line="276" w:lineRule="auto"/>
        <w:ind w:right="120"/>
        <w:jc w:val="both"/>
        <w:rPr>
          <w:b w:val="0"/>
        </w:rPr>
      </w:pPr>
      <w:r>
        <w:rPr>
          <w:b w:val="0"/>
        </w:rPr>
        <w:t>While employer engagement occurs through multiple methods, site visits, telephone calls, industry meetings, and etc., identifying business contacts ahead of time allows the business services team an opportunity to conduct background research on the company through OJM, other team members or partners, or through examining the company website to gain a better understanding of the company operations, past services through the NEWDB or system partners.</w:t>
      </w:r>
    </w:p>
    <w:p w14:paraId="254E0235" w14:textId="77777777" w:rsidR="009E3FD8" w:rsidRDefault="00DA6EBB">
      <w:pPr>
        <w:spacing w:after="0" w:line="276" w:lineRule="auto"/>
        <w:ind w:left="40" w:right="120"/>
        <w:jc w:val="both"/>
        <w:rPr>
          <w:b w:val="0"/>
        </w:rPr>
      </w:pPr>
      <w:r>
        <w:rPr>
          <w:b w:val="0"/>
        </w:rPr>
        <w:t xml:space="preserve"> </w:t>
      </w:r>
    </w:p>
    <w:p w14:paraId="3CB764F3" w14:textId="1141ABB9" w:rsidR="009E3FD8" w:rsidRDefault="00DA6EBB">
      <w:pPr>
        <w:spacing w:after="0" w:line="276" w:lineRule="auto"/>
        <w:ind w:left="40" w:right="120"/>
        <w:jc w:val="both"/>
        <w:rPr>
          <w:b w:val="0"/>
        </w:rPr>
      </w:pPr>
      <w:r>
        <w:rPr>
          <w:b w:val="0"/>
        </w:rPr>
        <w:t xml:space="preserve">This initial step, if carried out effectively, will provide the criteria to screen candidates according to the unique needs of a company. The data from outreach activities recorded in OJM helps to ensure full coverage of </w:t>
      </w:r>
      <w:r w:rsidR="00917C6E">
        <w:rPr>
          <w:b w:val="0"/>
        </w:rPr>
        <w:t>the NEWDB</w:t>
      </w:r>
      <w:r>
        <w:rPr>
          <w:b w:val="0"/>
        </w:rPr>
        <w:t xml:space="preserve"> area and to track the responsiveness of businesses to WIOA programs. </w:t>
      </w:r>
      <w:r w:rsidR="007D072E">
        <w:rPr>
          <w:b w:val="0"/>
        </w:rPr>
        <w:t>Full disclosure of employer outreach will be disclosed during partner staff meetings</w:t>
      </w:r>
      <w:r>
        <w:rPr>
          <w:b w:val="0"/>
        </w:rPr>
        <w:t xml:space="preserve"> to avoid excessive contact; it is important to be respectful and not solicit so often that it can be viewed as burdensome. </w:t>
      </w:r>
    </w:p>
    <w:p w14:paraId="62A892DF" w14:textId="77777777" w:rsidR="009E3FD8" w:rsidRDefault="00DA6EBB">
      <w:pPr>
        <w:spacing w:after="0" w:line="276" w:lineRule="auto"/>
        <w:ind w:right="120"/>
        <w:jc w:val="both"/>
        <w:rPr>
          <w:b w:val="0"/>
        </w:rPr>
      </w:pPr>
      <w:r>
        <w:rPr>
          <w:b w:val="0"/>
        </w:rPr>
        <w:t xml:space="preserve"> </w:t>
      </w:r>
    </w:p>
    <w:p w14:paraId="7817519F" w14:textId="5DF97544" w:rsidR="009E3FD8" w:rsidRDefault="00DA6EBB">
      <w:pPr>
        <w:spacing w:after="0" w:line="276" w:lineRule="auto"/>
        <w:ind w:right="120"/>
        <w:jc w:val="both"/>
        <w:rPr>
          <w:b w:val="0"/>
        </w:rPr>
      </w:pPr>
      <w:r>
        <w:rPr>
          <w:b w:val="0"/>
        </w:rPr>
        <w:t xml:space="preserve">Obtaining the background information on a company allows the </w:t>
      </w:r>
      <w:r w:rsidR="00917C6E">
        <w:rPr>
          <w:b w:val="0"/>
        </w:rPr>
        <w:t>B</w:t>
      </w:r>
      <w:r>
        <w:rPr>
          <w:b w:val="0"/>
        </w:rPr>
        <w:t xml:space="preserve">usiness </w:t>
      </w:r>
      <w:r w:rsidR="00917C6E">
        <w:rPr>
          <w:b w:val="0"/>
        </w:rPr>
        <w:t>S</w:t>
      </w:r>
      <w:r>
        <w:rPr>
          <w:b w:val="0"/>
        </w:rPr>
        <w:t xml:space="preserve">ervices </w:t>
      </w:r>
      <w:r w:rsidR="00917C6E">
        <w:rPr>
          <w:b w:val="0"/>
        </w:rPr>
        <w:t>T</w:t>
      </w:r>
      <w:r>
        <w:rPr>
          <w:b w:val="0"/>
        </w:rPr>
        <w:t>eam to focus the engagement on the specific needs of a company rather than rely on simply listing services. When meeting with employers, team members should focus on listening and allowing an employer to express their needs before outlining the list of business services available.</w:t>
      </w:r>
    </w:p>
    <w:p w14:paraId="31A32E15" w14:textId="77777777" w:rsidR="009E3FD8" w:rsidRDefault="00DA6EBB">
      <w:pPr>
        <w:spacing w:after="0" w:line="276" w:lineRule="auto"/>
        <w:ind w:right="120"/>
        <w:jc w:val="both"/>
        <w:rPr>
          <w:b w:val="0"/>
        </w:rPr>
      </w:pPr>
      <w:r>
        <w:rPr>
          <w:b w:val="0"/>
        </w:rPr>
        <w:t xml:space="preserve"> </w:t>
      </w:r>
    </w:p>
    <w:p w14:paraId="5C2BB611" w14:textId="10B93627" w:rsidR="009E3FD8" w:rsidRDefault="00DA6EBB">
      <w:pPr>
        <w:spacing w:after="0" w:line="276" w:lineRule="auto"/>
        <w:ind w:right="120"/>
        <w:jc w:val="both"/>
        <w:rPr>
          <w:b w:val="0"/>
        </w:rPr>
      </w:pPr>
      <w:r>
        <w:rPr>
          <w:b w:val="0"/>
        </w:rPr>
        <w:lastRenderedPageBreak/>
        <w:t xml:space="preserve">The goal of </w:t>
      </w:r>
      <w:r w:rsidR="00917C6E">
        <w:rPr>
          <w:b w:val="0"/>
        </w:rPr>
        <w:t>the B</w:t>
      </w:r>
      <w:r>
        <w:rPr>
          <w:b w:val="0"/>
        </w:rPr>
        <w:t xml:space="preserve">usiness </w:t>
      </w:r>
      <w:r w:rsidR="00917C6E">
        <w:rPr>
          <w:b w:val="0"/>
        </w:rPr>
        <w:t>S</w:t>
      </w:r>
      <w:r>
        <w:rPr>
          <w:b w:val="0"/>
        </w:rPr>
        <w:t xml:space="preserve">ervice </w:t>
      </w:r>
      <w:r w:rsidR="00917C6E">
        <w:rPr>
          <w:b w:val="0"/>
        </w:rPr>
        <w:t>Team</w:t>
      </w:r>
      <w:r>
        <w:rPr>
          <w:b w:val="0"/>
        </w:rPr>
        <w:t xml:space="preserve"> should be aiding businesses to develop the long-term strength of the workforce, not just providing an activity only to meet performance measures. Meaningful employer engagement is an exchange of dialog between the team member and the company representative that addresses the business’ concerns through customized business service solutions. It is important to ask probing questions to gain a better understanding of needs in order to provide solutions that can benefit the employer and help develop their workforce. The goal is to transform the workforce in a meaningful way rather than offer solutions to non-existent problems.</w:t>
      </w:r>
    </w:p>
    <w:p w14:paraId="03896EA1" w14:textId="77777777" w:rsidR="00AD55CC" w:rsidRDefault="00DA6EBB" w:rsidP="00AD55CC">
      <w:pPr>
        <w:spacing w:before="20" w:after="0" w:line="268" w:lineRule="auto"/>
        <w:ind w:right="120"/>
        <w:jc w:val="both"/>
        <w:rPr>
          <w:b w:val="0"/>
        </w:rPr>
      </w:pPr>
      <w:r>
        <w:rPr>
          <w:b w:val="0"/>
        </w:rPr>
        <w:t xml:space="preserve"> </w:t>
      </w:r>
      <w:bookmarkStart w:id="13" w:name="_dqam6vjd93bl" w:colFirst="0" w:colLast="0"/>
      <w:bookmarkEnd w:id="13"/>
    </w:p>
    <w:p w14:paraId="59FB0162" w14:textId="77777777" w:rsidR="00AD55CC" w:rsidRDefault="00DA6EBB" w:rsidP="00AD55CC">
      <w:pPr>
        <w:spacing w:before="20" w:after="0" w:line="268" w:lineRule="auto"/>
        <w:ind w:right="120"/>
        <w:jc w:val="both"/>
        <w:rPr>
          <w:b w:val="0"/>
        </w:rPr>
      </w:pPr>
      <w:r w:rsidRPr="00AD55CC">
        <w:t>Knowledge of Services</w:t>
      </w:r>
    </w:p>
    <w:p w14:paraId="5DD92C59" w14:textId="4B58428E" w:rsidR="009E3FD8" w:rsidRDefault="00DA6EBB" w:rsidP="00AD55CC">
      <w:pPr>
        <w:spacing w:before="20" w:after="0" w:line="268" w:lineRule="auto"/>
        <w:ind w:right="120"/>
        <w:jc w:val="both"/>
        <w:rPr>
          <w:b w:val="0"/>
        </w:rPr>
      </w:pPr>
      <w:r>
        <w:rPr>
          <w:b w:val="0"/>
        </w:rPr>
        <w:t xml:space="preserve">Credibility is established through broad knowledge of programs offered by the </w:t>
      </w:r>
      <w:r w:rsidR="00AD55CC">
        <w:rPr>
          <w:b w:val="0"/>
        </w:rPr>
        <w:t>Business Service Team.</w:t>
      </w:r>
      <w:r>
        <w:rPr>
          <w:b w:val="0"/>
        </w:rPr>
        <w:t xml:space="preserve"> Each Business Service </w:t>
      </w:r>
      <w:r w:rsidR="0020530E">
        <w:rPr>
          <w:b w:val="0"/>
        </w:rPr>
        <w:t>T</w:t>
      </w:r>
      <w:r>
        <w:rPr>
          <w:b w:val="0"/>
        </w:rPr>
        <w:t xml:space="preserve">eam member </w:t>
      </w:r>
      <w:r w:rsidR="0020530E">
        <w:rPr>
          <w:b w:val="0"/>
        </w:rPr>
        <w:t>must</w:t>
      </w:r>
      <w:r>
        <w:rPr>
          <w:b w:val="0"/>
        </w:rPr>
        <w:t>:</w:t>
      </w:r>
    </w:p>
    <w:p w14:paraId="28445347" w14:textId="23302A46" w:rsidR="009E3FD8" w:rsidRDefault="001A6091" w:rsidP="001A6091">
      <w:pPr>
        <w:spacing w:after="0" w:line="276" w:lineRule="auto"/>
        <w:jc w:val="both"/>
        <w:rPr>
          <w:b w:val="0"/>
        </w:rPr>
      </w:pPr>
      <w:r>
        <w:rPr>
          <w:b w:val="0"/>
        </w:rPr>
        <w:t xml:space="preserve">       </w:t>
      </w:r>
      <w:r w:rsidR="00DA6EBB">
        <w:rPr>
          <w:b w:val="0"/>
        </w:rPr>
        <w:t>•</w:t>
      </w:r>
      <w:r w:rsidR="00DA6EBB">
        <w:rPr>
          <w:rFonts w:ascii="Times New Roman" w:eastAsia="Times New Roman" w:hAnsi="Times New Roman" w:cs="Times New Roman"/>
          <w:b w:val="0"/>
          <w:sz w:val="14"/>
          <w:szCs w:val="14"/>
        </w:rPr>
        <w:t xml:space="preserve">   </w:t>
      </w:r>
      <w:r w:rsidR="00DA6EBB">
        <w:rPr>
          <w:rFonts w:ascii="Times New Roman" w:eastAsia="Times New Roman" w:hAnsi="Times New Roman" w:cs="Times New Roman"/>
          <w:b w:val="0"/>
          <w:sz w:val="14"/>
          <w:szCs w:val="14"/>
        </w:rPr>
        <w:tab/>
      </w:r>
      <w:r w:rsidR="00DA6EBB">
        <w:rPr>
          <w:b w:val="0"/>
        </w:rPr>
        <w:t>Include a narrative concerning goals and obstacles anticipated during development</w:t>
      </w:r>
    </w:p>
    <w:p w14:paraId="68AC691A" w14:textId="55B32986" w:rsidR="009E3FD8" w:rsidRDefault="001A6091" w:rsidP="0060425A">
      <w:pPr>
        <w:spacing w:after="0" w:line="276" w:lineRule="auto"/>
        <w:ind w:right="120"/>
        <w:jc w:val="both"/>
        <w:rPr>
          <w:b w:val="0"/>
        </w:rPr>
      </w:pPr>
      <w:r>
        <w:rPr>
          <w:b w:val="0"/>
        </w:rPr>
        <w:t xml:space="preserve">       </w:t>
      </w:r>
      <w:r w:rsidR="00DA6EBB">
        <w:rPr>
          <w:b w:val="0"/>
        </w:rPr>
        <w:t>•</w:t>
      </w:r>
      <w:r w:rsidR="00DA6EBB">
        <w:rPr>
          <w:rFonts w:ascii="Times New Roman" w:eastAsia="Times New Roman" w:hAnsi="Times New Roman" w:cs="Times New Roman"/>
          <w:b w:val="0"/>
          <w:sz w:val="14"/>
          <w:szCs w:val="14"/>
        </w:rPr>
        <w:t xml:space="preserve">       </w:t>
      </w:r>
      <w:r w:rsidR="00781352">
        <w:rPr>
          <w:rFonts w:ascii="Times New Roman" w:eastAsia="Times New Roman" w:hAnsi="Times New Roman" w:cs="Times New Roman"/>
          <w:b w:val="0"/>
          <w:sz w:val="14"/>
          <w:szCs w:val="14"/>
        </w:rPr>
        <w:tab/>
      </w:r>
      <w:r w:rsidR="00DA6EBB">
        <w:rPr>
          <w:b w:val="0"/>
        </w:rPr>
        <w:t>Use this plan as guidance for how to best approach businesses</w:t>
      </w:r>
    </w:p>
    <w:p w14:paraId="268D576B" w14:textId="7BD50C93" w:rsidR="000A4D25" w:rsidRPr="000A4D25" w:rsidRDefault="000A4D25" w:rsidP="000A4D25">
      <w:pPr>
        <w:pStyle w:val="NoSpacing"/>
        <w:numPr>
          <w:ilvl w:val="0"/>
          <w:numId w:val="14"/>
        </w:numPr>
        <w:rPr>
          <w:b w:val="0"/>
        </w:rPr>
      </w:pPr>
      <w:r w:rsidRPr="000A4D25">
        <w:rPr>
          <w:b w:val="0"/>
        </w:rPr>
        <w:t>Develop a clear understanding of industry skill needs;</w:t>
      </w:r>
    </w:p>
    <w:p w14:paraId="175F6AD5" w14:textId="2480A812" w:rsidR="000A4D25" w:rsidRPr="000A4D25" w:rsidRDefault="000A4D25" w:rsidP="000A4D25">
      <w:pPr>
        <w:pStyle w:val="NoSpacing"/>
        <w:numPr>
          <w:ilvl w:val="0"/>
          <w:numId w:val="14"/>
        </w:numPr>
        <w:rPr>
          <w:b w:val="0"/>
        </w:rPr>
      </w:pPr>
      <w:r w:rsidRPr="000A4D25">
        <w:rPr>
          <w:b w:val="0"/>
        </w:rPr>
        <w:t xml:space="preserve">Identify appropriate strategies for assisting employers and coordinate business services activities across OWAJC partner programs and local economic development agencies, as appropriate </w:t>
      </w:r>
    </w:p>
    <w:p w14:paraId="42922161" w14:textId="6496B7C1" w:rsidR="000A4D25" w:rsidRPr="000A4D25" w:rsidRDefault="000A4D25" w:rsidP="000A4D25">
      <w:pPr>
        <w:pStyle w:val="NoSpacing"/>
        <w:numPr>
          <w:ilvl w:val="0"/>
          <w:numId w:val="14"/>
        </w:numPr>
        <w:rPr>
          <w:b w:val="0"/>
        </w:rPr>
      </w:pPr>
      <w:r w:rsidRPr="000A4D25">
        <w:rPr>
          <w:b w:val="0"/>
        </w:rPr>
        <w:t>Incorpora</w:t>
      </w:r>
      <w:r w:rsidR="0060425A">
        <w:rPr>
          <w:b w:val="0"/>
        </w:rPr>
        <w:t>te</w:t>
      </w:r>
      <w:r w:rsidRPr="000A4D25">
        <w:rPr>
          <w:b w:val="0"/>
        </w:rPr>
        <w:t xml:space="preserve"> an integrated and aligned business services strategy among OWAJC partners to present a unified voice for the American Job Center in its communications with employers</w:t>
      </w:r>
    </w:p>
    <w:p w14:paraId="7B176252" w14:textId="02DBD0CB" w:rsidR="000A4D25" w:rsidRPr="000A4D25" w:rsidRDefault="000A4D25" w:rsidP="000A4D25">
      <w:pPr>
        <w:pStyle w:val="NoSpacing"/>
        <w:numPr>
          <w:ilvl w:val="0"/>
          <w:numId w:val="14"/>
        </w:numPr>
        <w:rPr>
          <w:b w:val="0"/>
        </w:rPr>
      </w:pPr>
      <w:r w:rsidRPr="000A4D25">
        <w:rPr>
          <w:b w:val="0"/>
        </w:rPr>
        <w:t>Facilitat</w:t>
      </w:r>
      <w:r w:rsidR="0060425A">
        <w:rPr>
          <w:b w:val="0"/>
        </w:rPr>
        <w:t>e</w:t>
      </w:r>
      <w:r w:rsidRPr="000A4D25">
        <w:rPr>
          <w:b w:val="0"/>
        </w:rPr>
        <w:t xml:space="preserve"> engagement of employers in workforce development programs, including small employers and employers in in-demand industry sectors and occupations</w:t>
      </w:r>
    </w:p>
    <w:p w14:paraId="4B23ED0F" w14:textId="2CD5BB3C" w:rsidR="000A4D25" w:rsidRPr="000A4D25" w:rsidRDefault="000A4D25" w:rsidP="000A4D25">
      <w:pPr>
        <w:pStyle w:val="NoSpacing"/>
        <w:numPr>
          <w:ilvl w:val="0"/>
          <w:numId w:val="14"/>
        </w:numPr>
        <w:rPr>
          <w:b w:val="0"/>
        </w:rPr>
      </w:pPr>
      <w:r w:rsidRPr="000A4D25">
        <w:rPr>
          <w:b w:val="0"/>
        </w:rPr>
        <w:t>Support a local workforce development system that meets the needs of businesses</w:t>
      </w:r>
    </w:p>
    <w:p w14:paraId="3C4A294C" w14:textId="71A39D48" w:rsidR="000A4D25" w:rsidRPr="000A4D25" w:rsidRDefault="000A4D25" w:rsidP="000A4D25">
      <w:pPr>
        <w:pStyle w:val="NoSpacing"/>
        <w:numPr>
          <w:ilvl w:val="0"/>
          <w:numId w:val="14"/>
        </w:numPr>
        <w:rPr>
          <w:b w:val="0"/>
        </w:rPr>
      </w:pPr>
      <w:r w:rsidRPr="000A4D25">
        <w:rPr>
          <w:b w:val="0"/>
        </w:rPr>
        <w:t>Enhanc</w:t>
      </w:r>
      <w:r w:rsidR="0060425A">
        <w:rPr>
          <w:b w:val="0"/>
        </w:rPr>
        <w:t>e</w:t>
      </w:r>
      <w:r w:rsidRPr="000A4D25">
        <w:rPr>
          <w:b w:val="0"/>
        </w:rPr>
        <w:t xml:space="preserve"> coordination of workforce development programs and economic development; and</w:t>
      </w:r>
    </w:p>
    <w:p w14:paraId="3A39DFFD" w14:textId="45673001" w:rsidR="000A4D25" w:rsidRDefault="000A4D25" w:rsidP="000A4D25">
      <w:pPr>
        <w:pStyle w:val="NoSpacing"/>
        <w:numPr>
          <w:ilvl w:val="0"/>
          <w:numId w:val="14"/>
        </w:numPr>
        <w:rPr>
          <w:b w:val="0"/>
        </w:rPr>
      </w:pPr>
      <w:r w:rsidRPr="000A4D25">
        <w:rPr>
          <w:b w:val="0"/>
        </w:rPr>
        <w:t>Strengthen linkages between the one-stop delivery system (OWAJC) and unemployment insurance programs.</w:t>
      </w:r>
    </w:p>
    <w:p w14:paraId="305EB9EE" w14:textId="22A97320" w:rsidR="000A4D25" w:rsidRDefault="009C1774" w:rsidP="000A4D25">
      <w:pPr>
        <w:pStyle w:val="NoSpacing"/>
        <w:numPr>
          <w:ilvl w:val="0"/>
          <w:numId w:val="14"/>
        </w:numPr>
        <w:rPr>
          <w:b w:val="0"/>
        </w:rPr>
      </w:pPr>
      <w:r w:rsidRPr="000A4D25">
        <w:rPr>
          <w:b w:val="0"/>
        </w:rPr>
        <w:t xml:space="preserve">The </w:t>
      </w:r>
      <w:r w:rsidR="0048458A" w:rsidRPr="000A4D25">
        <w:rPr>
          <w:b w:val="0"/>
        </w:rPr>
        <w:t xml:space="preserve">Business </w:t>
      </w:r>
      <w:r w:rsidRPr="000A4D25">
        <w:rPr>
          <w:b w:val="0"/>
        </w:rPr>
        <w:t>S</w:t>
      </w:r>
      <w:r w:rsidR="0048458A" w:rsidRPr="000A4D25">
        <w:rPr>
          <w:b w:val="0"/>
        </w:rPr>
        <w:t xml:space="preserve">ervice </w:t>
      </w:r>
      <w:r w:rsidRPr="000A4D25">
        <w:rPr>
          <w:b w:val="0"/>
        </w:rPr>
        <w:t>T</w:t>
      </w:r>
      <w:r w:rsidR="0048458A" w:rsidRPr="000A4D25">
        <w:rPr>
          <w:b w:val="0"/>
        </w:rPr>
        <w:t>eam is responsible for meeting directly with business leaders. During these meetings the team will form positive relationships, assess the needs of the employer, and formulate a customized plan to develop the targeted workforce</w:t>
      </w:r>
    </w:p>
    <w:p w14:paraId="75A81A4E" w14:textId="59B26784" w:rsidR="000A4D25" w:rsidRDefault="009C1774" w:rsidP="000A4D25">
      <w:pPr>
        <w:pStyle w:val="NoSpacing"/>
        <w:numPr>
          <w:ilvl w:val="0"/>
          <w:numId w:val="14"/>
        </w:numPr>
        <w:rPr>
          <w:b w:val="0"/>
        </w:rPr>
      </w:pPr>
      <w:r w:rsidRPr="000A4D25">
        <w:rPr>
          <w:b w:val="0"/>
        </w:rPr>
        <w:t xml:space="preserve">The </w:t>
      </w:r>
      <w:r w:rsidR="0048458A" w:rsidRPr="000A4D25">
        <w:rPr>
          <w:b w:val="0"/>
        </w:rPr>
        <w:t xml:space="preserve">Business </w:t>
      </w:r>
      <w:r w:rsidRPr="000A4D25">
        <w:rPr>
          <w:b w:val="0"/>
        </w:rPr>
        <w:t>S</w:t>
      </w:r>
      <w:r w:rsidR="0048458A" w:rsidRPr="000A4D25">
        <w:rPr>
          <w:b w:val="0"/>
        </w:rPr>
        <w:t xml:space="preserve">ervice </w:t>
      </w:r>
      <w:r w:rsidRPr="000A4D25">
        <w:rPr>
          <w:b w:val="0"/>
        </w:rPr>
        <w:t>T</w:t>
      </w:r>
      <w:r w:rsidR="0048458A" w:rsidRPr="000A4D25">
        <w:rPr>
          <w:b w:val="0"/>
        </w:rPr>
        <w:t>eam will provide timely updates to the Business Services Consultant to disclose information regarding which employers they met with, which programs were offered, and how many employees will be served</w:t>
      </w:r>
    </w:p>
    <w:p w14:paraId="7777D998" w14:textId="2C3A2B70" w:rsidR="000A4D25" w:rsidRDefault="0048458A" w:rsidP="000A4D25">
      <w:pPr>
        <w:pStyle w:val="NoSpacing"/>
        <w:numPr>
          <w:ilvl w:val="0"/>
          <w:numId w:val="14"/>
        </w:numPr>
        <w:rPr>
          <w:b w:val="0"/>
        </w:rPr>
      </w:pPr>
      <w:r w:rsidRPr="000A4D25">
        <w:rPr>
          <w:b w:val="0"/>
        </w:rPr>
        <w:t>The Business Service Consultant will track and manage business service contacts and data entry by all team members to ensure accuracy of reporting</w:t>
      </w:r>
    </w:p>
    <w:p w14:paraId="12E51142" w14:textId="37283874" w:rsidR="0048458A" w:rsidRDefault="0048458A" w:rsidP="000A4D25">
      <w:pPr>
        <w:pStyle w:val="NoSpacing"/>
        <w:numPr>
          <w:ilvl w:val="0"/>
          <w:numId w:val="14"/>
        </w:numPr>
        <w:rPr>
          <w:b w:val="0"/>
        </w:rPr>
      </w:pPr>
      <w:r w:rsidRPr="000A4D25">
        <w:rPr>
          <w:b w:val="0"/>
        </w:rPr>
        <w:t>The Business Service Consultant is responsible for compiling data, based on recorded business service activities and submitting reports as required to the NEWDB and state and federal reporting authorities for performance review</w:t>
      </w:r>
    </w:p>
    <w:p w14:paraId="144BB4E7" w14:textId="77777777" w:rsidR="0060425A" w:rsidRPr="0060425A" w:rsidRDefault="0060425A" w:rsidP="0060425A">
      <w:pPr>
        <w:pStyle w:val="ListParagraph"/>
        <w:numPr>
          <w:ilvl w:val="0"/>
          <w:numId w:val="14"/>
        </w:numPr>
        <w:spacing w:after="0" w:line="276" w:lineRule="auto"/>
        <w:jc w:val="both"/>
        <w:rPr>
          <w:b w:val="0"/>
        </w:rPr>
      </w:pPr>
      <w:r w:rsidRPr="0060425A">
        <w:rPr>
          <w:b w:val="0"/>
        </w:rPr>
        <w:t>Include a narrative concerning goals and obstacles anticipated during development</w:t>
      </w:r>
    </w:p>
    <w:p w14:paraId="17AE49A3" w14:textId="2509FFD5" w:rsidR="0060425A" w:rsidRPr="000A4D25" w:rsidRDefault="0060425A" w:rsidP="0060425A">
      <w:pPr>
        <w:spacing w:after="0" w:line="276" w:lineRule="auto"/>
        <w:ind w:right="120"/>
        <w:jc w:val="both"/>
        <w:rPr>
          <w:b w:val="0"/>
        </w:rPr>
      </w:pPr>
      <w:r>
        <w:rPr>
          <w:b w:val="0"/>
        </w:rPr>
        <w:t xml:space="preserve">      </w:t>
      </w:r>
      <w:r w:rsidRPr="0060425A">
        <w:rPr>
          <w:b w:val="0"/>
        </w:rPr>
        <w:t xml:space="preserve"> •</w:t>
      </w:r>
      <w:r w:rsidRPr="0060425A">
        <w:rPr>
          <w:rFonts w:ascii="Times New Roman" w:eastAsia="Times New Roman" w:hAnsi="Times New Roman" w:cs="Times New Roman"/>
          <w:b w:val="0"/>
          <w:sz w:val="14"/>
          <w:szCs w:val="14"/>
        </w:rPr>
        <w:t xml:space="preserve">       </w:t>
      </w:r>
      <w:r w:rsidRPr="0060425A">
        <w:rPr>
          <w:rFonts w:ascii="Times New Roman" w:eastAsia="Times New Roman" w:hAnsi="Times New Roman" w:cs="Times New Roman"/>
          <w:b w:val="0"/>
          <w:sz w:val="14"/>
          <w:szCs w:val="14"/>
        </w:rPr>
        <w:tab/>
      </w:r>
      <w:r w:rsidRPr="0060425A">
        <w:rPr>
          <w:b w:val="0"/>
        </w:rPr>
        <w:t>Use this plan as guidance for how to best approach businesses</w:t>
      </w:r>
    </w:p>
    <w:p w14:paraId="7810CD6A" w14:textId="77777777" w:rsidR="0048458A" w:rsidRDefault="0048458A" w:rsidP="00F42705">
      <w:pPr>
        <w:spacing w:after="0" w:line="276" w:lineRule="auto"/>
        <w:ind w:right="120"/>
        <w:jc w:val="both"/>
        <w:rPr>
          <w:b w:val="0"/>
        </w:rPr>
      </w:pPr>
    </w:p>
    <w:p w14:paraId="409AC5F4" w14:textId="0BD3161F" w:rsidR="009E3FD8" w:rsidRDefault="00DA6EBB" w:rsidP="00C644B6">
      <w:pPr>
        <w:spacing w:after="0" w:line="276" w:lineRule="auto"/>
        <w:ind w:left="40" w:right="120"/>
        <w:jc w:val="both"/>
        <w:rPr>
          <w:b w:val="0"/>
        </w:rPr>
      </w:pPr>
      <w:r>
        <w:rPr>
          <w:b w:val="0"/>
        </w:rPr>
        <w:t xml:space="preserve">In order to establish a professional presence when approaching businesses, the </w:t>
      </w:r>
      <w:r w:rsidR="0020530E">
        <w:rPr>
          <w:b w:val="0"/>
        </w:rPr>
        <w:t>B</w:t>
      </w:r>
      <w:r>
        <w:rPr>
          <w:b w:val="0"/>
        </w:rPr>
        <w:t xml:space="preserve">usiness </w:t>
      </w:r>
      <w:r w:rsidR="0020530E">
        <w:rPr>
          <w:b w:val="0"/>
        </w:rPr>
        <w:t>S</w:t>
      </w:r>
      <w:r>
        <w:rPr>
          <w:b w:val="0"/>
        </w:rPr>
        <w:t xml:space="preserve">ervice </w:t>
      </w:r>
      <w:r w:rsidR="0020530E">
        <w:rPr>
          <w:b w:val="0"/>
        </w:rPr>
        <w:t>T</w:t>
      </w:r>
      <w:r>
        <w:rPr>
          <w:b w:val="0"/>
        </w:rPr>
        <w:t xml:space="preserve">eam must have an in-depth understanding of the programs offered by the Northeast One-Stop Delivery System. Team members </w:t>
      </w:r>
      <w:r w:rsidR="0020530E">
        <w:rPr>
          <w:b w:val="0"/>
        </w:rPr>
        <w:t>must</w:t>
      </w:r>
      <w:r>
        <w:rPr>
          <w:b w:val="0"/>
        </w:rPr>
        <w:t xml:space="preserve"> be able to confidently explain the requirements and benefits of each program, including Title I Adult, Dislocated Worker Youth, Title II Adult Basic Education, Title III Wagner </w:t>
      </w:r>
      <w:r w:rsidR="0020530E">
        <w:rPr>
          <w:b w:val="0"/>
        </w:rPr>
        <w:t>Peyser</w:t>
      </w:r>
      <w:r>
        <w:rPr>
          <w:b w:val="0"/>
        </w:rPr>
        <w:t xml:space="preserve"> and Title IV Department of Rehabilitation Services. Business </w:t>
      </w:r>
      <w:r w:rsidR="0020530E">
        <w:rPr>
          <w:b w:val="0"/>
        </w:rPr>
        <w:t>S</w:t>
      </w:r>
      <w:r>
        <w:rPr>
          <w:b w:val="0"/>
        </w:rPr>
        <w:t xml:space="preserve">ervice </w:t>
      </w:r>
      <w:r w:rsidR="0020530E">
        <w:rPr>
          <w:b w:val="0"/>
        </w:rPr>
        <w:t>T</w:t>
      </w:r>
      <w:r>
        <w:rPr>
          <w:b w:val="0"/>
        </w:rPr>
        <w:t xml:space="preserve">eam members must be able </w:t>
      </w:r>
      <w:r>
        <w:rPr>
          <w:b w:val="0"/>
        </w:rPr>
        <w:lastRenderedPageBreak/>
        <w:t>to effectively communicate how WIOA</w:t>
      </w:r>
      <w:r w:rsidR="0020530E">
        <w:rPr>
          <w:b w:val="0"/>
        </w:rPr>
        <w:t xml:space="preserve"> Title 1</w:t>
      </w:r>
      <w:r>
        <w:rPr>
          <w:b w:val="0"/>
        </w:rPr>
        <w:t xml:space="preserve"> services can work in concert to maximize positive results for</w:t>
      </w:r>
      <w:r w:rsidR="00C644B6">
        <w:rPr>
          <w:b w:val="0"/>
        </w:rPr>
        <w:t xml:space="preserve"> businesses</w:t>
      </w:r>
      <w:r>
        <w:rPr>
          <w:b w:val="0"/>
        </w:rPr>
        <w:t xml:space="preserve">, including the benefits of the following to employers: WOTC, Federal Bonding, </w:t>
      </w:r>
      <w:r w:rsidR="00C644B6">
        <w:rPr>
          <w:b w:val="0"/>
        </w:rPr>
        <w:t xml:space="preserve">Registered </w:t>
      </w:r>
      <w:r>
        <w:rPr>
          <w:b w:val="0"/>
        </w:rPr>
        <w:t xml:space="preserve">Apprenticeship, Training Assistance, </w:t>
      </w:r>
      <w:r w:rsidR="00C644B6">
        <w:rPr>
          <w:b w:val="0"/>
        </w:rPr>
        <w:t xml:space="preserve">Internships (Work Experience) </w:t>
      </w:r>
      <w:r>
        <w:rPr>
          <w:b w:val="0"/>
        </w:rPr>
        <w:t>Incumbent Worker Training, and the On-the-Job Training.</w:t>
      </w:r>
    </w:p>
    <w:p w14:paraId="3C046580" w14:textId="77777777" w:rsidR="00C644B6" w:rsidRDefault="00C644B6" w:rsidP="00C644B6">
      <w:pPr>
        <w:spacing w:after="0" w:line="276" w:lineRule="auto"/>
        <w:ind w:left="40" w:right="120"/>
        <w:jc w:val="both"/>
        <w:rPr>
          <w:b w:val="0"/>
        </w:rPr>
      </w:pPr>
    </w:p>
    <w:p w14:paraId="0CA8F869" w14:textId="08E6F0FB" w:rsidR="009E3FD8" w:rsidRDefault="00DA6EBB">
      <w:pPr>
        <w:spacing w:after="0" w:line="276" w:lineRule="auto"/>
        <w:ind w:left="40" w:right="120"/>
        <w:jc w:val="both"/>
        <w:rPr>
          <w:b w:val="0"/>
        </w:rPr>
      </w:pPr>
      <w:r>
        <w:rPr>
          <w:b w:val="0"/>
        </w:rPr>
        <w:t xml:space="preserve">When possible, the </w:t>
      </w:r>
      <w:r w:rsidR="00C644B6">
        <w:rPr>
          <w:b w:val="0"/>
        </w:rPr>
        <w:t>B</w:t>
      </w:r>
      <w:r>
        <w:rPr>
          <w:b w:val="0"/>
        </w:rPr>
        <w:t xml:space="preserve">usiness </w:t>
      </w:r>
      <w:r w:rsidR="00C644B6">
        <w:rPr>
          <w:b w:val="0"/>
        </w:rPr>
        <w:t>Servi</w:t>
      </w:r>
      <w:r>
        <w:rPr>
          <w:b w:val="0"/>
        </w:rPr>
        <w:t xml:space="preserve">ce </w:t>
      </w:r>
      <w:r w:rsidR="00C644B6">
        <w:rPr>
          <w:b w:val="0"/>
        </w:rPr>
        <w:t>T</w:t>
      </w:r>
      <w:r>
        <w:rPr>
          <w:b w:val="0"/>
        </w:rPr>
        <w:t xml:space="preserve">eam should use labor market information (LMI) and develop profiles before consulting with both employers and job seekers. LMI is useful because it explains which career paths are growing within the Northeast </w:t>
      </w:r>
      <w:r w:rsidR="00C644B6">
        <w:rPr>
          <w:b w:val="0"/>
        </w:rPr>
        <w:t>Wo</w:t>
      </w:r>
      <w:r>
        <w:rPr>
          <w:b w:val="0"/>
        </w:rPr>
        <w:t xml:space="preserve">rkforce </w:t>
      </w:r>
      <w:r w:rsidR="00C644B6">
        <w:rPr>
          <w:b w:val="0"/>
        </w:rPr>
        <w:t>D</w:t>
      </w:r>
      <w:r>
        <w:rPr>
          <w:b w:val="0"/>
        </w:rPr>
        <w:t xml:space="preserve">evelopment </w:t>
      </w:r>
      <w:r w:rsidR="00C644B6">
        <w:rPr>
          <w:b w:val="0"/>
        </w:rPr>
        <w:t>A</w:t>
      </w:r>
      <w:r>
        <w:rPr>
          <w:b w:val="0"/>
        </w:rPr>
        <w:t xml:space="preserve">rea and helps </w:t>
      </w:r>
      <w:r w:rsidR="00C644B6">
        <w:rPr>
          <w:b w:val="0"/>
        </w:rPr>
        <w:t>businesses</w:t>
      </w:r>
      <w:r>
        <w:rPr>
          <w:b w:val="0"/>
        </w:rPr>
        <w:t xml:space="preserve"> identify trends in education and training that can assist them in understanding the needs of their workforce.</w:t>
      </w:r>
    </w:p>
    <w:p w14:paraId="494E94A8" w14:textId="77777777" w:rsidR="009E3FD8" w:rsidRDefault="00DA6EBB">
      <w:pPr>
        <w:spacing w:after="0" w:line="276" w:lineRule="auto"/>
        <w:ind w:left="40" w:right="120"/>
        <w:jc w:val="both"/>
        <w:rPr>
          <w:b w:val="0"/>
        </w:rPr>
      </w:pPr>
      <w:r>
        <w:rPr>
          <w:b w:val="0"/>
        </w:rPr>
        <w:t xml:space="preserve"> </w:t>
      </w:r>
    </w:p>
    <w:p w14:paraId="4A01DFD0" w14:textId="77777777" w:rsidR="00C644B6" w:rsidRDefault="00DA6EBB" w:rsidP="00C644B6">
      <w:pPr>
        <w:pStyle w:val="NoSpacing"/>
      </w:pPr>
      <w:bookmarkStart w:id="14" w:name="_m1kxfhd6nwkc" w:colFirst="0" w:colLast="0"/>
      <w:bookmarkEnd w:id="14"/>
      <w:r w:rsidRPr="00C644B6">
        <w:t>Business Services Toolkit</w:t>
      </w:r>
    </w:p>
    <w:p w14:paraId="1D1A64B1" w14:textId="74FA13CF" w:rsidR="009E3FD8" w:rsidRPr="00C644B6" w:rsidRDefault="00DA6EBB" w:rsidP="00C644B6">
      <w:pPr>
        <w:pStyle w:val="NoSpacing"/>
      </w:pPr>
      <w:r>
        <w:rPr>
          <w:b w:val="0"/>
        </w:rPr>
        <w:t xml:space="preserve">To ensure businesses receive appropriate levels of support based on their organizational needs, the </w:t>
      </w:r>
      <w:r w:rsidR="001D7B05">
        <w:rPr>
          <w:b w:val="0"/>
        </w:rPr>
        <w:t>B</w:t>
      </w:r>
      <w:r>
        <w:rPr>
          <w:b w:val="0"/>
        </w:rPr>
        <w:t xml:space="preserve">usiness </w:t>
      </w:r>
      <w:r w:rsidR="001D7B05">
        <w:rPr>
          <w:b w:val="0"/>
        </w:rPr>
        <w:t>S</w:t>
      </w:r>
      <w:r>
        <w:rPr>
          <w:b w:val="0"/>
        </w:rPr>
        <w:t xml:space="preserve">ervices </w:t>
      </w:r>
      <w:r w:rsidR="001D7B05">
        <w:rPr>
          <w:b w:val="0"/>
        </w:rPr>
        <w:t>T</w:t>
      </w:r>
      <w:r>
        <w:rPr>
          <w:b w:val="0"/>
        </w:rPr>
        <w:t>eam will build their knowledge of services available and work toward improving processes for services delivery by focusing on the following priority business services:</w:t>
      </w:r>
    </w:p>
    <w:p w14:paraId="18959CFD" w14:textId="77777777" w:rsidR="009E3FD8" w:rsidRDefault="00DA6EBB">
      <w:pPr>
        <w:spacing w:before="240" w:after="0" w:line="278" w:lineRule="auto"/>
        <w:jc w:val="both"/>
        <w:rPr>
          <w:b w:val="0"/>
        </w:rPr>
      </w:pPr>
      <w:r>
        <w:rPr>
          <w:b w:val="0"/>
        </w:rPr>
        <w:t>·</w:t>
      </w:r>
      <w:r>
        <w:rPr>
          <w:rFonts w:ascii="Times New Roman" w:eastAsia="Times New Roman" w:hAnsi="Times New Roman" w:cs="Times New Roman"/>
          <w:b w:val="0"/>
          <w:sz w:val="14"/>
          <w:szCs w:val="14"/>
        </w:rPr>
        <w:t xml:space="preserve">        </w:t>
      </w:r>
      <w:r>
        <w:rPr>
          <w:b w:val="0"/>
        </w:rPr>
        <w:t>LMI Reports with recommendations on recruitment strategies</w:t>
      </w:r>
    </w:p>
    <w:p w14:paraId="3EB462B6" w14:textId="724DB8C4" w:rsidR="009E3FD8" w:rsidRDefault="00DA6EBB">
      <w:pPr>
        <w:spacing w:after="0" w:line="276" w:lineRule="auto"/>
        <w:ind w:left="720"/>
        <w:jc w:val="both"/>
        <w:rPr>
          <w:b w:val="0"/>
        </w:rPr>
      </w:pPr>
      <w:r>
        <w:rPr>
          <w:b w:val="0"/>
        </w:rPr>
        <w:t>·</w:t>
      </w:r>
      <w:r>
        <w:rPr>
          <w:rFonts w:ascii="Times New Roman" w:eastAsia="Times New Roman" w:hAnsi="Times New Roman" w:cs="Times New Roman"/>
          <w:b w:val="0"/>
          <w:sz w:val="14"/>
          <w:szCs w:val="14"/>
        </w:rPr>
        <w:t xml:space="preserve">        </w:t>
      </w:r>
      <w:r>
        <w:rPr>
          <w:b w:val="0"/>
        </w:rPr>
        <w:t>Competency-based hiring practices</w:t>
      </w:r>
      <w:r w:rsidR="001465C3">
        <w:rPr>
          <w:b w:val="0"/>
        </w:rPr>
        <w:t>/Skills Based Training</w:t>
      </w:r>
    </w:p>
    <w:p w14:paraId="293BC0ED" w14:textId="77777777" w:rsidR="009E3FD8" w:rsidRDefault="00DA6EBB">
      <w:pPr>
        <w:spacing w:after="0" w:line="230" w:lineRule="auto"/>
        <w:ind w:left="720" w:right="100"/>
        <w:jc w:val="both"/>
        <w:rPr>
          <w:b w:val="0"/>
        </w:rPr>
      </w:pPr>
      <w:r>
        <w:rPr>
          <w:b w:val="0"/>
        </w:rPr>
        <w:t>·</w:t>
      </w:r>
      <w:r>
        <w:rPr>
          <w:rFonts w:ascii="Times New Roman" w:eastAsia="Times New Roman" w:hAnsi="Times New Roman" w:cs="Times New Roman"/>
          <w:b w:val="0"/>
          <w:sz w:val="14"/>
          <w:szCs w:val="14"/>
        </w:rPr>
        <w:t xml:space="preserve">        </w:t>
      </w:r>
      <w:r>
        <w:rPr>
          <w:b w:val="0"/>
        </w:rPr>
        <w:t>Assessing new hires for hidden skills using a competency-based skills assessment agreed upon by the business services team</w:t>
      </w:r>
    </w:p>
    <w:p w14:paraId="746511A5" w14:textId="77777777" w:rsidR="009E3FD8" w:rsidRDefault="00DA6EBB">
      <w:pPr>
        <w:spacing w:after="0" w:line="270" w:lineRule="auto"/>
        <w:ind w:left="720"/>
        <w:jc w:val="both"/>
        <w:rPr>
          <w:b w:val="0"/>
        </w:rPr>
      </w:pPr>
      <w:r>
        <w:rPr>
          <w:b w:val="0"/>
        </w:rPr>
        <w:t>·</w:t>
      </w:r>
      <w:r>
        <w:rPr>
          <w:rFonts w:ascii="Times New Roman" w:eastAsia="Times New Roman" w:hAnsi="Times New Roman" w:cs="Times New Roman"/>
          <w:b w:val="0"/>
          <w:sz w:val="14"/>
          <w:szCs w:val="14"/>
        </w:rPr>
        <w:t xml:space="preserve">        </w:t>
      </w:r>
      <w:r>
        <w:rPr>
          <w:b w:val="0"/>
        </w:rPr>
        <w:t>Screening candidates for hire</w:t>
      </w:r>
    </w:p>
    <w:p w14:paraId="6462E711" w14:textId="77777777" w:rsidR="009E3FD8" w:rsidRDefault="00DA6EBB">
      <w:pPr>
        <w:spacing w:after="0" w:line="270" w:lineRule="auto"/>
        <w:ind w:left="720"/>
        <w:jc w:val="both"/>
        <w:rPr>
          <w:b w:val="0"/>
        </w:rPr>
      </w:pPr>
      <w:r>
        <w:rPr>
          <w:b w:val="0"/>
        </w:rPr>
        <w:t>·</w:t>
      </w:r>
      <w:r>
        <w:rPr>
          <w:rFonts w:ascii="Times New Roman" w:eastAsia="Times New Roman" w:hAnsi="Times New Roman" w:cs="Times New Roman"/>
          <w:b w:val="0"/>
          <w:sz w:val="14"/>
          <w:szCs w:val="14"/>
        </w:rPr>
        <w:t xml:space="preserve">        </w:t>
      </w:r>
      <w:r>
        <w:rPr>
          <w:b w:val="0"/>
        </w:rPr>
        <w:t>Examples of competency-based assessments may include, but are not limited to: introduction to safety credentials, and computer familiarity skill assessments</w:t>
      </w:r>
    </w:p>
    <w:p w14:paraId="41476865" w14:textId="77777777" w:rsidR="009E3FD8" w:rsidRDefault="00DA6EBB">
      <w:pPr>
        <w:spacing w:after="0" w:line="270" w:lineRule="auto"/>
        <w:ind w:left="720"/>
        <w:jc w:val="both"/>
        <w:rPr>
          <w:b w:val="0"/>
        </w:rPr>
      </w:pPr>
      <w:r>
        <w:rPr>
          <w:b w:val="0"/>
        </w:rPr>
        <w:t>·</w:t>
      </w:r>
      <w:r>
        <w:rPr>
          <w:rFonts w:ascii="Times New Roman" w:eastAsia="Times New Roman" w:hAnsi="Times New Roman" w:cs="Times New Roman"/>
          <w:b w:val="0"/>
          <w:sz w:val="14"/>
          <w:szCs w:val="14"/>
        </w:rPr>
        <w:t xml:space="preserve">        </w:t>
      </w:r>
      <w:r>
        <w:rPr>
          <w:b w:val="0"/>
        </w:rPr>
        <w:t>Sector partnerships</w:t>
      </w:r>
    </w:p>
    <w:p w14:paraId="6B7CAFC6" w14:textId="77777777" w:rsidR="009E3FD8" w:rsidRDefault="00DA6EBB">
      <w:pPr>
        <w:spacing w:after="0" w:line="270" w:lineRule="auto"/>
        <w:ind w:left="720"/>
        <w:jc w:val="both"/>
        <w:rPr>
          <w:b w:val="0"/>
        </w:rPr>
      </w:pPr>
      <w:r>
        <w:rPr>
          <w:b w:val="0"/>
        </w:rPr>
        <w:t>·</w:t>
      </w:r>
      <w:r>
        <w:rPr>
          <w:rFonts w:ascii="Times New Roman" w:eastAsia="Times New Roman" w:hAnsi="Times New Roman" w:cs="Times New Roman"/>
          <w:b w:val="0"/>
          <w:sz w:val="14"/>
          <w:szCs w:val="14"/>
        </w:rPr>
        <w:t xml:space="preserve">        </w:t>
      </w:r>
      <w:r>
        <w:rPr>
          <w:b w:val="0"/>
        </w:rPr>
        <w:t>Expanding Registered Apprenticeship (RA) opportunities</w:t>
      </w:r>
    </w:p>
    <w:p w14:paraId="29702AE7" w14:textId="77777777" w:rsidR="009E3FD8" w:rsidRDefault="00DA6EBB">
      <w:pPr>
        <w:spacing w:after="0" w:line="270" w:lineRule="auto"/>
        <w:ind w:left="720"/>
        <w:jc w:val="both"/>
        <w:rPr>
          <w:b w:val="0"/>
        </w:rPr>
      </w:pPr>
      <w:r>
        <w:rPr>
          <w:b w:val="0"/>
        </w:rPr>
        <w:t>·</w:t>
      </w:r>
      <w:r>
        <w:rPr>
          <w:rFonts w:ascii="Times New Roman" w:eastAsia="Times New Roman" w:hAnsi="Times New Roman" w:cs="Times New Roman"/>
          <w:b w:val="0"/>
          <w:sz w:val="14"/>
          <w:szCs w:val="14"/>
        </w:rPr>
        <w:t xml:space="preserve">        </w:t>
      </w:r>
      <w:r>
        <w:rPr>
          <w:b w:val="0"/>
        </w:rPr>
        <w:t>Employer-focused events and outreach</w:t>
      </w:r>
    </w:p>
    <w:p w14:paraId="2AD489FA" w14:textId="2C8EC118" w:rsidR="001465C3" w:rsidRPr="001465C3" w:rsidRDefault="00DA6EBB" w:rsidP="001465C3">
      <w:pPr>
        <w:spacing w:after="0" w:line="270" w:lineRule="auto"/>
        <w:ind w:left="144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Specialized recruitment events/job fairs</w:t>
      </w:r>
      <w:r w:rsidR="001465C3">
        <w:rPr>
          <w:b w:val="0"/>
        </w:rPr>
        <w:t>. OESC monthly hiring events.</w:t>
      </w:r>
    </w:p>
    <w:p w14:paraId="33AF69F6" w14:textId="77777777" w:rsidR="009E3FD8" w:rsidRDefault="00DA6EBB">
      <w:pPr>
        <w:spacing w:after="0" w:line="270" w:lineRule="auto"/>
        <w:ind w:left="144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Workforce Summit</w:t>
      </w:r>
    </w:p>
    <w:p w14:paraId="6B80DA68" w14:textId="77777777" w:rsidR="009E3FD8" w:rsidRDefault="00DA6EBB">
      <w:pPr>
        <w:spacing w:after="0" w:line="270" w:lineRule="auto"/>
        <w:ind w:left="144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RA/Work-Based Learning (WBL) Summit</w:t>
      </w:r>
    </w:p>
    <w:p w14:paraId="4947B208" w14:textId="77777777" w:rsidR="009E3FD8" w:rsidRDefault="00DA6EBB">
      <w:pPr>
        <w:spacing w:after="0" w:line="270" w:lineRule="auto"/>
        <w:ind w:left="144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Disabilities Summit</w:t>
      </w:r>
    </w:p>
    <w:p w14:paraId="5E85A642" w14:textId="77777777" w:rsidR="009E3FD8" w:rsidRDefault="00DA6EBB">
      <w:pPr>
        <w:spacing w:after="0" w:line="270" w:lineRule="auto"/>
        <w:ind w:left="144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Youth Summit</w:t>
      </w:r>
    </w:p>
    <w:p w14:paraId="48482B83" w14:textId="77777777" w:rsidR="009E3FD8" w:rsidRDefault="00DA6EBB">
      <w:pPr>
        <w:spacing w:after="0" w:line="270" w:lineRule="auto"/>
        <w:ind w:left="1440"/>
        <w:jc w:val="both"/>
        <w:rPr>
          <w:b w:val="0"/>
        </w:rPr>
      </w:pPr>
      <w:r>
        <w:rPr>
          <w:rFonts w:ascii="Courier New" w:eastAsia="Courier New" w:hAnsi="Courier New" w:cs="Courier New"/>
          <w:b w:val="0"/>
        </w:rPr>
        <w:t>o</w:t>
      </w:r>
      <w:r>
        <w:rPr>
          <w:rFonts w:ascii="Times New Roman" w:eastAsia="Times New Roman" w:hAnsi="Times New Roman" w:cs="Times New Roman"/>
          <w:b w:val="0"/>
          <w:sz w:val="14"/>
          <w:szCs w:val="14"/>
        </w:rPr>
        <w:t xml:space="preserve">   </w:t>
      </w:r>
      <w:r>
        <w:rPr>
          <w:b w:val="0"/>
        </w:rPr>
        <w:t>Rapid Response - WIOA required</w:t>
      </w:r>
    </w:p>
    <w:p w14:paraId="13BA0BE5" w14:textId="77777777" w:rsidR="009E3FD8" w:rsidRDefault="00DA6EBB" w:rsidP="0048458A">
      <w:pPr>
        <w:pStyle w:val="NoSpacing"/>
        <w:rPr>
          <w:b w:val="0"/>
        </w:rPr>
      </w:pPr>
      <w:r>
        <w:rPr>
          <w:b w:val="0"/>
        </w:rPr>
        <w:t>·</w:t>
      </w:r>
      <w:r>
        <w:rPr>
          <w:rFonts w:ascii="Times New Roman" w:eastAsia="Times New Roman" w:hAnsi="Times New Roman" w:cs="Times New Roman"/>
          <w:b w:val="0"/>
          <w:sz w:val="14"/>
          <w:szCs w:val="14"/>
        </w:rPr>
        <w:t xml:space="preserve">        </w:t>
      </w:r>
      <w:r>
        <w:rPr>
          <w:b w:val="0"/>
        </w:rPr>
        <w:t>Layoff Aversion - WIOA required</w:t>
      </w:r>
    </w:p>
    <w:p w14:paraId="636718B8" w14:textId="77777777" w:rsidR="009E3FD8" w:rsidRDefault="00DA6EBB" w:rsidP="0048458A">
      <w:pPr>
        <w:pStyle w:val="NoSpacing"/>
        <w:rPr>
          <w:b w:val="0"/>
        </w:rPr>
      </w:pPr>
      <w:r>
        <w:rPr>
          <w:b w:val="0"/>
        </w:rPr>
        <w:t>·</w:t>
      </w:r>
      <w:r>
        <w:rPr>
          <w:rFonts w:ascii="Times New Roman" w:eastAsia="Times New Roman" w:hAnsi="Times New Roman" w:cs="Times New Roman"/>
          <w:b w:val="0"/>
          <w:sz w:val="14"/>
          <w:szCs w:val="14"/>
        </w:rPr>
        <w:t xml:space="preserve">        </w:t>
      </w:r>
      <w:r>
        <w:rPr>
          <w:b w:val="0"/>
        </w:rPr>
        <w:t>Promotion of employer incentives (RA tax credit, Work Opportunity Tax Credit (WOTC), Incumbent Worker Training (IWT), etc.</w:t>
      </w:r>
    </w:p>
    <w:p w14:paraId="052C4475" w14:textId="77777777" w:rsidR="009E3FD8" w:rsidRDefault="00DA6EBB">
      <w:pPr>
        <w:spacing w:after="0" w:line="266" w:lineRule="auto"/>
        <w:ind w:left="120"/>
        <w:jc w:val="both"/>
        <w:rPr>
          <w:b w:val="0"/>
        </w:rPr>
      </w:pPr>
      <w:r>
        <w:rPr>
          <w:b w:val="0"/>
        </w:rPr>
        <w:t xml:space="preserve"> </w:t>
      </w:r>
    </w:p>
    <w:p w14:paraId="0E4AE86A" w14:textId="77777777" w:rsidR="009E3FD8" w:rsidRDefault="00DA6EBB">
      <w:pPr>
        <w:spacing w:after="0" w:line="266" w:lineRule="auto"/>
        <w:ind w:left="120"/>
        <w:jc w:val="both"/>
        <w:rPr>
          <w:b w:val="0"/>
        </w:rPr>
      </w:pPr>
      <w:r>
        <w:rPr>
          <w:b w:val="0"/>
        </w:rPr>
        <w:t>Other business services tools:</w:t>
      </w:r>
    </w:p>
    <w:p w14:paraId="6AC2EEEA" w14:textId="77777777" w:rsidR="009E3FD8" w:rsidRDefault="00DA6EBB">
      <w:pPr>
        <w:spacing w:after="0" w:line="277" w:lineRule="auto"/>
        <w:ind w:left="840"/>
        <w:jc w:val="both"/>
        <w:rPr>
          <w:b w:val="0"/>
        </w:rPr>
      </w:pPr>
      <w:r>
        <w:rPr>
          <w:b w:val="0"/>
          <w:sz w:val="20"/>
          <w:szCs w:val="20"/>
        </w:rPr>
        <w:t>·</w:t>
      </w:r>
      <w:r>
        <w:rPr>
          <w:rFonts w:ascii="Times New Roman" w:eastAsia="Times New Roman" w:hAnsi="Times New Roman" w:cs="Times New Roman"/>
          <w:b w:val="0"/>
          <w:sz w:val="14"/>
          <w:szCs w:val="14"/>
        </w:rPr>
        <w:t xml:space="preserve">        </w:t>
      </w:r>
      <w:r>
        <w:rPr>
          <w:b w:val="0"/>
        </w:rPr>
        <w:t>Posting job orders, including job order analytics</w:t>
      </w:r>
    </w:p>
    <w:p w14:paraId="535480FD" w14:textId="77777777" w:rsidR="009E3FD8" w:rsidRDefault="00DA6EBB">
      <w:pPr>
        <w:spacing w:after="0" w:line="277" w:lineRule="auto"/>
        <w:ind w:left="840"/>
        <w:jc w:val="both"/>
        <w:rPr>
          <w:b w:val="0"/>
        </w:rPr>
      </w:pPr>
      <w:r>
        <w:rPr>
          <w:b w:val="0"/>
          <w:sz w:val="20"/>
          <w:szCs w:val="20"/>
        </w:rPr>
        <w:t>·</w:t>
      </w:r>
      <w:r>
        <w:rPr>
          <w:rFonts w:ascii="Times New Roman" w:eastAsia="Times New Roman" w:hAnsi="Times New Roman" w:cs="Times New Roman"/>
          <w:b w:val="0"/>
          <w:sz w:val="14"/>
          <w:szCs w:val="14"/>
        </w:rPr>
        <w:t xml:space="preserve">        </w:t>
      </w:r>
      <w:r>
        <w:rPr>
          <w:b w:val="0"/>
        </w:rPr>
        <w:t>Promoting OWAJCs and OKJobMatch as part of communications strategy</w:t>
      </w:r>
    </w:p>
    <w:p w14:paraId="6BE55F05" w14:textId="64912054" w:rsidR="009E3FD8" w:rsidRDefault="00DA6EBB">
      <w:pPr>
        <w:spacing w:after="0" w:line="278" w:lineRule="auto"/>
        <w:ind w:left="840"/>
        <w:jc w:val="both"/>
        <w:rPr>
          <w:b w:val="0"/>
        </w:rPr>
      </w:pPr>
      <w:r>
        <w:rPr>
          <w:b w:val="0"/>
          <w:sz w:val="20"/>
          <w:szCs w:val="20"/>
        </w:rPr>
        <w:t>·</w:t>
      </w:r>
      <w:r>
        <w:rPr>
          <w:rFonts w:ascii="Times New Roman" w:eastAsia="Times New Roman" w:hAnsi="Times New Roman" w:cs="Times New Roman"/>
          <w:b w:val="0"/>
          <w:sz w:val="14"/>
          <w:szCs w:val="14"/>
        </w:rPr>
        <w:t xml:space="preserve">        </w:t>
      </w:r>
      <w:r>
        <w:rPr>
          <w:b w:val="0"/>
        </w:rPr>
        <w:t>Providing space for interviews at the OWAJC</w:t>
      </w:r>
    </w:p>
    <w:p w14:paraId="292E77AB" w14:textId="77777777" w:rsidR="0048458A" w:rsidRDefault="00771B25" w:rsidP="0048458A">
      <w:pPr>
        <w:spacing w:after="0" w:line="278" w:lineRule="auto"/>
        <w:jc w:val="both"/>
        <w:rPr>
          <w:b w:val="0"/>
        </w:rPr>
      </w:pPr>
      <w:r>
        <w:rPr>
          <w:b w:val="0"/>
        </w:rPr>
        <w:tab/>
        <w:t xml:space="preserve">  </w:t>
      </w:r>
      <w:r>
        <w:rPr>
          <w:b w:val="0"/>
          <w:sz w:val="20"/>
          <w:szCs w:val="20"/>
        </w:rPr>
        <w:t>·</w:t>
      </w:r>
      <w:r>
        <w:rPr>
          <w:rFonts w:ascii="Times New Roman" w:eastAsia="Times New Roman" w:hAnsi="Times New Roman" w:cs="Times New Roman"/>
          <w:b w:val="0"/>
          <w:sz w:val="14"/>
          <w:szCs w:val="14"/>
        </w:rPr>
        <w:t xml:space="preserve">         </w:t>
      </w:r>
      <w:r>
        <w:rPr>
          <w:rFonts w:asciiTheme="majorHAnsi" w:eastAsia="Times New Roman" w:hAnsiTheme="majorHAnsi" w:cstheme="majorHAnsi"/>
          <w:b w:val="0"/>
        </w:rPr>
        <w:t>Deliver Skillful Talent workshops to employers</w:t>
      </w:r>
      <w:r>
        <w:rPr>
          <w:b w:val="0"/>
        </w:rPr>
        <w:tab/>
      </w:r>
    </w:p>
    <w:p w14:paraId="45347932" w14:textId="77777777" w:rsidR="0048458A" w:rsidRDefault="0048458A" w:rsidP="0048458A">
      <w:pPr>
        <w:spacing w:after="0" w:line="278" w:lineRule="auto"/>
        <w:jc w:val="both"/>
        <w:rPr>
          <w:b w:val="0"/>
        </w:rPr>
      </w:pPr>
    </w:p>
    <w:p w14:paraId="0F82877A" w14:textId="77777777" w:rsidR="002468DC" w:rsidRDefault="002468DC" w:rsidP="0048458A">
      <w:pPr>
        <w:spacing w:after="0" w:line="278" w:lineRule="auto"/>
        <w:jc w:val="both"/>
      </w:pPr>
    </w:p>
    <w:p w14:paraId="6499F78A" w14:textId="057AF594" w:rsidR="0048458A" w:rsidRDefault="0048458A" w:rsidP="0048458A">
      <w:pPr>
        <w:spacing w:after="0" w:line="278" w:lineRule="auto"/>
        <w:jc w:val="both"/>
      </w:pPr>
      <w:r>
        <w:lastRenderedPageBreak/>
        <w:t>Benchmarks</w:t>
      </w:r>
    </w:p>
    <w:p w14:paraId="40D7A435" w14:textId="77777777" w:rsidR="002468DC" w:rsidRPr="0048458A" w:rsidRDefault="002468DC" w:rsidP="0048458A">
      <w:pPr>
        <w:spacing w:after="0" w:line="278" w:lineRule="auto"/>
        <w:jc w:val="both"/>
        <w:rPr>
          <w:b w:val="0"/>
        </w:rPr>
      </w:pPr>
    </w:p>
    <w:p w14:paraId="01BA4E4A" w14:textId="641D66C0" w:rsidR="0048458A" w:rsidRDefault="0048458A" w:rsidP="005D1823">
      <w:pPr>
        <w:pStyle w:val="NoSpacing"/>
        <w:jc w:val="both"/>
        <w:rPr>
          <w:b w:val="0"/>
        </w:rPr>
      </w:pPr>
      <w:r>
        <w:rPr>
          <w:b w:val="0"/>
        </w:rPr>
        <w:t xml:space="preserve">The NEWDB established Memo 02-2021 Revision 1 to provide definitions and requirements for validation of the performance objectives established by Oklahoma Office of Workforce Development (OOWD). This memo was presented to OOWD for consideration and approval on February 3, 2022. The definitions and validation process were approved by OOWD on February 23, 2022. </w:t>
      </w:r>
    </w:p>
    <w:p w14:paraId="56FBCBB6" w14:textId="77777777" w:rsidR="00F42705" w:rsidRPr="00596731" w:rsidRDefault="00F42705" w:rsidP="0048458A">
      <w:pPr>
        <w:pStyle w:val="NoSpacing"/>
      </w:pPr>
    </w:p>
    <w:p w14:paraId="726D21DA" w14:textId="77777777" w:rsidR="005F4272" w:rsidRDefault="005F4272" w:rsidP="005F4272">
      <w:bookmarkStart w:id="15" w:name="_trrn8d3xm79m" w:colFirst="0" w:colLast="0"/>
      <w:bookmarkStart w:id="16" w:name="_lca9piukyta" w:colFirst="0" w:colLast="0"/>
      <w:bookmarkEnd w:id="15"/>
      <w:bookmarkEnd w:id="16"/>
      <w:r>
        <w:t>*Tentative Benchmarks for NEWDB PY 23 for Business Services are as follows:</w:t>
      </w:r>
    </w:p>
    <w:p w14:paraId="5FB88A46" w14:textId="77777777" w:rsidR="005F4272" w:rsidRDefault="005F4272" w:rsidP="005F4272"/>
    <w:tbl>
      <w:tblPr>
        <w:tblW w:w="9860" w:type="dxa"/>
        <w:tblInd w:w="1" w:type="dxa"/>
        <w:tblLayout w:type="fixed"/>
        <w:tblLook w:val="0400" w:firstRow="0" w:lastRow="0" w:firstColumn="0" w:lastColumn="0" w:noHBand="0" w:noVBand="1"/>
      </w:tblPr>
      <w:tblGrid>
        <w:gridCol w:w="8540"/>
        <w:gridCol w:w="1320"/>
      </w:tblGrid>
      <w:tr w:rsidR="005F4272" w14:paraId="4CDAADF8" w14:textId="77777777" w:rsidTr="005D7BB6">
        <w:trPr>
          <w:trHeight w:val="315"/>
        </w:trPr>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59D96CA" w14:textId="77777777" w:rsidR="005F4272" w:rsidRDefault="005F4272" w:rsidP="005D7BB6">
            <w:pPr>
              <w:jc w:val="center"/>
              <w:rPr>
                <w:b w:val="0"/>
                <w:color w:val="000000"/>
              </w:rPr>
            </w:pPr>
            <w:r>
              <w:rPr>
                <w:color w:val="000000"/>
              </w:rPr>
              <w:t>Performance Measure</w:t>
            </w:r>
          </w:p>
        </w:tc>
        <w:tc>
          <w:tcPr>
            <w:tcW w:w="13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9AEAAC9" w14:textId="77777777" w:rsidR="005F4272" w:rsidRDefault="005F4272" w:rsidP="005D7BB6">
            <w:pPr>
              <w:jc w:val="center"/>
              <w:rPr>
                <w:b w:val="0"/>
                <w:color w:val="000000"/>
              </w:rPr>
            </w:pPr>
            <w:r>
              <w:rPr>
                <w:color w:val="000000"/>
              </w:rPr>
              <w:t>Negotiated</w:t>
            </w:r>
          </w:p>
        </w:tc>
      </w:tr>
      <w:tr w:rsidR="005F4272" w14:paraId="547CDF18" w14:textId="77777777" w:rsidTr="005D7BB6">
        <w:trPr>
          <w:trHeight w:val="300"/>
        </w:trPr>
        <w:tc>
          <w:tcPr>
            <w:tcW w:w="8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C50F1D6" w14:textId="77777777" w:rsidR="005F4272" w:rsidRDefault="005F4272" w:rsidP="005D7BB6">
            <w:pPr>
              <w:rPr>
                <w:color w:val="1D1C1D"/>
              </w:rPr>
            </w:pPr>
            <w:r>
              <w:rPr>
                <w:color w:val="1D1C1D"/>
              </w:rPr>
              <w:t>Number of Employer Focused Events per Quarter</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85A8A6A" w14:textId="77777777" w:rsidR="005F4272" w:rsidRDefault="005F4272" w:rsidP="005D7BB6">
            <w:pPr>
              <w:jc w:val="center"/>
              <w:rPr>
                <w:color w:val="000000"/>
              </w:rPr>
            </w:pPr>
            <w:r>
              <w:rPr>
                <w:color w:val="000000"/>
              </w:rPr>
              <w:t>3</w:t>
            </w:r>
          </w:p>
        </w:tc>
      </w:tr>
      <w:tr w:rsidR="005F4272" w14:paraId="1AA93D5E" w14:textId="77777777" w:rsidTr="005D7BB6">
        <w:trPr>
          <w:trHeight w:val="300"/>
        </w:trPr>
        <w:tc>
          <w:tcPr>
            <w:tcW w:w="8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5878CB6" w14:textId="77777777" w:rsidR="005F4272" w:rsidRDefault="005F4272" w:rsidP="005D7BB6">
            <w:pPr>
              <w:rPr>
                <w:color w:val="000000"/>
              </w:rPr>
            </w:pPr>
            <w:r>
              <w:rPr>
                <w:color w:val="000000"/>
              </w:rPr>
              <w:t>Number of Sector Partnerships Per Year</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C2DF8A9" w14:textId="77777777" w:rsidR="005F4272" w:rsidRDefault="005F4272" w:rsidP="005D7BB6">
            <w:pPr>
              <w:jc w:val="center"/>
              <w:rPr>
                <w:color w:val="000000"/>
              </w:rPr>
            </w:pPr>
            <w:r>
              <w:rPr>
                <w:color w:val="000000"/>
              </w:rPr>
              <w:t>1</w:t>
            </w:r>
          </w:p>
        </w:tc>
      </w:tr>
      <w:tr w:rsidR="005F4272" w14:paraId="1FB9907C" w14:textId="77777777" w:rsidTr="005D7BB6">
        <w:trPr>
          <w:trHeight w:val="300"/>
        </w:trPr>
        <w:tc>
          <w:tcPr>
            <w:tcW w:w="8540"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69A40E0C" w14:textId="77777777" w:rsidR="005F4272" w:rsidRDefault="005F4272" w:rsidP="005D7BB6">
            <w:pPr>
              <w:rPr>
                <w:color w:val="1D1C1D"/>
              </w:rPr>
            </w:pPr>
            <w:r>
              <w:rPr>
                <w:color w:val="1D1C1D"/>
              </w:rPr>
              <w:t>Number of Registered Apprenticeship Presentations/Program Development per Quarter</w:t>
            </w:r>
          </w:p>
        </w:tc>
        <w:tc>
          <w:tcPr>
            <w:tcW w:w="132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55BBC676" w14:textId="77777777" w:rsidR="005F4272" w:rsidRDefault="005F4272" w:rsidP="005D7BB6">
            <w:pPr>
              <w:jc w:val="center"/>
              <w:rPr>
                <w:color w:val="000000"/>
              </w:rPr>
            </w:pPr>
            <w:r>
              <w:rPr>
                <w:color w:val="000000"/>
              </w:rPr>
              <w:t>3</w:t>
            </w:r>
          </w:p>
        </w:tc>
      </w:tr>
      <w:tr w:rsidR="005F4272" w14:paraId="1B44BAE4" w14:textId="77777777" w:rsidTr="005D7BB6">
        <w:trPr>
          <w:trHeight w:val="315"/>
        </w:trPr>
        <w:tc>
          <w:tcPr>
            <w:tcW w:w="8540" w:type="dxa"/>
            <w:tcBorders>
              <w:top w:val="single" w:sz="4" w:space="0" w:color="auto"/>
              <w:left w:val="single" w:sz="8" w:space="0" w:color="000000"/>
              <w:bottom w:val="single" w:sz="2" w:space="0" w:color="auto"/>
              <w:right w:val="single" w:sz="8" w:space="0" w:color="000000"/>
            </w:tcBorders>
            <w:shd w:val="clear" w:color="auto" w:fill="FFFFFF"/>
            <w:tcMar>
              <w:top w:w="0" w:type="dxa"/>
              <w:left w:w="108" w:type="dxa"/>
              <w:bottom w:w="0" w:type="dxa"/>
              <w:right w:w="108" w:type="dxa"/>
            </w:tcMar>
            <w:vAlign w:val="center"/>
          </w:tcPr>
          <w:p w14:paraId="2CE8A2F0" w14:textId="77777777" w:rsidR="005F4272" w:rsidRDefault="005F4272" w:rsidP="005D7BB6">
            <w:pPr>
              <w:rPr>
                <w:color w:val="1D1C1D"/>
              </w:rPr>
            </w:pPr>
            <w:r>
              <w:rPr>
                <w:color w:val="1D1C1D"/>
              </w:rPr>
              <w:t>Number of Business Core Program Services per Quarter (OWDI #06-2016-Attachment 1)</w:t>
            </w:r>
          </w:p>
        </w:tc>
        <w:tc>
          <w:tcPr>
            <w:tcW w:w="1320" w:type="dxa"/>
            <w:tcBorders>
              <w:top w:val="single" w:sz="4" w:space="0" w:color="auto"/>
              <w:left w:val="nil"/>
              <w:bottom w:val="single" w:sz="2" w:space="0" w:color="auto"/>
              <w:right w:val="single" w:sz="8" w:space="0" w:color="000000"/>
            </w:tcBorders>
            <w:shd w:val="clear" w:color="auto" w:fill="FFFFFF"/>
            <w:tcMar>
              <w:top w:w="0" w:type="dxa"/>
              <w:left w:w="108" w:type="dxa"/>
              <w:bottom w:w="0" w:type="dxa"/>
              <w:right w:w="108" w:type="dxa"/>
            </w:tcMar>
            <w:vAlign w:val="center"/>
          </w:tcPr>
          <w:p w14:paraId="73BFAC5F" w14:textId="77777777" w:rsidR="005F4272" w:rsidRDefault="005F4272" w:rsidP="005D7BB6">
            <w:pPr>
              <w:jc w:val="center"/>
              <w:rPr>
                <w:color w:val="000000"/>
              </w:rPr>
            </w:pPr>
            <w:r>
              <w:rPr>
                <w:color w:val="000000"/>
              </w:rPr>
              <w:t>25</w:t>
            </w:r>
          </w:p>
        </w:tc>
      </w:tr>
      <w:tr w:rsidR="005F4272" w14:paraId="414DE50E" w14:textId="77777777" w:rsidTr="005D7BB6">
        <w:trPr>
          <w:trHeight w:val="315"/>
        </w:trPr>
        <w:tc>
          <w:tcPr>
            <w:tcW w:w="854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36C27267" w14:textId="77777777" w:rsidR="005F4272" w:rsidRDefault="005F4272" w:rsidP="005D7BB6">
            <w:pPr>
              <w:rPr>
                <w:color w:val="1D1C1D"/>
              </w:rPr>
            </w:pPr>
            <w:r>
              <w:rPr>
                <w:color w:val="1D1C1D"/>
              </w:rPr>
              <w:t xml:space="preserve">Customer Retention Percentage Per Year </w:t>
            </w:r>
          </w:p>
        </w:tc>
        <w:tc>
          <w:tcPr>
            <w:tcW w:w="13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5CABAE63" w14:textId="77777777" w:rsidR="005F4272" w:rsidRDefault="005F4272" w:rsidP="005D7BB6">
            <w:pPr>
              <w:jc w:val="center"/>
              <w:rPr>
                <w:color w:val="000000"/>
              </w:rPr>
            </w:pPr>
            <w:r>
              <w:rPr>
                <w:color w:val="000000"/>
              </w:rPr>
              <w:t>21%</w:t>
            </w:r>
          </w:p>
        </w:tc>
      </w:tr>
      <w:tr w:rsidR="005F4272" w14:paraId="680A8698" w14:textId="77777777" w:rsidTr="005D7BB6">
        <w:trPr>
          <w:trHeight w:val="315"/>
        </w:trPr>
        <w:tc>
          <w:tcPr>
            <w:tcW w:w="8540" w:type="dxa"/>
            <w:tcBorders>
              <w:top w:val="single" w:sz="2"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645922CD" w14:textId="77777777" w:rsidR="005F4272" w:rsidRDefault="005F4272" w:rsidP="005D7BB6">
            <w:pPr>
              <w:rPr>
                <w:color w:val="1D1C1D"/>
              </w:rPr>
            </w:pPr>
            <w:r>
              <w:rPr>
                <w:color w:val="1D1C1D"/>
              </w:rPr>
              <w:t xml:space="preserve">Number of BS Team Partner Meetings Per Quarter </w:t>
            </w:r>
          </w:p>
        </w:tc>
        <w:tc>
          <w:tcPr>
            <w:tcW w:w="1320" w:type="dxa"/>
            <w:tcBorders>
              <w:top w:val="single" w:sz="2"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4A98EEB6" w14:textId="77777777" w:rsidR="005F4272" w:rsidRDefault="005F4272" w:rsidP="005D7BB6">
            <w:pPr>
              <w:jc w:val="center"/>
              <w:rPr>
                <w:color w:val="000000"/>
              </w:rPr>
            </w:pPr>
            <w:r>
              <w:rPr>
                <w:color w:val="000000"/>
              </w:rPr>
              <w:t>1</w:t>
            </w:r>
          </w:p>
        </w:tc>
      </w:tr>
    </w:tbl>
    <w:p w14:paraId="72A9AD60" w14:textId="3E281895" w:rsidR="005F4272" w:rsidRDefault="005F4272" w:rsidP="005F4272">
      <w:pPr>
        <w:pStyle w:val="Heading2"/>
        <w:spacing w:after="80"/>
      </w:pPr>
      <w:r w:rsidRPr="009C048D">
        <w:t xml:space="preserve"> </w:t>
      </w:r>
    </w:p>
    <w:p w14:paraId="20884B21" w14:textId="3BE7E246" w:rsidR="002468DC" w:rsidRPr="00A474DF" w:rsidRDefault="005F4272" w:rsidP="00A474DF">
      <w:r>
        <w:t>*</w:t>
      </w:r>
      <w:r w:rsidRPr="005F4272">
        <w:t xml:space="preserve">As of the date of this update measures have not been negotiated with the state administrative entity. </w:t>
      </w:r>
    </w:p>
    <w:p w14:paraId="592CC6BB" w14:textId="77777777" w:rsidR="002468DC" w:rsidRDefault="002468DC">
      <w:pPr>
        <w:spacing w:before="60" w:after="0" w:line="276" w:lineRule="auto"/>
        <w:ind w:left="40" w:right="120"/>
        <w:jc w:val="both"/>
        <w:rPr>
          <w:b w:val="0"/>
        </w:rPr>
      </w:pPr>
    </w:p>
    <w:p w14:paraId="5AD08D8A" w14:textId="27D45214" w:rsidR="009E3FD8" w:rsidRDefault="00DA6EBB">
      <w:pPr>
        <w:spacing w:before="60" w:after="0" w:line="276" w:lineRule="auto"/>
        <w:ind w:left="40" w:right="120"/>
        <w:jc w:val="both"/>
        <w:rPr>
          <w:b w:val="0"/>
        </w:rPr>
      </w:pPr>
      <w:r>
        <w:rPr>
          <w:b w:val="0"/>
        </w:rPr>
        <w:t xml:space="preserve">The NEWDB will utilize business service data collected through OJM to report the performance of service delivery to the U.S. Department of Labor and the </w:t>
      </w:r>
      <w:r w:rsidR="00BA17DF">
        <w:rPr>
          <w:b w:val="0"/>
        </w:rPr>
        <w:t xml:space="preserve">Oklahoma </w:t>
      </w:r>
      <w:r>
        <w:rPr>
          <w:b w:val="0"/>
        </w:rPr>
        <w:t xml:space="preserve">Office of Workforce Development. A successful business service team is the driving force behind a One-Stop </w:t>
      </w:r>
      <w:r w:rsidR="00BA17DF">
        <w:rPr>
          <w:b w:val="0"/>
        </w:rPr>
        <w:t>AJC</w:t>
      </w:r>
      <w:r>
        <w:rPr>
          <w:b w:val="0"/>
        </w:rPr>
        <w:t xml:space="preserve"> meeting and exceeding these goals described in this plan.</w:t>
      </w:r>
    </w:p>
    <w:p w14:paraId="0DD2C792" w14:textId="77777777" w:rsidR="009E3FD8" w:rsidRDefault="009E3FD8">
      <w:pPr>
        <w:pBdr>
          <w:top w:val="nil"/>
          <w:left w:val="nil"/>
          <w:bottom w:val="nil"/>
          <w:right w:val="nil"/>
          <w:between w:val="nil"/>
        </w:pBdr>
        <w:spacing w:after="0" w:line="240" w:lineRule="auto"/>
        <w:rPr>
          <w:b w:val="0"/>
          <w:highlight w:val="yellow"/>
        </w:rPr>
      </w:pPr>
    </w:p>
    <w:p w14:paraId="6A3EE236" w14:textId="77777777" w:rsidR="009E3FD8" w:rsidRDefault="009E3FD8">
      <w:pPr>
        <w:pBdr>
          <w:top w:val="nil"/>
          <w:left w:val="nil"/>
          <w:bottom w:val="nil"/>
          <w:right w:val="nil"/>
          <w:between w:val="nil"/>
        </w:pBdr>
        <w:spacing w:after="0" w:line="240" w:lineRule="auto"/>
        <w:rPr>
          <w:color w:val="000000"/>
        </w:rPr>
      </w:pPr>
    </w:p>
    <w:p w14:paraId="097917F9" w14:textId="77777777" w:rsidR="009E3FD8" w:rsidRDefault="00DA6EBB">
      <w:pPr>
        <w:pStyle w:val="Heading2"/>
        <w:tabs>
          <w:tab w:val="left" w:pos="440"/>
        </w:tabs>
        <w:spacing w:before="56"/>
        <w:ind w:left="0" w:firstLine="0"/>
      </w:pPr>
      <w:r>
        <w:t>EQUAL OPPORTUNITY AND NONDISCRIMINATION STATEMENT</w:t>
      </w:r>
    </w:p>
    <w:p w14:paraId="05996395" w14:textId="77777777" w:rsidR="009E3FD8" w:rsidRDefault="009E3FD8">
      <w:pPr>
        <w:pStyle w:val="Heading2"/>
        <w:tabs>
          <w:tab w:val="left" w:pos="440"/>
        </w:tabs>
        <w:spacing w:before="56"/>
        <w:ind w:left="0" w:firstLine="0"/>
      </w:pPr>
    </w:p>
    <w:p w14:paraId="688E007A" w14:textId="77777777" w:rsidR="009E3FD8" w:rsidRDefault="00DA6EBB">
      <w:pPr>
        <w:widowControl w:val="0"/>
        <w:pBdr>
          <w:top w:val="nil"/>
          <w:left w:val="nil"/>
          <w:bottom w:val="nil"/>
          <w:right w:val="nil"/>
          <w:between w:val="nil"/>
        </w:pBdr>
        <w:spacing w:before="1" w:after="0" w:line="240" w:lineRule="auto"/>
        <w:ind w:right="812"/>
        <w:jc w:val="both"/>
        <w:rPr>
          <w:b w:val="0"/>
          <w:color w:val="000000"/>
        </w:rPr>
      </w:pPr>
      <w:r>
        <w:rPr>
          <w:b w:val="0"/>
          <w:color w:val="000000"/>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2AB52EC0" w14:textId="77777777" w:rsidR="009E3FD8" w:rsidRDefault="009E3FD8">
      <w:pPr>
        <w:rPr>
          <w:b w:val="0"/>
        </w:rPr>
      </w:pPr>
    </w:p>
    <w:p w14:paraId="44F81018" w14:textId="0DB4B381" w:rsidR="002468DC" w:rsidRDefault="002468DC">
      <w:pPr>
        <w:rPr>
          <w:b w:val="0"/>
        </w:rPr>
      </w:pPr>
      <w:r>
        <w:rPr>
          <w:b w:val="0"/>
        </w:rPr>
        <w:t>Approved by:</w:t>
      </w:r>
    </w:p>
    <w:p w14:paraId="1425C7F0" w14:textId="59FB4892" w:rsidR="002468DC" w:rsidRPr="00786B14" w:rsidRDefault="002468DC">
      <w:pPr>
        <w:rPr>
          <w:bCs/>
        </w:rPr>
      </w:pPr>
      <w:r>
        <w:rPr>
          <w:bCs/>
        </w:rPr>
        <w:t>NEWDB Members Present 8/9/2023</w:t>
      </w:r>
    </w:p>
    <w:sectPr w:rsidR="002468DC" w:rsidRPr="00786B14">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7A92" w14:textId="77777777" w:rsidR="00EC6305" w:rsidRDefault="00EC6305">
      <w:pPr>
        <w:spacing w:after="0" w:line="240" w:lineRule="auto"/>
      </w:pPr>
      <w:r>
        <w:separator/>
      </w:r>
    </w:p>
  </w:endnote>
  <w:endnote w:type="continuationSeparator" w:id="0">
    <w:p w14:paraId="2366A72B" w14:textId="77777777" w:rsidR="00EC6305" w:rsidRDefault="00EC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3B9A" w14:textId="77777777" w:rsidR="009E3FD8" w:rsidRDefault="00DA6EBB">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58D1">
      <w:rPr>
        <w:noProof/>
        <w:color w:val="000000"/>
      </w:rPr>
      <w:t>1</w:t>
    </w:r>
    <w:r>
      <w:rPr>
        <w:color w:val="000000"/>
      </w:rPr>
      <w:fldChar w:fldCharType="end"/>
    </w:r>
    <w:r>
      <w:rPr>
        <w:color w:val="000000"/>
      </w:rPr>
      <w:t xml:space="preserve"> | </w:t>
    </w:r>
    <w:r>
      <w:rPr>
        <w:color w:val="7F7F7F"/>
      </w:rPr>
      <w:t>Page</w:t>
    </w:r>
  </w:p>
  <w:p w14:paraId="5FCB67B9" w14:textId="77777777" w:rsidR="009E3FD8" w:rsidRDefault="009E3FD8">
    <w:pPr>
      <w:pBdr>
        <w:top w:val="nil"/>
        <w:left w:val="nil"/>
        <w:bottom w:val="nil"/>
        <w:right w:val="nil"/>
        <w:between w:val="nil"/>
      </w:pBdr>
      <w:tabs>
        <w:tab w:val="center" w:pos="4680"/>
        <w:tab w:val="right" w:pos="9360"/>
        <w:tab w:val="left" w:pos="232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76A2" w14:textId="77777777" w:rsidR="00EC6305" w:rsidRDefault="00EC6305">
      <w:pPr>
        <w:spacing w:after="0" w:line="240" w:lineRule="auto"/>
      </w:pPr>
      <w:r>
        <w:separator/>
      </w:r>
    </w:p>
  </w:footnote>
  <w:footnote w:type="continuationSeparator" w:id="0">
    <w:p w14:paraId="5049DE2D" w14:textId="77777777" w:rsidR="00EC6305" w:rsidRDefault="00EC6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C403" w14:textId="7E5853B3" w:rsidR="00665207" w:rsidRDefault="00BA17DF" w:rsidP="00665207">
    <w:pPr>
      <w:pStyle w:val="Header"/>
      <w:jc w:val="right"/>
    </w:pPr>
    <w:r>
      <w:t>R</w:t>
    </w:r>
    <w:r w:rsidR="00665207">
      <w:t>evised 8.</w:t>
    </w:r>
    <w:r w:rsidR="0089506F">
      <w:t>9</w:t>
    </w:r>
    <w:r w:rsidR="00665207">
      <w:t>.2</w:t>
    </w:r>
    <w:r w:rsidR="00FC3C56">
      <w:t>02</w:t>
    </w:r>
    <w:r w:rsidR="0089506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1C3"/>
    <w:multiLevelType w:val="multilevel"/>
    <w:tmpl w:val="857A3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A06978"/>
    <w:multiLevelType w:val="multilevel"/>
    <w:tmpl w:val="F434F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E1133D"/>
    <w:multiLevelType w:val="multilevel"/>
    <w:tmpl w:val="DD7EE10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9A1C61"/>
    <w:multiLevelType w:val="hybridMultilevel"/>
    <w:tmpl w:val="AD2CE542"/>
    <w:lvl w:ilvl="0" w:tplc="04090001">
      <w:start w:val="1"/>
      <w:numFmt w:val="bullet"/>
      <w:lvlText w:val=""/>
      <w:lvlJc w:val="left"/>
      <w:pPr>
        <w:ind w:left="720" w:hanging="360"/>
      </w:pPr>
      <w:rPr>
        <w:rFonts w:ascii="Symbol" w:hAnsi="Symbol" w:hint="default"/>
      </w:rPr>
    </w:lvl>
    <w:lvl w:ilvl="1" w:tplc="BB7E52B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7091"/>
    <w:multiLevelType w:val="hybridMultilevel"/>
    <w:tmpl w:val="C0EE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70BE"/>
    <w:multiLevelType w:val="hybridMultilevel"/>
    <w:tmpl w:val="DF3A3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2A75"/>
    <w:multiLevelType w:val="multilevel"/>
    <w:tmpl w:val="38CC641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4D1961"/>
    <w:multiLevelType w:val="multilevel"/>
    <w:tmpl w:val="A3A45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3C1158"/>
    <w:multiLevelType w:val="hybridMultilevel"/>
    <w:tmpl w:val="4CF60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44D1"/>
    <w:multiLevelType w:val="hybridMultilevel"/>
    <w:tmpl w:val="0D84C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D420C"/>
    <w:multiLevelType w:val="multilevel"/>
    <w:tmpl w:val="0A6E6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1448FA"/>
    <w:multiLevelType w:val="multilevel"/>
    <w:tmpl w:val="E482E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516893"/>
    <w:multiLevelType w:val="hybridMultilevel"/>
    <w:tmpl w:val="A1781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305CC"/>
    <w:multiLevelType w:val="hybridMultilevel"/>
    <w:tmpl w:val="0E1EEF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67B3F63"/>
    <w:multiLevelType w:val="multilevel"/>
    <w:tmpl w:val="E5B88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DC4E3E"/>
    <w:multiLevelType w:val="hybridMultilevel"/>
    <w:tmpl w:val="EF0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22B6F"/>
    <w:multiLevelType w:val="hybridMultilevel"/>
    <w:tmpl w:val="D6E8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E75D9"/>
    <w:multiLevelType w:val="hybridMultilevel"/>
    <w:tmpl w:val="9DF08D3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7F40057B"/>
    <w:multiLevelType w:val="multilevel"/>
    <w:tmpl w:val="239C70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7640509">
    <w:abstractNumId w:val="0"/>
  </w:num>
  <w:num w:numId="2" w16cid:durableId="1637636971">
    <w:abstractNumId w:val="7"/>
  </w:num>
  <w:num w:numId="3" w16cid:durableId="789319071">
    <w:abstractNumId w:val="1"/>
  </w:num>
  <w:num w:numId="4" w16cid:durableId="1631478058">
    <w:abstractNumId w:val="10"/>
  </w:num>
  <w:num w:numId="5" w16cid:durableId="1342506319">
    <w:abstractNumId w:val="2"/>
  </w:num>
  <w:num w:numId="6" w16cid:durableId="1817339196">
    <w:abstractNumId w:val="14"/>
  </w:num>
  <w:num w:numId="7" w16cid:durableId="1089160558">
    <w:abstractNumId w:val="11"/>
  </w:num>
  <w:num w:numId="8" w16cid:durableId="418529579">
    <w:abstractNumId w:val="18"/>
  </w:num>
  <w:num w:numId="9" w16cid:durableId="46878412">
    <w:abstractNumId w:val="6"/>
  </w:num>
  <w:num w:numId="10" w16cid:durableId="39670945">
    <w:abstractNumId w:val="12"/>
  </w:num>
  <w:num w:numId="11" w16cid:durableId="839202396">
    <w:abstractNumId w:val="8"/>
  </w:num>
  <w:num w:numId="12" w16cid:durableId="1342388901">
    <w:abstractNumId w:val="17"/>
  </w:num>
  <w:num w:numId="13" w16cid:durableId="1369716296">
    <w:abstractNumId w:val="3"/>
  </w:num>
  <w:num w:numId="14" w16cid:durableId="641081426">
    <w:abstractNumId w:val="9"/>
  </w:num>
  <w:num w:numId="15" w16cid:durableId="519009514">
    <w:abstractNumId w:val="16"/>
  </w:num>
  <w:num w:numId="16" w16cid:durableId="1284382954">
    <w:abstractNumId w:val="15"/>
  </w:num>
  <w:num w:numId="17" w16cid:durableId="1058935982">
    <w:abstractNumId w:val="4"/>
  </w:num>
  <w:num w:numId="18" w16cid:durableId="2024894680">
    <w:abstractNumId w:val="13"/>
  </w:num>
  <w:num w:numId="19" w16cid:durableId="958222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D8"/>
    <w:rsid w:val="0003018E"/>
    <w:rsid w:val="00044A4D"/>
    <w:rsid w:val="00047C23"/>
    <w:rsid w:val="000A4D25"/>
    <w:rsid w:val="00133972"/>
    <w:rsid w:val="001465C3"/>
    <w:rsid w:val="0018414B"/>
    <w:rsid w:val="00190BDB"/>
    <w:rsid w:val="001A6091"/>
    <w:rsid w:val="001D58D1"/>
    <w:rsid w:val="001D7B05"/>
    <w:rsid w:val="001F13A5"/>
    <w:rsid w:val="0020530E"/>
    <w:rsid w:val="002355A8"/>
    <w:rsid w:val="002468DC"/>
    <w:rsid w:val="002739CC"/>
    <w:rsid w:val="002929C8"/>
    <w:rsid w:val="002F3A0E"/>
    <w:rsid w:val="00354486"/>
    <w:rsid w:val="003F1176"/>
    <w:rsid w:val="00446B00"/>
    <w:rsid w:val="0048458A"/>
    <w:rsid w:val="004F52AF"/>
    <w:rsid w:val="00513A05"/>
    <w:rsid w:val="00543076"/>
    <w:rsid w:val="0055247A"/>
    <w:rsid w:val="0055556C"/>
    <w:rsid w:val="005715FF"/>
    <w:rsid w:val="00596731"/>
    <w:rsid w:val="005D1823"/>
    <w:rsid w:val="005F4272"/>
    <w:rsid w:val="006017FD"/>
    <w:rsid w:val="0060425A"/>
    <w:rsid w:val="0060456D"/>
    <w:rsid w:val="00665207"/>
    <w:rsid w:val="00686C7B"/>
    <w:rsid w:val="006B5853"/>
    <w:rsid w:val="006E6F74"/>
    <w:rsid w:val="0072507A"/>
    <w:rsid w:val="00771B25"/>
    <w:rsid w:val="00781352"/>
    <w:rsid w:val="00786B14"/>
    <w:rsid w:val="007A4BCE"/>
    <w:rsid w:val="007D072E"/>
    <w:rsid w:val="007F7C61"/>
    <w:rsid w:val="008178B5"/>
    <w:rsid w:val="00863AD8"/>
    <w:rsid w:val="00864433"/>
    <w:rsid w:val="0086652B"/>
    <w:rsid w:val="0089506F"/>
    <w:rsid w:val="008E6FAA"/>
    <w:rsid w:val="008F1268"/>
    <w:rsid w:val="00917C6E"/>
    <w:rsid w:val="00997AF8"/>
    <w:rsid w:val="009C1774"/>
    <w:rsid w:val="009E3FD8"/>
    <w:rsid w:val="00A474DF"/>
    <w:rsid w:val="00AA6E07"/>
    <w:rsid w:val="00AD55CC"/>
    <w:rsid w:val="00B45B5C"/>
    <w:rsid w:val="00B47C76"/>
    <w:rsid w:val="00BA17DF"/>
    <w:rsid w:val="00BC00B9"/>
    <w:rsid w:val="00BC03E1"/>
    <w:rsid w:val="00C56F8E"/>
    <w:rsid w:val="00C644B6"/>
    <w:rsid w:val="00CA581A"/>
    <w:rsid w:val="00CD6B0E"/>
    <w:rsid w:val="00D507DB"/>
    <w:rsid w:val="00DA6EBB"/>
    <w:rsid w:val="00DE0A0E"/>
    <w:rsid w:val="00DF6A48"/>
    <w:rsid w:val="00E02E10"/>
    <w:rsid w:val="00E0346A"/>
    <w:rsid w:val="00E9115F"/>
    <w:rsid w:val="00EA0AD6"/>
    <w:rsid w:val="00EB42B8"/>
    <w:rsid w:val="00EC6305"/>
    <w:rsid w:val="00F42705"/>
    <w:rsid w:val="00F50D02"/>
    <w:rsid w:val="00F625EF"/>
    <w:rsid w:val="00FC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C1AB"/>
  <w15:docId w15:val="{5FD73B84-3BE3-4E61-BF1B-0242AE04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unhideWhenUsed/>
    <w:qFormat/>
    <w:pPr>
      <w:widowControl w:val="0"/>
      <w:spacing w:after="0" w:line="240" w:lineRule="auto"/>
      <w:ind w:left="1640" w:hanging="360"/>
      <w:outlineLvl w:val="1"/>
    </w:p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0" w:after="600" w:line="360" w:lineRule="auto"/>
      <w:jc w:val="center"/>
    </w:pPr>
    <w:rPr>
      <w:sz w:val="72"/>
      <w:szCs w:val="72"/>
    </w:rPr>
  </w:style>
  <w:style w:type="paragraph" w:styleId="Subtitle">
    <w:name w:val="Subtitle"/>
    <w:basedOn w:val="Normal"/>
    <w:next w:val="Normal"/>
    <w:uiPriority w:val="11"/>
    <w:qFormat/>
    <w:pPr>
      <w:spacing w:before="1080"/>
      <w:jc w:val="center"/>
    </w:pPr>
    <w:rPr>
      <w:b w:val="0"/>
      <w:sz w:val="44"/>
      <w:szCs w:val="44"/>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863AD8"/>
    <w:pPr>
      <w:ind w:left="720"/>
      <w:contextualSpacing/>
    </w:pPr>
  </w:style>
  <w:style w:type="paragraph" w:styleId="NoSpacing">
    <w:name w:val="No Spacing"/>
    <w:uiPriority w:val="1"/>
    <w:qFormat/>
    <w:rsid w:val="0060456D"/>
    <w:pPr>
      <w:spacing w:after="0" w:line="240" w:lineRule="auto"/>
    </w:pPr>
  </w:style>
  <w:style w:type="character" w:styleId="CommentReference">
    <w:name w:val="annotation reference"/>
    <w:basedOn w:val="DefaultParagraphFont"/>
    <w:uiPriority w:val="99"/>
    <w:semiHidden/>
    <w:unhideWhenUsed/>
    <w:rsid w:val="002355A8"/>
    <w:rPr>
      <w:sz w:val="16"/>
      <w:szCs w:val="16"/>
    </w:rPr>
  </w:style>
  <w:style w:type="paragraph" w:styleId="CommentText">
    <w:name w:val="annotation text"/>
    <w:basedOn w:val="Normal"/>
    <w:link w:val="CommentTextChar"/>
    <w:uiPriority w:val="99"/>
    <w:semiHidden/>
    <w:unhideWhenUsed/>
    <w:rsid w:val="002355A8"/>
    <w:pPr>
      <w:spacing w:line="240" w:lineRule="auto"/>
    </w:pPr>
    <w:rPr>
      <w:sz w:val="20"/>
      <w:szCs w:val="20"/>
    </w:rPr>
  </w:style>
  <w:style w:type="character" w:customStyle="1" w:styleId="CommentTextChar">
    <w:name w:val="Comment Text Char"/>
    <w:basedOn w:val="DefaultParagraphFont"/>
    <w:link w:val="CommentText"/>
    <w:uiPriority w:val="99"/>
    <w:semiHidden/>
    <w:rsid w:val="002355A8"/>
    <w:rPr>
      <w:sz w:val="20"/>
      <w:szCs w:val="20"/>
    </w:rPr>
  </w:style>
  <w:style w:type="paragraph" w:styleId="CommentSubject">
    <w:name w:val="annotation subject"/>
    <w:basedOn w:val="CommentText"/>
    <w:next w:val="CommentText"/>
    <w:link w:val="CommentSubjectChar"/>
    <w:uiPriority w:val="99"/>
    <w:semiHidden/>
    <w:unhideWhenUsed/>
    <w:rsid w:val="002355A8"/>
    <w:rPr>
      <w:bCs/>
    </w:rPr>
  </w:style>
  <w:style w:type="character" w:customStyle="1" w:styleId="CommentSubjectChar">
    <w:name w:val="Comment Subject Char"/>
    <w:basedOn w:val="CommentTextChar"/>
    <w:link w:val="CommentSubject"/>
    <w:uiPriority w:val="99"/>
    <w:semiHidden/>
    <w:rsid w:val="002355A8"/>
    <w:rPr>
      <w:bCs/>
      <w:sz w:val="20"/>
      <w:szCs w:val="20"/>
    </w:rPr>
  </w:style>
  <w:style w:type="paragraph" w:styleId="Header">
    <w:name w:val="header"/>
    <w:basedOn w:val="Normal"/>
    <w:link w:val="HeaderChar"/>
    <w:uiPriority w:val="99"/>
    <w:unhideWhenUsed/>
    <w:rsid w:val="00665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07"/>
  </w:style>
  <w:style w:type="paragraph" w:styleId="Footer">
    <w:name w:val="footer"/>
    <w:basedOn w:val="Normal"/>
    <w:link w:val="FooterChar"/>
    <w:uiPriority w:val="99"/>
    <w:unhideWhenUsed/>
    <w:rsid w:val="00665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07"/>
  </w:style>
  <w:style w:type="paragraph" w:styleId="Revision">
    <w:name w:val="Revision"/>
    <w:hidden/>
    <w:uiPriority w:val="99"/>
    <w:semiHidden/>
    <w:rsid w:val="00997AF8"/>
    <w:pPr>
      <w:spacing w:after="0" w:line="240" w:lineRule="auto"/>
    </w:pPr>
  </w:style>
  <w:style w:type="paragraph" w:styleId="BodyText">
    <w:name w:val="Body Text"/>
    <w:basedOn w:val="Normal"/>
    <w:link w:val="BodyTextChar"/>
    <w:uiPriority w:val="1"/>
    <w:unhideWhenUsed/>
    <w:qFormat/>
    <w:rsid w:val="00BA17DF"/>
    <w:pPr>
      <w:widowControl w:val="0"/>
      <w:autoSpaceDE w:val="0"/>
      <w:autoSpaceDN w:val="0"/>
      <w:spacing w:after="0" w:line="240" w:lineRule="auto"/>
    </w:pPr>
    <w:rPr>
      <w:b w:val="0"/>
    </w:rPr>
  </w:style>
  <w:style w:type="character" w:customStyle="1" w:styleId="BodyTextChar">
    <w:name w:val="Body Text Char"/>
    <w:basedOn w:val="DefaultParagraphFont"/>
    <w:link w:val="BodyText"/>
    <w:uiPriority w:val="1"/>
    <w:rsid w:val="00BA17D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lahomarelay.com/71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a.wilson@northeastworkforceboard.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Michelle Bish</cp:lastModifiedBy>
  <cp:revision>4</cp:revision>
  <dcterms:created xsi:type="dcterms:W3CDTF">2023-08-11T18:10:00Z</dcterms:created>
  <dcterms:modified xsi:type="dcterms:W3CDTF">2023-09-13T18:19:00Z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e96a35b4817b6b09a12dc92077af231dc95929e33b61813a035b70e5c63d89ba</vt:lpwstr>
  </property>
</Properties>
</file>