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69EA" w14:textId="77777777" w:rsidR="00821FF9" w:rsidRDefault="00821FF9" w:rsidP="00821FF9">
      <w:pPr>
        <w:pStyle w:val="NoSpacing"/>
        <w:jc w:val="center"/>
      </w:pPr>
      <w:bookmarkStart w:id="0" w:name="_Hlk107929314"/>
      <w:bookmarkStart w:id="1" w:name="_Hlk503170305"/>
      <w:bookmarkStart w:id="2" w:name="_Hlk493054601"/>
      <w:bookmarkStart w:id="3" w:name="_Hlk510504297"/>
      <w:bookmarkStart w:id="4" w:name="_Hlk519086632"/>
      <w:bookmarkStart w:id="5" w:name="_Hlk527954480"/>
      <w:bookmarkStart w:id="6" w:name="_Hlk13718536"/>
      <w:bookmarkStart w:id="7" w:name="_Hlk29271198"/>
      <w:bookmarkStart w:id="8" w:name="_Hlk71035140"/>
      <w:bookmarkStart w:id="9" w:name="_Hlk85084246"/>
      <w:bookmarkStart w:id="10" w:name="_Hlk107928382"/>
      <w:bookmarkStart w:id="11" w:name="_Hlk116883494"/>
    </w:p>
    <w:bookmarkEnd w:id="0"/>
    <w:p w14:paraId="5369E1B1" w14:textId="77777777" w:rsidR="00821FF9" w:rsidRPr="00472C09" w:rsidRDefault="00821FF9" w:rsidP="00821FF9">
      <w:pPr>
        <w:spacing w:after="0" w:line="240" w:lineRule="auto"/>
        <w:jc w:val="center"/>
        <w:rPr>
          <w:rFonts w:cstheme="minorBidi"/>
        </w:rPr>
      </w:pPr>
      <w:r>
        <w:rPr>
          <w:rFonts w:cstheme="minorBidi"/>
        </w:rPr>
        <w:t>February 3,</w:t>
      </w:r>
      <w:r w:rsidRPr="00472C09">
        <w:rPr>
          <w:rFonts w:cstheme="minorBidi"/>
        </w:rPr>
        <w:t xml:space="preserve"> 202</w:t>
      </w:r>
      <w:r>
        <w:rPr>
          <w:rFonts w:cstheme="minorBidi"/>
        </w:rPr>
        <w:t>3</w:t>
      </w:r>
      <w:r w:rsidRPr="00472C09">
        <w:rPr>
          <w:rFonts w:cstheme="minorBidi"/>
        </w:rPr>
        <w:t xml:space="preserve"> 9:00 AM</w:t>
      </w:r>
    </w:p>
    <w:p w14:paraId="2004192C" w14:textId="77777777" w:rsidR="00821FF9" w:rsidRDefault="00821FF9" w:rsidP="00821FF9">
      <w:pPr>
        <w:pStyle w:val="NoSpacing"/>
        <w:jc w:val="center"/>
      </w:pPr>
      <w:r>
        <w:t>Rogers County Courthouse</w:t>
      </w:r>
    </w:p>
    <w:p w14:paraId="5846669A" w14:textId="77777777" w:rsidR="00821FF9" w:rsidRDefault="00821FF9" w:rsidP="00821FF9">
      <w:pPr>
        <w:pStyle w:val="NoSpacing"/>
        <w:jc w:val="center"/>
        <w:rPr>
          <w:rFonts w:cs="Calibri"/>
        </w:rPr>
      </w:pPr>
      <w:r>
        <w:t xml:space="preserve"> (Commissioner’s Meeting Room)</w:t>
      </w:r>
    </w:p>
    <w:p w14:paraId="1FDB15F0" w14:textId="77777777" w:rsidR="00821FF9" w:rsidRDefault="00821FF9" w:rsidP="00821FF9">
      <w:pPr>
        <w:pStyle w:val="NoSpacing"/>
        <w:jc w:val="center"/>
      </w:pPr>
      <w:r>
        <w:t>200 S Lynn Riggs Blvd</w:t>
      </w:r>
    </w:p>
    <w:p w14:paraId="7BDD854A" w14:textId="0FB099EC" w:rsidR="00821FF9" w:rsidRPr="00821FF9" w:rsidRDefault="00821FF9" w:rsidP="00821FF9">
      <w:pPr>
        <w:pStyle w:val="NoSpacing"/>
        <w:jc w:val="center"/>
      </w:pPr>
      <w:r>
        <w:t>Claremore, OK 74017</w:t>
      </w:r>
    </w:p>
    <w:p w14:paraId="7C4F5892" w14:textId="77777777" w:rsidR="00821FF9" w:rsidRPr="00AD1647" w:rsidRDefault="00821FF9" w:rsidP="00821FF9">
      <w:pPr>
        <w:spacing w:after="0" w:line="240" w:lineRule="auto"/>
        <w:jc w:val="center"/>
        <w:rPr>
          <w:rFonts w:cstheme="minorBidi"/>
        </w:rPr>
      </w:pPr>
    </w:p>
    <w:tbl>
      <w:tblPr>
        <w:tblStyle w:val="TableGrid"/>
        <w:tblW w:w="10399" w:type="dxa"/>
        <w:tblInd w:w="-185" w:type="dxa"/>
        <w:tblLook w:val="04A0" w:firstRow="1" w:lastRow="0" w:firstColumn="1" w:lastColumn="0" w:noHBand="0" w:noVBand="1"/>
      </w:tblPr>
      <w:tblGrid>
        <w:gridCol w:w="6947"/>
        <w:gridCol w:w="3452"/>
      </w:tblGrid>
      <w:tr w:rsidR="00DA309D" w:rsidRPr="00EE00D1" w14:paraId="747B79ED" w14:textId="77777777" w:rsidTr="001F4194">
        <w:trPr>
          <w:trHeight w:val="665"/>
        </w:trPr>
        <w:tc>
          <w:tcPr>
            <w:tcW w:w="10399" w:type="dxa"/>
            <w:gridSpan w:val="2"/>
            <w:shd w:val="clear" w:color="auto" w:fill="4472C4" w:themeFill="accent1"/>
          </w:tcPr>
          <w:p w14:paraId="0B05E070" w14:textId="6164BCC7" w:rsidR="00821FF9" w:rsidRDefault="00821FF9" w:rsidP="00EC73EE">
            <w:pPr>
              <w:jc w:val="center"/>
              <w:rPr>
                <w:b/>
                <w:bCs/>
                <w:color w:val="FFFFFF" w:themeColor="background1"/>
                <w:sz w:val="24"/>
                <w:szCs w:val="24"/>
              </w:rPr>
            </w:pPr>
            <w:r>
              <w:rPr>
                <w:b/>
                <w:bCs/>
                <w:color w:val="FFFFFF" w:themeColor="background1"/>
                <w:sz w:val="24"/>
                <w:szCs w:val="24"/>
              </w:rPr>
              <w:t xml:space="preserve">LEO </w:t>
            </w:r>
            <w:r w:rsidRPr="00077C1E">
              <w:rPr>
                <w:b/>
                <w:bCs/>
                <w:color w:val="FFFFFF" w:themeColor="background1"/>
                <w:sz w:val="24"/>
                <w:szCs w:val="24"/>
              </w:rPr>
              <w:t>Meeting</w:t>
            </w:r>
            <w:r>
              <w:rPr>
                <w:b/>
                <w:bCs/>
                <w:color w:val="FFFFFF" w:themeColor="background1"/>
                <w:sz w:val="24"/>
                <w:szCs w:val="24"/>
              </w:rPr>
              <w:t xml:space="preserve"> Minutes</w:t>
            </w:r>
            <w:r w:rsidR="00EC73EE">
              <w:rPr>
                <w:b/>
                <w:bCs/>
                <w:color w:val="FFFFFF" w:themeColor="background1"/>
                <w:sz w:val="24"/>
                <w:szCs w:val="24"/>
              </w:rPr>
              <w:t xml:space="preserve">   </w:t>
            </w:r>
          </w:p>
          <w:p w14:paraId="7B7FE4DA" w14:textId="77777777" w:rsidR="00821FF9" w:rsidRPr="00077C1E" w:rsidRDefault="00821FF9" w:rsidP="00F309DA">
            <w:pPr>
              <w:jc w:val="center"/>
              <w:rPr>
                <w:b/>
                <w:bCs/>
                <w:color w:val="FFFFFF" w:themeColor="background1"/>
                <w:sz w:val="24"/>
                <w:szCs w:val="24"/>
              </w:rPr>
            </w:pPr>
          </w:p>
        </w:tc>
      </w:tr>
      <w:tr w:rsidR="00DA309D" w:rsidRPr="00EE00D1" w14:paraId="59E5EB1D" w14:textId="77777777" w:rsidTr="00F309DA">
        <w:trPr>
          <w:trHeight w:val="289"/>
        </w:trPr>
        <w:tc>
          <w:tcPr>
            <w:tcW w:w="6947" w:type="dxa"/>
          </w:tcPr>
          <w:p w14:paraId="1BECDAE4" w14:textId="337FB09C" w:rsidR="001F4194" w:rsidRDefault="001F4194" w:rsidP="00F309DA">
            <w:pPr>
              <w:contextualSpacing/>
              <w:rPr>
                <w:sz w:val="20"/>
                <w:szCs w:val="20"/>
              </w:rPr>
            </w:pPr>
            <w:r w:rsidRPr="001F4194">
              <w:rPr>
                <w:sz w:val="20"/>
                <w:szCs w:val="20"/>
              </w:rPr>
              <w:t>Dan Delozier, CLEO called the meeting to order at 9:0</w:t>
            </w:r>
            <w:r>
              <w:rPr>
                <w:sz w:val="20"/>
                <w:szCs w:val="20"/>
              </w:rPr>
              <w:t>5</w:t>
            </w:r>
            <w:r w:rsidRPr="001F4194">
              <w:rPr>
                <w:sz w:val="20"/>
                <w:szCs w:val="20"/>
              </w:rPr>
              <w:t xml:space="preserve"> a.m. </w:t>
            </w:r>
          </w:p>
          <w:p w14:paraId="40016751" w14:textId="67B5E05B" w:rsidR="00821FF9" w:rsidRDefault="00821FF9" w:rsidP="00F309DA">
            <w:pPr>
              <w:contextualSpacing/>
              <w:rPr>
                <w:sz w:val="20"/>
                <w:szCs w:val="20"/>
              </w:rPr>
            </w:pPr>
            <w:r w:rsidRPr="00656DF0">
              <w:rPr>
                <w:b/>
                <w:bCs/>
                <w:sz w:val="20"/>
                <w:szCs w:val="20"/>
              </w:rPr>
              <w:t>Members present:</w:t>
            </w:r>
            <w:r>
              <w:rPr>
                <w:sz w:val="20"/>
                <w:szCs w:val="20"/>
              </w:rPr>
              <w:t xml:space="preserve"> Dan Delozier, Troy Friddle, David </w:t>
            </w:r>
            <w:r w:rsidR="00A14335">
              <w:rPr>
                <w:sz w:val="20"/>
                <w:szCs w:val="20"/>
              </w:rPr>
              <w:t>B</w:t>
            </w:r>
            <w:r>
              <w:rPr>
                <w:sz w:val="20"/>
                <w:szCs w:val="20"/>
              </w:rPr>
              <w:t xml:space="preserve">eck, Alva Martin, </w:t>
            </w:r>
            <w:r w:rsidR="001F4194">
              <w:rPr>
                <w:sz w:val="20"/>
                <w:szCs w:val="20"/>
              </w:rPr>
              <w:t xml:space="preserve">and </w:t>
            </w:r>
            <w:r>
              <w:rPr>
                <w:sz w:val="20"/>
                <w:szCs w:val="20"/>
              </w:rPr>
              <w:t>Mitch Antle</w:t>
            </w:r>
          </w:p>
          <w:p w14:paraId="10E56FC3" w14:textId="17C7600C" w:rsidR="00821FF9" w:rsidRDefault="00821FF9" w:rsidP="00F309DA">
            <w:pPr>
              <w:contextualSpacing/>
              <w:rPr>
                <w:sz w:val="20"/>
                <w:szCs w:val="20"/>
              </w:rPr>
            </w:pPr>
            <w:r w:rsidRPr="00656DF0">
              <w:rPr>
                <w:b/>
                <w:bCs/>
                <w:sz w:val="20"/>
                <w:szCs w:val="20"/>
              </w:rPr>
              <w:t>Members absent</w:t>
            </w:r>
            <w:r>
              <w:rPr>
                <w:sz w:val="20"/>
                <w:szCs w:val="20"/>
              </w:rPr>
              <w:t>: Mike Furnas</w:t>
            </w:r>
            <w:r w:rsidR="001F4194">
              <w:rPr>
                <w:sz w:val="20"/>
                <w:szCs w:val="20"/>
              </w:rPr>
              <w:t xml:space="preserve"> and </w:t>
            </w:r>
            <w:r>
              <w:rPr>
                <w:sz w:val="20"/>
                <w:szCs w:val="20"/>
              </w:rPr>
              <w:t>Lowell Walker</w:t>
            </w:r>
          </w:p>
          <w:p w14:paraId="41D20BFC" w14:textId="77777777" w:rsidR="00821FF9" w:rsidRDefault="00821FF9" w:rsidP="001F4194">
            <w:pPr>
              <w:contextualSpacing/>
              <w:rPr>
                <w:sz w:val="20"/>
                <w:szCs w:val="20"/>
              </w:rPr>
            </w:pPr>
            <w:r w:rsidRPr="00656DF0">
              <w:rPr>
                <w:b/>
                <w:bCs/>
                <w:sz w:val="20"/>
                <w:szCs w:val="20"/>
              </w:rPr>
              <w:t>Guests:</w:t>
            </w:r>
            <w:r>
              <w:rPr>
                <w:sz w:val="20"/>
                <w:szCs w:val="20"/>
              </w:rPr>
              <w:t xml:space="preserve"> Michelle Bish</w:t>
            </w:r>
          </w:p>
          <w:p w14:paraId="2A2AFB55" w14:textId="441A58EB" w:rsidR="00EC73EE" w:rsidRDefault="00EC73EE" w:rsidP="001F4194">
            <w:pPr>
              <w:contextualSpacing/>
              <w:rPr>
                <w:sz w:val="20"/>
                <w:szCs w:val="20"/>
              </w:rPr>
            </w:pPr>
          </w:p>
        </w:tc>
        <w:tc>
          <w:tcPr>
            <w:tcW w:w="3452" w:type="dxa"/>
          </w:tcPr>
          <w:p w14:paraId="4DF8B934" w14:textId="77777777" w:rsidR="00821FF9" w:rsidRDefault="00821FF9" w:rsidP="00F309DA">
            <w:pPr>
              <w:ind w:left="1020"/>
              <w:rPr>
                <w:sz w:val="20"/>
                <w:szCs w:val="20"/>
              </w:rPr>
            </w:pPr>
          </w:p>
        </w:tc>
      </w:tr>
      <w:tr w:rsidR="00DA309D" w:rsidRPr="00EE00D1" w14:paraId="600E434B" w14:textId="77777777" w:rsidTr="00F309DA">
        <w:trPr>
          <w:trHeight w:val="289"/>
        </w:trPr>
        <w:tc>
          <w:tcPr>
            <w:tcW w:w="6947" w:type="dxa"/>
          </w:tcPr>
          <w:p w14:paraId="64798E9A" w14:textId="34AEDA09" w:rsidR="00EC73EE" w:rsidRPr="00B12819" w:rsidRDefault="00821FF9" w:rsidP="00B12819">
            <w:pPr>
              <w:numPr>
                <w:ilvl w:val="0"/>
                <w:numId w:val="1"/>
              </w:numPr>
              <w:contextualSpacing/>
              <w:rPr>
                <w:sz w:val="20"/>
                <w:szCs w:val="20"/>
              </w:rPr>
            </w:pPr>
            <w:r>
              <w:rPr>
                <w:sz w:val="20"/>
                <w:szCs w:val="20"/>
              </w:rPr>
              <w:t>WIOA Title I Success Story: Cantu and Grand Prosthetics</w:t>
            </w:r>
          </w:p>
        </w:tc>
        <w:tc>
          <w:tcPr>
            <w:tcW w:w="3452" w:type="dxa"/>
          </w:tcPr>
          <w:p w14:paraId="26608655" w14:textId="77777777" w:rsidR="00821FF9" w:rsidRPr="00EE00D1" w:rsidRDefault="00821FF9" w:rsidP="00F309DA">
            <w:pPr>
              <w:ind w:left="1020"/>
              <w:rPr>
                <w:sz w:val="20"/>
                <w:szCs w:val="20"/>
              </w:rPr>
            </w:pPr>
            <w:r>
              <w:rPr>
                <w:sz w:val="20"/>
                <w:szCs w:val="20"/>
              </w:rPr>
              <w:t>Michelle Bish</w:t>
            </w:r>
          </w:p>
        </w:tc>
      </w:tr>
      <w:tr w:rsidR="00DA309D" w:rsidRPr="00EE00D1" w14:paraId="7EB074FA" w14:textId="77777777" w:rsidTr="00F309DA">
        <w:trPr>
          <w:trHeight w:val="289"/>
        </w:trPr>
        <w:tc>
          <w:tcPr>
            <w:tcW w:w="6947" w:type="dxa"/>
          </w:tcPr>
          <w:p w14:paraId="1E387AFA" w14:textId="5822E2C9" w:rsidR="00821FF9" w:rsidRDefault="00821FF9" w:rsidP="00F309DA">
            <w:pPr>
              <w:numPr>
                <w:ilvl w:val="0"/>
                <w:numId w:val="1"/>
              </w:numPr>
              <w:contextualSpacing/>
              <w:rPr>
                <w:sz w:val="20"/>
                <w:szCs w:val="20"/>
              </w:rPr>
            </w:pPr>
            <w:r>
              <w:rPr>
                <w:sz w:val="20"/>
                <w:szCs w:val="20"/>
              </w:rPr>
              <w:t xml:space="preserve">Discussion/Action: </w:t>
            </w:r>
            <w:r w:rsidRPr="00A86117">
              <w:rPr>
                <w:sz w:val="20"/>
                <w:szCs w:val="20"/>
              </w:rPr>
              <w:t xml:space="preserve">November </w:t>
            </w:r>
            <w:r>
              <w:rPr>
                <w:sz w:val="20"/>
                <w:szCs w:val="20"/>
              </w:rPr>
              <w:t>4</w:t>
            </w:r>
            <w:r w:rsidRPr="00A86117">
              <w:rPr>
                <w:sz w:val="20"/>
                <w:szCs w:val="20"/>
              </w:rPr>
              <w:t>, 2022 Minutes</w:t>
            </w:r>
          </w:p>
          <w:p w14:paraId="4D630B37" w14:textId="6E3B04E8" w:rsidR="001F4194" w:rsidRDefault="001F4194" w:rsidP="001F4194">
            <w:pPr>
              <w:contextualSpacing/>
              <w:rPr>
                <w:sz w:val="20"/>
                <w:szCs w:val="20"/>
              </w:rPr>
            </w:pPr>
            <w:r>
              <w:rPr>
                <w:sz w:val="20"/>
                <w:szCs w:val="20"/>
              </w:rPr>
              <w:t xml:space="preserve">Dan Delozier advised members the November 4, 2022 meeting minutes were provided electronically. He asked for a motion to approve the minutes as written. </w:t>
            </w:r>
          </w:p>
          <w:p w14:paraId="2581AE83" w14:textId="77777777" w:rsidR="00821FF9" w:rsidRDefault="00821FF9" w:rsidP="00F309DA">
            <w:pPr>
              <w:contextualSpacing/>
              <w:rPr>
                <w:sz w:val="20"/>
                <w:szCs w:val="20"/>
              </w:rPr>
            </w:pPr>
            <w:r>
              <w:rPr>
                <w:sz w:val="20"/>
                <w:szCs w:val="20"/>
              </w:rPr>
              <w:t>Mitch</w:t>
            </w:r>
            <w:r w:rsidR="001F4194">
              <w:rPr>
                <w:sz w:val="20"/>
                <w:szCs w:val="20"/>
              </w:rPr>
              <w:t xml:space="preserve"> Antle</w:t>
            </w:r>
            <w:r>
              <w:rPr>
                <w:sz w:val="20"/>
                <w:szCs w:val="20"/>
              </w:rPr>
              <w:t xml:space="preserve"> </w:t>
            </w:r>
            <w:r w:rsidR="001F4194">
              <w:rPr>
                <w:sz w:val="20"/>
                <w:szCs w:val="20"/>
              </w:rPr>
              <w:t>motioned to approve and Dan Delozier seconded. A vote was taken and all approved the motion to accept the November 4, 2022 minutes.</w:t>
            </w:r>
          </w:p>
          <w:p w14:paraId="77D27D6B" w14:textId="50033128" w:rsidR="00EC73EE" w:rsidRPr="00A86117" w:rsidRDefault="00EC73EE" w:rsidP="00F309DA">
            <w:pPr>
              <w:contextualSpacing/>
              <w:rPr>
                <w:sz w:val="20"/>
                <w:szCs w:val="20"/>
              </w:rPr>
            </w:pPr>
          </w:p>
        </w:tc>
        <w:tc>
          <w:tcPr>
            <w:tcW w:w="3452" w:type="dxa"/>
          </w:tcPr>
          <w:p w14:paraId="61225F57" w14:textId="77777777" w:rsidR="00821FF9" w:rsidRPr="00EE00D1" w:rsidRDefault="00821FF9" w:rsidP="00F309DA">
            <w:pPr>
              <w:ind w:left="1020"/>
              <w:rPr>
                <w:sz w:val="20"/>
                <w:szCs w:val="20"/>
              </w:rPr>
            </w:pPr>
            <w:r>
              <w:rPr>
                <w:sz w:val="20"/>
                <w:szCs w:val="20"/>
              </w:rPr>
              <w:t>Dan Delozier</w:t>
            </w:r>
          </w:p>
        </w:tc>
      </w:tr>
      <w:tr w:rsidR="00DA309D" w:rsidRPr="00EE00D1" w14:paraId="5FE2AE57" w14:textId="77777777" w:rsidTr="00F309DA">
        <w:trPr>
          <w:trHeight w:val="289"/>
        </w:trPr>
        <w:tc>
          <w:tcPr>
            <w:tcW w:w="6947" w:type="dxa"/>
            <w:shd w:val="clear" w:color="auto" w:fill="auto"/>
          </w:tcPr>
          <w:p w14:paraId="52849BFF" w14:textId="77777777" w:rsidR="00821FF9" w:rsidRDefault="00821FF9" w:rsidP="00F309DA">
            <w:pPr>
              <w:numPr>
                <w:ilvl w:val="0"/>
                <w:numId w:val="1"/>
              </w:numPr>
              <w:contextualSpacing/>
              <w:rPr>
                <w:sz w:val="20"/>
                <w:szCs w:val="20"/>
              </w:rPr>
            </w:pPr>
            <w:r w:rsidRPr="001F20D1">
              <w:rPr>
                <w:sz w:val="20"/>
                <w:szCs w:val="20"/>
              </w:rPr>
              <w:t xml:space="preserve">Discussion/Action: Budget vs. Actual Report </w:t>
            </w:r>
            <w:r>
              <w:rPr>
                <w:sz w:val="20"/>
                <w:szCs w:val="20"/>
              </w:rPr>
              <w:t>and Minimum Spending</w:t>
            </w:r>
          </w:p>
          <w:p w14:paraId="67731329" w14:textId="228EB69D" w:rsidR="00821FF9" w:rsidRPr="00821FF9" w:rsidRDefault="00821FF9" w:rsidP="001F4194">
            <w:pPr>
              <w:rPr>
                <w:sz w:val="20"/>
                <w:szCs w:val="20"/>
              </w:rPr>
            </w:pPr>
            <w:r w:rsidRPr="00821FF9">
              <w:rPr>
                <w:sz w:val="20"/>
                <w:szCs w:val="20"/>
              </w:rPr>
              <w:t>Michelle</w:t>
            </w:r>
            <w:r w:rsidR="001B006A">
              <w:rPr>
                <w:sz w:val="20"/>
                <w:szCs w:val="20"/>
              </w:rPr>
              <w:t xml:space="preserve"> Bish</w:t>
            </w:r>
            <w:r w:rsidRPr="00821FF9">
              <w:rPr>
                <w:sz w:val="20"/>
                <w:szCs w:val="20"/>
              </w:rPr>
              <w:t xml:space="preserve"> explained the format of the report and provided an overview of the budget vs actual. </w:t>
            </w:r>
            <w:r>
              <w:rPr>
                <w:sz w:val="20"/>
                <w:szCs w:val="20"/>
              </w:rPr>
              <w:t>Michelle reported that the NEWDB is m</w:t>
            </w:r>
            <w:r w:rsidRPr="00821FF9">
              <w:rPr>
                <w:sz w:val="20"/>
                <w:szCs w:val="20"/>
              </w:rPr>
              <w:t xml:space="preserve">anaging multiple grants over multiple years </w:t>
            </w:r>
            <w:r>
              <w:rPr>
                <w:sz w:val="20"/>
                <w:szCs w:val="20"/>
              </w:rPr>
              <w:t xml:space="preserve">and this </w:t>
            </w:r>
            <w:r w:rsidRPr="00821FF9">
              <w:rPr>
                <w:sz w:val="20"/>
                <w:szCs w:val="20"/>
              </w:rPr>
              <w:t>creates numerous challenges. Most funds have to stay within their own funding stream. While some grants are being stressed, others need to be expended. This overview will provide justification for the request to modify NEWDB budgets.</w:t>
            </w:r>
          </w:p>
          <w:p w14:paraId="05C8D1A7" w14:textId="77777777" w:rsidR="001B006A" w:rsidRDefault="00821FF9" w:rsidP="001F4194">
            <w:pPr>
              <w:rPr>
                <w:sz w:val="20"/>
                <w:szCs w:val="20"/>
              </w:rPr>
            </w:pPr>
            <w:r w:rsidRPr="00821FF9">
              <w:rPr>
                <w:sz w:val="20"/>
                <w:szCs w:val="20"/>
              </w:rPr>
              <w:t>Michelle noted</w:t>
            </w:r>
            <w:r w:rsidR="001B006A">
              <w:rPr>
                <w:sz w:val="20"/>
                <w:szCs w:val="20"/>
              </w:rPr>
              <w:t>:</w:t>
            </w:r>
          </w:p>
          <w:p w14:paraId="44B3055A" w14:textId="4BA43BE6" w:rsidR="00821FF9" w:rsidRPr="00821FF9" w:rsidRDefault="00821FF9" w:rsidP="001B006A">
            <w:pPr>
              <w:ind w:left="360"/>
              <w:rPr>
                <w:sz w:val="20"/>
                <w:szCs w:val="20"/>
              </w:rPr>
            </w:pPr>
            <w:r w:rsidRPr="00821FF9">
              <w:rPr>
                <w:sz w:val="20"/>
                <w:szCs w:val="20"/>
              </w:rPr>
              <w:t>DLW expenditures are still low.</w:t>
            </w:r>
          </w:p>
          <w:p w14:paraId="22E13865" w14:textId="435E6908" w:rsidR="00821FF9" w:rsidRPr="00821FF9" w:rsidRDefault="00821FF9" w:rsidP="00821FF9">
            <w:pPr>
              <w:ind w:left="360"/>
              <w:rPr>
                <w:sz w:val="20"/>
                <w:szCs w:val="20"/>
              </w:rPr>
            </w:pPr>
            <w:r w:rsidRPr="00821FF9">
              <w:rPr>
                <w:sz w:val="20"/>
                <w:szCs w:val="20"/>
              </w:rPr>
              <w:t xml:space="preserve">OSO </w:t>
            </w:r>
            <w:r w:rsidR="001F4194">
              <w:rPr>
                <w:sz w:val="20"/>
                <w:szCs w:val="20"/>
              </w:rPr>
              <w:t xml:space="preserve">is </w:t>
            </w:r>
            <w:r w:rsidRPr="00821FF9">
              <w:rPr>
                <w:sz w:val="20"/>
                <w:szCs w:val="20"/>
              </w:rPr>
              <w:t>under budget.</w:t>
            </w:r>
          </w:p>
          <w:p w14:paraId="353D4758" w14:textId="17F024A3" w:rsidR="00821FF9" w:rsidRPr="00821FF9" w:rsidRDefault="00821FF9" w:rsidP="00821FF9">
            <w:pPr>
              <w:ind w:left="360"/>
              <w:rPr>
                <w:sz w:val="20"/>
                <w:szCs w:val="20"/>
              </w:rPr>
            </w:pPr>
            <w:r w:rsidRPr="00821FF9">
              <w:rPr>
                <w:sz w:val="20"/>
                <w:szCs w:val="20"/>
              </w:rPr>
              <w:t>Board Youth expenditures are down</w:t>
            </w:r>
            <w:r w:rsidR="001F4194">
              <w:rPr>
                <w:sz w:val="20"/>
                <w:szCs w:val="20"/>
              </w:rPr>
              <w:t>.</w:t>
            </w:r>
          </w:p>
          <w:p w14:paraId="0AE6CDD8" w14:textId="77777777" w:rsidR="00821FF9" w:rsidRPr="00821FF9" w:rsidRDefault="00821FF9" w:rsidP="00821FF9">
            <w:pPr>
              <w:ind w:left="360"/>
              <w:rPr>
                <w:sz w:val="20"/>
                <w:szCs w:val="20"/>
              </w:rPr>
            </w:pPr>
            <w:r w:rsidRPr="00821FF9">
              <w:rPr>
                <w:sz w:val="20"/>
                <w:szCs w:val="20"/>
              </w:rPr>
              <w:t>CSO client dollars are low</w:t>
            </w:r>
          </w:p>
          <w:p w14:paraId="537386E6" w14:textId="5A18A5C6" w:rsidR="00821FF9" w:rsidRPr="00821FF9" w:rsidRDefault="00821FF9" w:rsidP="00821FF9">
            <w:pPr>
              <w:ind w:left="360"/>
              <w:rPr>
                <w:sz w:val="20"/>
                <w:szCs w:val="20"/>
              </w:rPr>
            </w:pPr>
            <w:r w:rsidRPr="00821FF9">
              <w:rPr>
                <w:sz w:val="20"/>
                <w:szCs w:val="20"/>
              </w:rPr>
              <w:t>System costs running lower</w:t>
            </w:r>
            <w:r w:rsidR="001F4194">
              <w:rPr>
                <w:sz w:val="20"/>
                <w:szCs w:val="20"/>
              </w:rPr>
              <w:t xml:space="preserve"> due to no rent </w:t>
            </w:r>
            <w:r w:rsidR="00B12819">
              <w:rPr>
                <w:sz w:val="20"/>
                <w:szCs w:val="20"/>
              </w:rPr>
              <w:t xml:space="preserve">costs </w:t>
            </w:r>
            <w:r w:rsidR="001F4194">
              <w:rPr>
                <w:sz w:val="20"/>
                <w:szCs w:val="20"/>
              </w:rPr>
              <w:t>in Miami or Claremore due to being house in OK DHS offices and the Bartlesville rent was overpaid last year.</w:t>
            </w:r>
          </w:p>
          <w:p w14:paraId="4AD4F8C9" w14:textId="7AC74B60" w:rsidR="00EC73EE" w:rsidRPr="00AC6228" w:rsidRDefault="00821FF9" w:rsidP="001B006A">
            <w:pPr>
              <w:rPr>
                <w:sz w:val="20"/>
                <w:szCs w:val="20"/>
              </w:rPr>
            </w:pPr>
            <w:r w:rsidRPr="00821FF9">
              <w:rPr>
                <w:sz w:val="20"/>
                <w:szCs w:val="20"/>
              </w:rPr>
              <w:t>However, client dollars are low, especially in Youth.</w:t>
            </w:r>
            <w:r w:rsidR="00B12819">
              <w:rPr>
                <w:sz w:val="20"/>
                <w:szCs w:val="20"/>
              </w:rPr>
              <w:t xml:space="preserve"> R</w:t>
            </w:r>
            <w:r w:rsidRPr="00821FF9">
              <w:rPr>
                <w:sz w:val="20"/>
                <w:szCs w:val="20"/>
              </w:rPr>
              <w:t>ealig</w:t>
            </w:r>
            <w:r w:rsidR="00B12819">
              <w:rPr>
                <w:sz w:val="20"/>
                <w:szCs w:val="20"/>
              </w:rPr>
              <w:t>nment of</w:t>
            </w:r>
            <w:r w:rsidRPr="00821FF9">
              <w:rPr>
                <w:sz w:val="20"/>
                <w:szCs w:val="20"/>
              </w:rPr>
              <w:t xml:space="preserve"> budgets</w:t>
            </w:r>
            <w:r w:rsidR="00B12819">
              <w:rPr>
                <w:sz w:val="20"/>
                <w:szCs w:val="20"/>
              </w:rPr>
              <w:t xml:space="preserve"> will allow the NEWDB</w:t>
            </w:r>
            <w:r w:rsidRPr="00821FF9">
              <w:rPr>
                <w:sz w:val="20"/>
                <w:szCs w:val="20"/>
              </w:rPr>
              <w:t xml:space="preserve"> to pull </w:t>
            </w:r>
            <w:r w:rsidR="00B12819">
              <w:rPr>
                <w:sz w:val="20"/>
                <w:szCs w:val="20"/>
              </w:rPr>
              <w:t>from underspent line items and put more into client dollars</w:t>
            </w:r>
            <w:r w:rsidRPr="00821FF9">
              <w:rPr>
                <w:sz w:val="20"/>
                <w:szCs w:val="20"/>
              </w:rPr>
              <w:t>.</w:t>
            </w:r>
            <w:r w:rsidR="001B006A">
              <w:rPr>
                <w:sz w:val="20"/>
                <w:szCs w:val="20"/>
              </w:rPr>
              <w:t xml:space="preserve">  </w:t>
            </w:r>
            <w:r w:rsidR="001B006A">
              <w:rPr>
                <w:sz w:val="20"/>
                <w:szCs w:val="20"/>
              </w:rPr>
              <w:br/>
              <w:t>Dan asked for a motion to accept the Budget vs Actual Report and Minimum Spending.  Mitch Antle motioned to approved and Dan Delozier seconded. A vote was taken and all approved the Budget vs Actual Report and Minimum Spending.</w:t>
            </w:r>
          </w:p>
        </w:tc>
        <w:tc>
          <w:tcPr>
            <w:tcW w:w="3452" w:type="dxa"/>
          </w:tcPr>
          <w:p w14:paraId="67591760" w14:textId="77777777" w:rsidR="00821FF9" w:rsidRPr="00EE00D1" w:rsidRDefault="00821FF9" w:rsidP="00F309DA">
            <w:pPr>
              <w:ind w:left="1020"/>
              <w:rPr>
                <w:sz w:val="20"/>
                <w:szCs w:val="20"/>
              </w:rPr>
            </w:pPr>
            <w:r w:rsidRPr="00EE00D1">
              <w:rPr>
                <w:sz w:val="20"/>
                <w:szCs w:val="20"/>
              </w:rPr>
              <w:t>Michelle Bish</w:t>
            </w:r>
          </w:p>
        </w:tc>
      </w:tr>
      <w:tr w:rsidR="00DA309D" w:rsidRPr="00EE00D1" w14:paraId="7CC637C2" w14:textId="77777777" w:rsidTr="00F309DA">
        <w:trPr>
          <w:trHeight w:val="289"/>
        </w:trPr>
        <w:tc>
          <w:tcPr>
            <w:tcW w:w="6947" w:type="dxa"/>
            <w:shd w:val="clear" w:color="auto" w:fill="auto"/>
          </w:tcPr>
          <w:p w14:paraId="16473219" w14:textId="77777777" w:rsidR="00821FF9" w:rsidRDefault="00821FF9" w:rsidP="00F309DA">
            <w:pPr>
              <w:numPr>
                <w:ilvl w:val="0"/>
                <w:numId w:val="1"/>
              </w:numPr>
              <w:contextualSpacing/>
              <w:rPr>
                <w:sz w:val="20"/>
                <w:szCs w:val="20"/>
              </w:rPr>
            </w:pPr>
            <w:r w:rsidRPr="001F20D1">
              <w:rPr>
                <w:sz w:val="20"/>
                <w:szCs w:val="20"/>
              </w:rPr>
              <w:t>Discussion/Action:</w:t>
            </w:r>
            <w:r>
              <w:rPr>
                <w:sz w:val="20"/>
                <w:szCs w:val="20"/>
              </w:rPr>
              <w:t xml:space="preserve"> PY 22 </w:t>
            </w:r>
            <w:r w:rsidRPr="00352C6B">
              <w:rPr>
                <w:sz w:val="20"/>
                <w:szCs w:val="20"/>
              </w:rPr>
              <w:t>NEWDB Operating Budget</w:t>
            </w:r>
            <w:r>
              <w:rPr>
                <w:sz w:val="20"/>
                <w:szCs w:val="20"/>
              </w:rPr>
              <w:t xml:space="preserve"> Revised</w:t>
            </w:r>
          </w:p>
          <w:p w14:paraId="4459B18A" w14:textId="429C3370" w:rsidR="00821FF9" w:rsidRDefault="00821FF9" w:rsidP="00F309DA">
            <w:pPr>
              <w:contextualSpacing/>
              <w:rPr>
                <w:sz w:val="20"/>
                <w:szCs w:val="20"/>
              </w:rPr>
            </w:pPr>
            <w:r>
              <w:rPr>
                <w:sz w:val="20"/>
                <w:szCs w:val="20"/>
              </w:rPr>
              <w:t xml:space="preserve">Michelle </w:t>
            </w:r>
            <w:r w:rsidR="001B006A">
              <w:rPr>
                <w:sz w:val="20"/>
                <w:szCs w:val="20"/>
              </w:rPr>
              <w:t xml:space="preserve">Bish </w:t>
            </w:r>
            <w:r>
              <w:rPr>
                <w:sz w:val="20"/>
                <w:szCs w:val="20"/>
              </w:rPr>
              <w:t xml:space="preserve">advised there has been a continued increase in clients eligible for Adult enrollments and </w:t>
            </w:r>
            <w:r w:rsidR="001B006A">
              <w:rPr>
                <w:sz w:val="20"/>
                <w:szCs w:val="20"/>
              </w:rPr>
              <w:t xml:space="preserve">there are </w:t>
            </w:r>
            <w:r>
              <w:rPr>
                <w:sz w:val="20"/>
                <w:szCs w:val="20"/>
              </w:rPr>
              <w:t>some gains in Youth. Budget mod</w:t>
            </w:r>
            <w:r w:rsidR="001B006A">
              <w:rPr>
                <w:sz w:val="20"/>
                <w:szCs w:val="20"/>
              </w:rPr>
              <w:t>ification</w:t>
            </w:r>
            <w:r>
              <w:rPr>
                <w:sz w:val="20"/>
                <w:szCs w:val="20"/>
              </w:rPr>
              <w:t xml:space="preserve">s are needed to align services to meet </w:t>
            </w:r>
            <w:r w:rsidR="001B006A">
              <w:rPr>
                <w:sz w:val="20"/>
                <w:szCs w:val="20"/>
              </w:rPr>
              <w:t xml:space="preserve">the </w:t>
            </w:r>
            <w:r>
              <w:rPr>
                <w:sz w:val="20"/>
                <w:szCs w:val="20"/>
              </w:rPr>
              <w:t>customer demands as indicated in the Budget vs Actual report. Total budget is $2,186,411.79</w:t>
            </w:r>
            <w:r w:rsidR="001B006A">
              <w:rPr>
                <w:sz w:val="20"/>
                <w:szCs w:val="20"/>
              </w:rPr>
              <w:t>.</w:t>
            </w:r>
          </w:p>
          <w:p w14:paraId="5F7ADD89" w14:textId="4AA3ACB8" w:rsidR="00EC73EE" w:rsidRDefault="001B006A" w:rsidP="001B006A">
            <w:pPr>
              <w:contextualSpacing/>
              <w:rPr>
                <w:sz w:val="20"/>
                <w:szCs w:val="20"/>
              </w:rPr>
            </w:pPr>
            <w:r>
              <w:rPr>
                <w:sz w:val="20"/>
                <w:szCs w:val="20"/>
              </w:rPr>
              <w:lastRenderedPageBreak/>
              <w:t xml:space="preserve">Dan Delozier asked for a motion to approve the PY 22 NEWDB Operating Budget Revised.  Alva </w:t>
            </w:r>
            <w:r w:rsidR="00821FF9">
              <w:rPr>
                <w:sz w:val="20"/>
                <w:szCs w:val="20"/>
              </w:rPr>
              <w:t>Martin</w:t>
            </w:r>
            <w:r>
              <w:rPr>
                <w:sz w:val="20"/>
                <w:szCs w:val="20"/>
              </w:rPr>
              <w:t xml:space="preserve"> motioned to approve and Mitch Antle seconded. A vote was taken and all approved the PY 22 NEWDB Operating Budget Revised.</w:t>
            </w:r>
          </w:p>
        </w:tc>
        <w:tc>
          <w:tcPr>
            <w:tcW w:w="3452" w:type="dxa"/>
          </w:tcPr>
          <w:p w14:paraId="0791BB2C" w14:textId="77777777" w:rsidR="00821FF9" w:rsidRDefault="00821FF9" w:rsidP="00F309DA">
            <w:pPr>
              <w:ind w:left="1020"/>
              <w:rPr>
                <w:sz w:val="20"/>
                <w:szCs w:val="20"/>
              </w:rPr>
            </w:pPr>
            <w:r>
              <w:rPr>
                <w:sz w:val="20"/>
                <w:szCs w:val="20"/>
              </w:rPr>
              <w:lastRenderedPageBreak/>
              <w:t>Michelle Bish</w:t>
            </w:r>
          </w:p>
        </w:tc>
      </w:tr>
      <w:tr w:rsidR="00DA309D" w:rsidRPr="00EE00D1" w14:paraId="105346F3" w14:textId="77777777" w:rsidTr="00F309DA">
        <w:trPr>
          <w:trHeight w:val="289"/>
        </w:trPr>
        <w:tc>
          <w:tcPr>
            <w:tcW w:w="6947" w:type="dxa"/>
            <w:shd w:val="clear" w:color="auto" w:fill="auto"/>
          </w:tcPr>
          <w:p w14:paraId="5B561732" w14:textId="5BBB68E4" w:rsidR="00821FF9" w:rsidRDefault="00821FF9" w:rsidP="00F309DA">
            <w:pPr>
              <w:numPr>
                <w:ilvl w:val="0"/>
                <w:numId w:val="1"/>
              </w:numPr>
              <w:contextualSpacing/>
              <w:rPr>
                <w:sz w:val="20"/>
                <w:szCs w:val="20"/>
              </w:rPr>
            </w:pPr>
            <w:r>
              <w:rPr>
                <w:sz w:val="20"/>
                <w:szCs w:val="20"/>
              </w:rPr>
              <w:t xml:space="preserve">Discussion/Action: </w:t>
            </w:r>
            <w:r w:rsidRPr="007F71DC">
              <w:rPr>
                <w:sz w:val="20"/>
                <w:szCs w:val="20"/>
              </w:rPr>
              <w:t>PY 22 DWFS Operating Budget</w:t>
            </w:r>
            <w:r w:rsidR="001B006A">
              <w:rPr>
                <w:sz w:val="20"/>
                <w:szCs w:val="20"/>
              </w:rPr>
              <w:t xml:space="preserve"> Revised</w:t>
            </w:r>
          </w:p>
          <w:p w14:paraId="475E0D88" w14:textId="16D05FCD" w:rsidR="00EC73EE" w:rsidRPr="007F71DC" w:rsidRDefault="00821FF9" w:rsidP="00AE13B5">
            <w:pPr>
              <w:contextualSpacing/>
              <w:rPr>
                <w:sz w:val="20"/>
                <w:szCs w:val="20"/>
              </w:rPr>
            </w:pPr>
            <w:r>
              <w:rPr>
                <w:sz w:val="20"/>
                <w:szCs w:val="20"/>
              </w:rPr>
              <w:t>Michelle</w:t>
            </w:r>
            <w:r w:rsidR="001B006A">
              <w:rPr>
                <w:sz w:val="20"/>
                <w:szCs w:val="20"/>
              </w:rPr>
              <w:t xml:space="preserve"> Bish</w:t>
            </w:r>
            <w:r>
              <w:rPr>
                <w:sz w:val="20"/>
                <w:szCs w:val="20"/>
              </w:rPr>
              <w:t xml:space="preserve"> explained the modifications that included increases to </w:t>
            </w:r>
            <w:r w:rsidR="00B12819">
              <w:rPr>
                <w:sz w:val="20"/>
                <w:szCs w:val="20"/>
              </w:rPr>
              <w:t>client funds</w:t>
            </w:r>
            <w:r>
              <w:rPr>
                <w:sz w:val="20"/>
                <w:szCs w:val="20"/>
              </w:rPr>
              <w:t xml:space="preserve">. Total budget </w:t>
            </w:r>
            <w:r w:rsidRPr="00AE13B5">
              <w:rPr>
                <w:sz w:val="20"/>
                <w:szCs w:val="20"/>
              </w:rPr>
              <w:t>is $1,158,051.14</w:t>
            </w:r>
            <w:r w:rsidR="001B006A" w:rsidRPr="00AE13B5">
              <w:rPr>
                <w:sz w:val="20"/>
                <w:szCs w:val="20"/>
              </w:rPr>
              <w:t xml:space="preserve">. </w:t>
            </w:r>
            <w:r w:rsidR="001B006A" w:rsidRPr="001B006A">
              <w:rPr>
                <w:sz w:val="20"/>
                <w:szCs w:val="20"/>
              </w:rPr>
              <w:t xml:space="preserve">Dan Delozier asked for a motion to approve the PY 22 DWFS Operating Budget Revised. </w:t>
            </w:r>
            <w:r w:rsidR="00AE13B5">
              <w:rPr>
                <w:sz w:val="20"/>
                <w:szCs w:val="20"/>
              </w:rPr>
              <w:t>Mitch Antle motioned to approve and Alva Martin seconded. A vote was taken and all approved the PY 22 DWFS Operating Budget Revised.</w:t>
            </w:r>
          </w:p>
        </w:tc>
        <w:tc>
          <w:tcPr>
            <w:tcW w:w="3452" w:type="dxa"/>
          </w:tcPr>
          <w:p w14:paraId="7E39F404" w14:textId="77777777" w:rsidR="00821FF9" w:rsidRDefault="00821FF9" w:rsidP="00F309DA">
            <w:pPr>
              <w:ind w:left="1020"/>
              <w:rPr>
                <w:sz w:val="20"/>
                <w:szCs w:val="20"/>
              </w:rPr>
            </w:pPr>
            <w:r>
              <w:rPr>
                <w:sz w:val="20"/>
                <w:szCs w:val="20"/>
              </w:rPr>
              <w:t>Michelle Bish</w:t>
            </w:r>
          </w:p>
        </w:tc>
      </w:tr>
      <w:tr w:rsidR="00DA309D" w:rsidRPr="00EE00D1" w14:paraId="440CA94E" w14:textId="77777777" w:rsidTr="00F309DA">
        <w:trPr>
          <w:trHeight w:val="1025"/>
        </w:trPr>
        <w:tc>
          <w:tcPr>
            <w:tcW w:w="6947" w:type="dxa"/>
            <w:shd w:val="clear" w:color="auto" w:fill="auto"/>
          </w:tcPr>
          <w:p w14:paraId="65D597BD" w14:textId="77777777" w:rsidR="00821FF9" w:rsidRDefault="00821FF9" w:rsidP="00F309DA">
            <w:pPr>
              <w:numPr>
                <w:ilvl w:val="0"/>
                <w:numId w:val="1"/>
              </w:numPr>
              <w:contextualSpacing/>
              <w:rPr>
                <w:sz w:val="20"/>
                <w:szCs w:val="20"/>
              </w:rPr>
            </w:pPr>
            <w:r>
              <w:rPr>
                <w:sz w:val="20"/>
                <w:szCs w:val="20"/>
              </w:rPr>
              <w:t>Discussion/Action: PY 22 One Stop Operator Budget Revised</w:t>
            </w:r>
          </w:p>
          <w:p w14:paraId="68ADF2EA" w14:textId="42F7E5F5" w:rsidR="00EC73EE" w:rsidRPr="004235E1" w:rsidRDefault="00821FF9" w:rsidP="00AE13B5">
            <w:pPr>
              <w:contextualSpacing/>
              <w:rPr>
                <w:sz w:val="20"/>
                <w:szCs w:val="20"/>
              </w:rPr>
            </w:pPr>
            <w:r>
              <w:rPr>
                <w:sz w:val="20"/>
                <w:szCs w:val="20"/>
              </w:rPr>
              <w:t>As discussed during the Budget vs Actual report, the One Stop Operator budget is below budget</w:t>
            </w:r>
            <w:r w:rsidR="00AE13B5">
              <w:rPr>
                <w:sz w:val="20"/>
                <w:szCs w:val="20"/>
              </w:rPr>
              <w:t xml:space="preserve">. This </w:t>
            </w:r>
            <w:r>
              <w:rPr>
                <w:sz w:val="20"/>
                <w:szCs w:val="20"/>
              </w:rPr>
              <w:t xml:space="preserve">allows us to pull some funds out and move </w:t>
            </w:r>
            <w:r w:rsidR="00AE13B5">
              <w:rPr>
                <w:sz w:val="20"/>
                <w:szCs w:val="20"/>
              </w:rPr>
              <w:t xml:space="preserve">them </w:t>
            </w:r>
            <w:r>
              <w:rPr>
                <w:sz w:val="20"/>
                <w:szCs w:val="20"/>
              </w:rPr>
              <w:t>into client services. This cost saving and flexibility is also another benefit of providing the One Stop Operator services internally vs hiring a contractor. Total amount moved into program is $21,270 and total budget is reduced to $64,530</w:t>
            </w:r>
            <w:r w:rsidR="00AE13B5">
              <w:rPr>
                <w:sz w:val="20"/>
                <w:szCs w:val="20"/>
              </w:rPr>
              <w:t xml:space="preserve">. Dan Delozier asked for a motion to approve the PY 22 One Stop Operator Budget Revised. Alva Martin motioned to approve and Mitch Antle seconded. A vote was taken and all approved the PY 22 One Stop Operator Budget. </w:t>
            </w:r>
          </w:p>
        </w:tc>
        <w:tc>
          <w:tcPr>
            <w:tcW w:w="3452" w:type="dxa"/>
          </w:tcPr>
          <w:p w14:paraId="744CDECF" w14:textId="77777777" w:rsidR="00821FF9" w:rsidRDefault="00821FF9" w:rsidP="00F309DA">
            <w:pPr>
              <w:ind w:left="1020"/>
              <w:rPr>
                <w:sz w:val="20"/>
                <w:szCs w:val="20"/>
              </w:rPr>
            </w:pPr>
          </w:p>
        </w:tc>
      </w:tr>
      <w:tr w:rsidR="00DA309D" w:rsidRPr="00EE00D1" w14:paraId="6D6CAD38" w14:textId="77777777" w:rsidTr="00F309DA">
        <w:trPr>
          <w:trHeight w:val="1025"/>
        </w:trPr>
        <w:tc>
          <w:tcPr>
            <w:tcW w:w="6947" w:type="dxa"/>
            <w:shd w:val="clear" w:color="auto" w:fill="auto"/>
          </w:tcPr>
          <w:p w14:paraId="34C7E3C9" w14:textId="77777777" w:rsidR="00821FF9" w:rsidRDefault="00821FF9" w:rsidP="00F309DA">
            <w:pPr>
              <w:numPr>
                <w:ilvl w:val="0"/>
                <w:numId w:val="1"/>
              </w:numPr>
              <w:contextualSpacing/>
              <w:rPr>
                <w:sz w:val="20"/>
                <w:szCs w:val="20"/>
              </w:rPr>
            </w:pPr>
            <w:r>
              <w:rPr>
                <w:sz w:val="20"/>
                <w:szCs w:val="20"/>
              </w:rPr>
              <w:t>Discussion/Action: NEWDB/LEO Agreement</w:t>
            </w:r>
          </w:p>
          <w:p w14:paraId="3C27B0D3" w14:textId="3B3DC417" w:rsidR="00EC73EE" w:rsidRPr="004235E1" w:rsidRDefault="00821FF9" w:rsidP="00AE13B5">
            <w:pPr>
              <w:contextualSpacing/>
              <w:rPr>
                <w:sz w:val="20"/>
                <w:szCs w:val="20"/>
              </w:rPr>
            </w:pPr>
            <w:r>
              <w:rPr>
                <w:sz w:val="20"/>
                <w:szCs w:val="20"/>
              </w:rPr>
              <w:t>Due to a change in LEOs</w:t>
            </w:r>
            <w:r w:rsidR="00AE13B5">
              <w:rPr>
                <w:sz w:val="20"/>
                <w:szCs w:val="20"/>
              </w:rPr>
              <w:t xml:space="preserve">, a </w:t>
            </w:r>
            <w:r>
              <w:rPr>
                <w:sz w:val="20"/>
                <w:szCs w:val="20"/>
              </w:rPr>
              <w:t>new agreement is required</w:t>
            </w:r>
            <w:r w:rsidR="00AE13B5">
              <w:rPr>
                <w:sz w:val="20"/>
                <w:szCs w:val="20"/>
              </w:rPr>
              <w:t xml:space="preserve"> with the signatures of the current LEOs. </w:t>
            </w:r>
            <w:r>
              <w:rPr>
                <w:sz w:val="20"/>
                <w:szCs w:val="20"/>
              </w:rPr>
              <w:t xml:space="preserve"> No modifications were made to the Agreement. </w:t>
            </w:r>
            <w:r w:rsidR="00AE13B5">
              <w:rPr>
                <w:sz w:val="20"/>
                <w:szCs w:val="20"/>
              </w:rPr>
              <w:t>Dan Delozier asked for a motion to approve the updated NEWDB/LEO Agreement. Alva Martin motioned to approve and Troy Friddle seconded the motion. A vote was taken and all approved the updated NEWDB/LEO Agreement.</w:t>
            </w:r>
          </w:p>
        </w:tc>
        <w:tc>
          <w:tcPr>
            <w:tcW w:w="3452" w:type="dxa"/>
          </w:tcPr>
          <w:p w14:paraId="59B770BB" w14:textId="77777777" w:rsidR="00821FF9" w:rsidRDefault="00821FF9" w:rsidP="00F309DA">
            <w:pPr>
              <w:ind w:left="1020"/>
              <w:rPr>
                <w:sz w:val="20"/>
                <w:szCs w:val="20"/>
              </w:rPr>
            </w:pPr>
          </w:p>
        </w:tc>
      </w:tr>
      <w:tr w:rsidR="00DA309D" w:rsidRPr="00EE00D1" w14:paraId="44E2BF86" w14:textId="77777777" w:rsidTr="00F309DA">
        <w:trPr>
          <w:trHeight w:val="1025"/>
        </w:trPr>
        <w:tc>
          <w:tcPr>
            <w:tcW w:w="6947" w:type="dxa"/>
            <w:shd w:val="clear" w:color="auto" w:fill="auto"/>
          </w:tcPr>
          <w:p w14:paraId="7D3E1DC6" w14:textId="77777777" w:rsidR="00821FF9" w:rsidRPr="004235E1" w:rsidRDefault="00821FF9" w:rsidP="00F309DA">
            <w:pPr>
              <w:numPr>
                <w:ilvl w:val="0"/>
                <w:numId w:val="1"/>
              </w:numPr>
              <w:contextualSpacing/>
              <w:rPr>
                <w:sz w:val="20"/>
                <w:szCs w:val="20"/>
              </w:rPr>
            </w:pPr>
            <w:r w:rsidRPr="004235E1">
              <w:rPr>
                <w:sz w:val="20"/>
                <w:szCs w:val="20"/>
              </w:rPr>
              <w:t>Performance Reports</w:t>
            </w:r>
          </w:p>
          <w:p w14:paraId="53092C71" w14:textId="77777777" w:rsidR="00821FF9" w:rsidRDefault="00821FF9" w:rsidP="00AE13B5">
            <w:pPr>
              <w:pStyle w:val="ListParagraph"/>
              <w:numPr>
                <w:ilvl w:val="0"/>
                <w:numId w:val="3"/>
              </w:numPr>
              <w:ind w:left="1080"/>
              <w:rPr>
                <w:sz w:val="20"/>
                <w:szCs w:val="20"/>
              </w:rPr>
            </w:pPr>
            <w:r w:rsidRPr="006B27FC">
              <w:rPr>
                <w:sz w:val="20"/>
                <w:szCs w:val="20"/>
              </w:rPr>
              <w:t>DWFS (Service Provider) Performance Report and Disallowed Costs from Service Provider</w:t>
            </w:r>
          </w:p>
          <w:p w14:paraId="21FABA1A" w14:textId="346A0BE5" w:rsidR="00821FF9" w:rsidRDefault="00821FF9" w:rsidP="00EC73EE">
            <w:pPr>
              <w:ind w:left="1080"/>
              <w:rPr>
                <w:sz w:val="20"/>
                <w:szCs w:val="20"/>
              </w:rPr>
            </w:pPr>
            <w:r>
              <w:rPr>
                <w:sz w:val="20"/>
                <w:szCs w:val="20"/>
              </w:rPr>
              <w:t xml:space="preserve">Michelle provided </w:t>
            </w:r>
            <w:r w:rsidR="00EC73EE">
              <w:rPr>
                <w:sz w:val="20"/>
                <w:szCs w:val="20"/>
              </w:rPr>
              <w:t xml:space="preserve">LEOs </w:t>
            </w:r>
            <w:r>
              <w:rPr>
                <w:sz w:val="20"/>
                <w:szCs w:val="20"/>
              </w:rPr>
              <w:t>electronic copies of the performance report.</w:t>
            </w:r>
          </w:p>
          <w:p w14:paraId="2AC24320" w14:textId="620234F0" w:rsidR="00821FF9" w:rsidRPr="00EC73EE" w:rsidRDefault="00821FF9" w:rsidP="00AE13B5">
            <w:pPr>
              <w:pStyle w:val="ListParagraph"/>
              <w:numPr>
                <w:ilvl w:val="0"/>
                <w:numId w:val="3"/>
              </w:numPr>
              <w:ind w:left="1080" w:right="-288"/>
              <w:rPr>
                <w:sz w:val="20"/>
                <w:szCs w:val="20"/>
              </w:rPr>
            </w:pPr>
            <w:r w:rsidRPr="00EC73EE">
              <w:rPr>
                <w:sz w:val="20"/>
                <w:szCs w:val="20"/>
              </w:rPr>
              <w:t>DWFS Performance: DWFS met 4</w:t>
            </w:r>
            <w:r w:rsidR="00EC73EE" w:rsidRPr="00EC73EE">
              <w:rPr>
                <w:sz w:val="20"/>
                <w:szCs w:val="20"/>
              </w:rPr>
              <w:t xml:space="preserve"> of </w:t>
            </w:r>
            <w:r w:rsidRPr="00EC73EE">
              <w:rPr>
                <w:sz w:val="20"/>
                <w:szCs w:val="20"/>
              </w:rPr>
              <w:t>6 A/DLW measures and 5</w:t>
            </w:r>
            <w:r w:rsidR="00EC73EE" w:rsidRPr="00EC73EE">
              <w:rPr>
                <w:sz w:val="20"/>
                <w:szCs w:val="20"/>
              </w:rPr>
              <w:t xml:space="preserve"> of </w:t>
            </w:r>
            <w:r w:rsidRPr="00EC73EE">
              <w:rPr>
                <w:sz w:val="20"/>
                <w:szCs w:val="20"/>
              </w:rPr>
              <w:t xml:space="preserve">5 </w:t>
            </w:r>
            <w:r w:rsidR="00EC73EE">
              <w:rPr>
                <w:sz w:val="20"/>
                <w:szCs w:val="20"/>
              </w:rPr>
              <w:t xml:space="preserve"> </w:t>
            </w:r>
            <w:r w:rsidR="00EC73EE" w:rsidRPr="00EC73EE">
              <w:rPr>
                <w:sz w:val="20"/>
                <w:szCs w:val="20"/>
              </w:rPr>
              <w:t xml:space="preserve"> Youth measures. </w:t>
            </w:r>
            <w:r w:rsidRPr="00EC73EE">
              <w:rPr>
                <w:sz w:val="20"/>
                <w:szCs w:val="20"/>
              </w:rPr>
              <w:t>There have been noted performance improvements</w:t>
            </w:r>
            <w:r w:rsidR="00EC73EE">
              <w:rPr>
                <w:sz w:val="20"/>
                <w:szCs w:val="20"/>
              </w:rPr>
              <w:t>.</w:t>
            </w:r>
            <w:r w:rsidRPr="00EC73EE">
              <w:rPr>
                <w:sz w:val="20"/>
                <w:szCs w:val="20"/>
              </w:rPr>
              <w:t xml:space="preserve"> </w:t>
            </w:r>
            <w:r w:rsidR="00EC73EE">
              <w:rPr>
                <w:sz w:val="20"/>
                <w:szCs w:val="20"/>
              </w:rPr>
              <w:t xml:space="preserve">The </w:t>
            </w:r>
            <w:r w:rsidRPr="00EC73EE">
              <w:rPr>
                <w:sz w:val="20"/>
                <w:szCs w:val="20"/>
              </w:rPr>
              <w:t xml:space="preserve">NEWDB team is working with the provider to improve </w:t>
            </w:r>
            <w:r w:rsidR="00EC73EE">
              <w:rPr>
                <w:sz w:val="20"/>
                <w:szCs w:val="20"/>
              </w:rPr>
              <w:t xml:space="preserve">their       </w:t>
            </w:r>
            <w:r w:rsidRPr="00EC73EE">
              <w:rPr>
                <w:sz w:val="20"/>
                <w:szCs w:val="20"/>
              </w:rPr>
              <w:t>budget management and reporting challenges</w:t>
            </w:r>
            <w:r w:rsidR="00EC73EE">
              <w:rPr>
                <w:sz w:val="20"/>
                <w:szCs w:val="20"/>
              </w:rPr>
              <w:t xml:space="preserve">. Youth </w:t>
            </w:r>
            <w:r w:rsidRPr="00EC73EE">
              <w:rPr>
                <w:sz w:val="20"/>
                <w:szCs w:val="20"/>
              </w:rPr>
              <w:t xml:space="preserve">expenditures </w:t>
            </w:r>
            <w:r w:rsidR="00EC73EE">
              <w:rPr>
                <w:sz w:val="20"/>
                <w:szCs w:val="20"/>
              </w:rPr>
              <w:t xml:space="preserve">     </w:t>
            </w:r>
            <w:r w:rsidRPr="00EC73EE">
              <w:rPr>
                <w:sz w:val="20"/>
                <w:szCs w:val="20"/>
              </w:rPr>
              <w:t xml:space="preserve">are not being </w:t>
            </w:r>
            <w:r w:rsidR="00B12819" w:rsidRPr="00EC73EE">
              <w:rPr>
                <w:sz w:val="20"/>
                <w:szCs w:val="20"/>
              </w:rPr>
              <w:t xml:space="preserve">managed </w:t>
            </w:r>
            <w:r w:rsidR="00B12819">
              <w:rPr>
                <w:sz w:val="20"/>
                <w:szCs w:val="20"/>
              </w:rPr>
              <w:t>and reported accurately</w:t>
            </w:r>
            <w:r w:rsidRPr="00EC73EE">
              <w:rPr>
                <w:sz w:val="20"/>
                <w:szCs w:val="20"/>
              </w:rPr>
              <w:t xml:space="preserve">. </w:t>
            </w:r>
          </w:p>
          <w:p w14:paraId="7995E7A1" w14:textId="6329CDCD" w:rsidR="00821FF9" w:rsidRPr="00F32F64" w:rsidRDefault="00821FF9" w:rsidP="00AE13B5">
            <w:pPr>
              <w:pStyle w:val="ListParagraph"/>
              <w:numPr>
                <w:ilvl w:val="0"/>
                <w:numId w:val="3"/>
              </w:numPr>
              <w:ind w:left="1080"/>
              <w:rPr>
                <w:sz w:val="20"/>
                <w:szCs w:val="20"/>
              </w:rPr>
            </w:pPr>
            <w:r w:rsidRPr="00F32F64">
              <w:rPr>
                <w:sz w:val="20"/>
                <w:szCs w:val="20"/>
              </w:rPr>
              <w:t>OSO Performance: 5</w:t>
            </w:r>
            <w:r w:rsidR="00EC73EE">
              <w:rPr>
                <w:sz w:val="20"/>
                <w:szCs w:val="20"/>
              </w:rPr>
              <w:t xml:space="preserve"> of </w:t>
            </w:r>
            <w:r w:rsidRPr="00F32F64">
              <w:rPr>
                <w:sz w:val="20"/>
                <w:szCs w:val="20"/>
              </w:rPr>
              <w:t>5 measures met</w:t>
            </w:r>
          </w:p>
          <w:p w14:paraId="06E416DC" w14:textId="726B8185" w:rsidR="00821FF9" w:rsidRPr="00F32F64" w:rsidRDefault="00821FF9" w:rsidP="00AE13B5">
            <w:pPr>
              <w:pStyle w:val="ListParagraph"/>
              <w:numPr>
                <w:ilvl w:val="0"/>
                <w:numId w:val="3"/>
              </w:numPr>
              <w:ind w:left="1080"/>
              <w:rPr>
                <w:sz w:val="20"/>
                <w:szCs w:val="20"/>
              </w:rPr>
            </w:pPr>
            <w:r w:rsidRPr="00F32F64">
              <w:rPr>
                <w:sz w:val="20"/>
                <w:szCs w:val="20"/>
              </w:rPr>
              <w:t>Business Services: No benchmarks have been established for this PY</w:t>
            </w:r>
            <w:r w:rsidR="00EC73EE">
              <w:rPr>
                <w:sz w:val="20"/>
                <w:szCs w:val="20"/>
              </w:rPr>
              <w:t xml:space="preserve"> but </w:t>
            </w:r>
            <w:r w:rsidRPr="00F32F64">
              <w:rPr>
                <w:sz w:val="20"/>
                <w:szCs w:val="20"/>
              </w:rPr>
              <w:t>based on previous year measures, BS</w:t>
            </w:r>
            <w:r w:rsidR="00EC73EE">
              <w:rPr>
                <w:sz w:val="20"/>
                <w:szCs w:val="20"/>
              </w:rPr>
              <w:t>V</w:t>
            </w:r>
            <w:r w:rsidRPr="00F32F64">
              <w:rPr>
                <w:sz w:val="20"/>
                <w:szCs w:val="20"/>
              </w:rPr>
              <w:t xml:space="preserve"> has met 5</w:t>
            </w:r>
            <w:r w:rsidR="00EC73EE">
              <w:rPr>
                <w:sz w:val="20"/>
                <w:szCs w:val="20"/>
              </w:rPr>
              <w:t xml:space="preserve"> of </w:t>
            </w:r>
            <w:r w:rsidRPr="00F32F64">
              <w:rPr>
                <w:sz w:val="20"/>
                <w:szCs w:val="20"/>
              </w:rPr>
              <w:t>5.</w:t>
            </w:r>
          </w:p>
          <w:p w14:paraId="774DA3B3" w14:textId="449D2EE0" w:rsidR="00821FF9" w:rsidRPr="00F32F64" w:rsidRDefault="00821FF9" w:rsidP="00AE13B5">
            <w:pPr>
              <w:pStyle w:val="ListParagraph"/>
              <w:numPr>
                <w:ilvl w:val="0"/>
                <w:numId w:val="3"/>
              </w:numPr>
              <w:ind w:left="1080"/>
              <w:rPr>
                <w:sz w:val="20"/>
                <w:szCs w:val="20"/>
              </w:rPr>
            </w:pPr>
            <w:r w:rsidRPr="00F32F64">
              <w:rPr>
                <w:sz w:val="20"/>
                <w:szCs w:val="20"/>
              </w:rPr>
              <w:t>WIOA Performance Indicators: 9</w:t>
            </w:r>
            <w:r w:rsidR="00EC73EE">
              <w:rPr>
                <w:sz w:val="20"/>
                <w:szCs w:val="20"/>
              </w:rPr>
              <w:t xml:space="preserve"> of 15 have been met</w:t>
            </w:r>
          </w:p>
          <w:p w14:paraId="788E098D" w14:textId="77777777" w:rsidR="00821FF9" w:rsidRPr="00F32F64" w:rsidRDefault="00821FF9" w:rsidP="00AE13B5">
            <w:pPr>
              <w:pStyle w:val="ListParagraph"/>
              <w:numPr>
                <w:ilvl w:val="0"/>
                <w:numId w:val="3"/>
              </w:numPr>
              <w:ind w:left="1080"/>
              <w:rPr>
                <w:sz w:val="20"/>
                <w:szCs w:val="20"/>
              </w:rPr>
            </w:pPr>
            <w:r w:rsidRPr="00F32F64">
              <w:rPr>
                <w:sz w:val="20"/>
                <w:szCs w:val="20"/>
              </w:rPr>
              <w:t>NEWDB Career Services: meeting goals.</w:t>
            </w:r>
          </w:p>
          <w:p w14:paraId="7C116C6A" w14:textId="1777EABD" w:rsidR="00821FF9" w:rsidRPr="00F32F64" w:rsidRDefault="00821FF9" w:rsidP="00AE13B5">
            <w:pPr>
              <w:pStyle w:val="ListParagraph"/>
              <w:numPr>
                <w:ilvl w:val="0"/>
                <w:numId w:val="3"/>
              </w:numPr>
              <w:ind w:left="1080"/>
              <w:rPr>
                <w:sz w:val="20"/>
                <w:szCs w:val="20"/>
              </w:rPr>
            </w:pPr>
            <w:r w:rsidRPr="00F32F64">
              <w:rPr>
                <w:sz w:val="20"/>
                <w:szCs w:val="20"/>
              </w:rPr>
              <w:t xml:space="preserve">Disallowed costs: </w:t>
            </w:r>
            <w:r w:rsidR="00B12819">
              <w:rPr>
                <w:sz w:val="20"/>
                <w:szCs w:val="20"/>
              </w:rPr>
              <w:t xml:space="preserve">DWFS </w:t>
            </w:r>
            <w:r w:rsidRPr="00F32F64">
              <w:rPr>
                <w:sz w:val="20"/>
                <w:szCs w:val="20"/>
              </w:rPr>
              <w:t>August invoice identifies $2,401.27 in potential disallowed costs. Final amounts determined to be disallowed will be held from the DWFS invoices.</w:t>
            </w:r>
          </w:p>
          <w:p w14:paraId="1A7368A8" w14:textId="742C2773" w:rsidR="00821FF9" w:rsidRPr="00B12819" w:rsidRDefault="00821FF9" w:rsidP="00F309DA">
            <w:pPr>
              <w:pStyle w:val="ListParagraph"/>
              <w:numPr>
                <w:ilvl w:val="0"/>
                <w:numId w:val="3"/>
              </w:numPr>
              <w:ind w:left="1080"/>
              <w:rPr>
                <w:sz w:val="20"/>
                <w:szCs w:val="20"/>
              </w:rPr>
            </w:pPr>
            <w:r w:rsidRPr="00F32F64">
              <w:rPr>
                <w:sz w:val="20"/>
                <w:szCs w:val="20"/>
              </w:rPr>
              <w:t>Required Minimum: DLW and Youth are below the standards</w:t>
            </w:r>
            <w:r>
              <w:rPr>
                <w:sz w:val="20"/>
                <w:szCs w:val="20"/>
              </w:rPr>
              <w:t xml:space="preserve">, but we look for these numbers to trend upward as additional allocations are applied to these grants. </w:t>
            </w:r>
          </w:p>
        </w:tc>
        <w:tc>
          <w:tcPr>
            <w:tcW w:w="3452" w:type="dxa"/>
          </w:tcPr>
          <w:p w14:paraId="5882BDB6" w14:textId="77777777" w:rsidR="00821FF9" w:rsidRDefault="00821FF9" w:rsidP="00F309DA">
            <w:pPr>
              <w:ind w:left="1020"/>
              <w:rPr>
                <w:sz w:val="20"/>
                <w:szCs w:val="20"/>
              </w:rPr>
            </w:pPr>
          </w:p>
          <w:p w14:paraId="2AB4D04D" w14:textId="77777777" w:rsidR="00821FF9" w:rsidRDefault="00821FF9" w:rsidP="00F309DA">
            <w:pPr>
              <w:ind w:left="1020"/>
              <w:rPr>
                <w:sz w:val="20"/>
                <w:szCs w:val="20"/>
              </w:rPr>
            </w:pPr>
          </w:p>
          <w:p w14:paraId="75A7E400" w14:textId="77777777" w:rsidR="00821FF9" w:rsidRDefault="00821FF9" w:rsidP="00F309DA">
            <w:pPr>
              <w:jc w:val="center"/>
              <w:rPr>
                <w:sz w:val="20"/>
                <w:szCs w:val="20"/>
              </w:rPr>
            </w:pPr>
            <w:r>
              <w:rPr>
                <w:sz w:val="20"/>
                <w:szCs w:val="20"/>
              </w:rPr>
              <w:t>Michelle Bish</w:t>
            </w:r>
          </w:p>
        </w:tc>
      </w:tr>
      <w:tr w:rsidR="00DA309D" w:rsidRPr="00EE00D1" w14:paraId="776F19AC" w14:textId="77777777" w:rsidTr="00F309DA">
        <w:trPr>
          <w:trHeight w:val="289"/>
        </w:trPr>
        <w:tc>
          <w:tcPr>
            <w:tcW w:w="6947" w:type="dxa"/>
          </w:tcPr>
          <w:p w14:paraId="49DA4455" w14:textId="77777777" w:rsidR="00821FF9" w:rsidRPr="00207518" w:rsidRDefault="00821FF9" w:rsidP="00F309DA">
            <w:pPr>
              <w:numPr>
                <w:ilvl w:val="0"/>
                <w:numId w:val="1"/>
              </w:numPr>
              <w:contextualSpacing/>
              <w:rPr>
                <w:sz w:val="18"/>
                <w:szCs w:val="18"/>
              </w:rPr>
            </w:pPr>
            <w:r w:rsidRPr="00207518">
              <w:rPr>
                <w:sz w:val="20"/>
                <w:szCs w:val="20"/>
              </w:rPr>
              <w:t>NEWDB Director’s Report</w:t>
            </w:r>
          </w:p>
          <w:p w14:paraId="557C43C0" w14:textId="624D838E" w:rsidR="00821FF9" w:rsidRPr="00821FF9" w:rsidRDefault="00821FF9" w:rsidP="00AE13B5">
            <w:pPr>
              <w:numPr>
                <w:ilvl w:val="0"/>
                <w:numId w:val="2"/>
              </w:numPr>
              <w:ind w:left="1080"/>
              <w:contextualSpacing/>
              <w:rPr>
                <w:sz w:val="18"/>
                <w:szCs w:val="18"/>
              </w:rPr>
            </w:pPr>
            <w:r>
              <w:rPr>
                <w:sz w:val="20"/>
                <w:szCs w:val="20"/>
              </w:rPr>
              <w:t>GCWDB One Stop Services</w:t>
            </w:r>
          </w:p>
          <w:p w14:paraId="52BCBB1F" w14:textId="565525E9" w:rsidR="00821FF9" w:rsidRPr="00A86117" w:rsidRDefault="00821FF9" w:rsidP="00EC73EE">
            <w:pPr>
              <w:ind w:left="1080"/>
              <w:contextualSpacing/>
              <w:rPr>
                <w:sz w:val="18"/>
                <w:szCs w:val="18"/>
              </w:rPr>
            </w:pPr>
            <w:r>
              <w:rPr>
                <w:sz w:val="18"/>
                <w:szCs w:val="18"/>
              </w:rPr>
              <w:t>Michelle provided an update and discussed the advantages of serving as the G</w:t>
            </w:r>
            <w:r w:rsidR="00EC73EE">
              <w:rPr>
                <w:sz w:val="18"/>
                <w:szCs w:val="18"/>
              </w:rPr>
              <w:t>C</w:t>
            </w:r>
            <w:r>
              <w:rPr>
                <w:sz w:val="18"/>
                <w:szCs w:val="18"/>
              </w:rPr>
              <w:t xml:space="preserve"> One Stop Operator, effective Dec</w:t>
            </w:r>
            <w:r w:rsidR="00AE13B5">
              <w:rPr>
                <w:sz w:val="18"/>
                <w:szCs w:val="18"/>
              </w:rPr>
              <w:t>ember</w:t>
            </w:r>
            <w:r>
              <w:rPr>
                <w:sz w:val="18"/>
                <w:szCs w:val="18"/>
              </w:rPr>
              <w:t xml:space="preserve"> 1</w:t>
            </w:r>
            <w:r w:rsidR="00AE13B5">
              <w:rPr>
                <w:sz w:val="18"/>
                <w:szCs w:val="18"/>
              </w:rPr>
              <w:t>, 2022</w:t>
            </w:r>
            <w:r>
              <w:rPr>
                <w:sz w:val="18"/>
                <w:szCs w:val="18"/>
              </w:rPr>
              <w:t xml:space="preserve">. </w:t>
            </w:r>
          </w:p>
          <w:p w14:paraId="1B3FF28C" w14:textId="45EA2B09" w:rsidR="00821FF9" w:rsidRDefault="00821FF9" w:rsidP="00AE13B5">
            <w:pPr>
              <w:numPr>
                <w:ilvl w:val="0"/>
                <w:numId w:val="2"/>
              </w:numPr>
              <w:ind w:left="1080"/>
              <w:contextualSpacing/>
              <w:rPr>
                <w:sz w:val="18"/>
                <w:szCs w:val="18"/>
              </w:rPr>
            </w:pPr>
            <w:r>
              <w:rPr>
                <w:sz w:val="18"/>
                <w:szCs w:val="18"/>
              </w:rPr>
              <w:t>Area Briefing</w:t>
            </w:r>
          </w:p>
          <w:p w14:paraId="4381C106" w14:textId="6297AD42" w:rsidR="00821FF9" w:rsidRPr="00EC66ED" w:rsidRDefault="00821FF9" w:rsidP="00DA309D">
            <w:pPr>
              <w:ind w:left="1080"/>
              <w:contextualSpacing/>
              <w:rPr>
                <w:sz w:val="18"/>
                <w:szCs w:val="18"/>
              </w:rPr>
            </w:pPr>
            <w:r>
              <w:rPr>
                <w:sz w:val="18"/>
                <w:szCs w:val="18"/>
              </w:rPr>
              <w:t xml:space="preserve">Michelle provided a brief overview of the latest Area Briefing. </w:t>
            </w:r>
          </w:p>
          <w:p w14:paraId="4C04424D" w14:textId="77777777" w:rsidR="00821FF9" w:rsidRDefault="00821FF9" w:rsidP="00DA309D">
            <w:pPr>
              <w:numPr>
                <w:ilvl w:val="0"/>
                <w:numId w:val="2"/>
              </w:numPr>
              <w:ind w:left="1080"/>
              <w:contextualSpacing/>
              <w:rPr>
                <w:sz w:val="18"/>
                <w:szCs w:val="18"/>
              </w:rPr>
            </w:pPr>
            <w:r>
              <w:rPr>
                <w:sz w:val="18"/>
                <w:szCs w:val="18"/>
              </w:rPr>
              <w:t>SB 621 Oklahoma Workforce Transformation Act</w:t>
            </w:r>
            <w:r w:rsidRPr="00503988">
              <w:rPr>
                <w:sz w:val="18"/>
                <w:szCs w:val="18"/>
              </w:rPr>
              <w:t xml:space="preserve"> </w:t>
            </w:r>
          </w:p>
          <w:p w14:paraId="7F489782" w14:textId="5CF259CA" w:rsidR="00C3138C" w:rsidRPr="00503988" w:rsidRDefault="00821FF9" w:rsidP="00B12819">
            <w:pPr>
              <w:ind w:left="1080"/>
              <w:contextualSpacing/>
              <w:rPr>
                <w:sz w:val="18"/>
                <w:szCs w:val="18"/>
              </w:rPr>
            </w:pPr>
            <w:r>
              <w:rPr>
                <w:sz w:val="18"/>
                <w:szCs w:val="18"/>
              </w:rPr>
              <w:lastRenderedPageBreak/>
              <w:t xml:space="preserve">Michelle provided </w:t>
            </w:r>
            <w:r w:rsidR="00DA309D">
              <w:rPr>
                <w:sz w:val="18"/>
                <w:szCs w:val="18"/>
              </w:rPr>
              <w:t xml:space="preserve">the </w:t>
            </w:r>
            <w:r>
              <w:rPr>
                <w:sz w:val="18"/>
                <w:szCs w:val="18"/>
              </w:rPr>
              <w:t>LEOs with a</w:t>
            </w:r>
            <w:r w:rsidR="00DA309D">
              <w:rPr>
                <w:sz w:val="18"/>
                <w:szCs w:val="18"/>
              </w:rPr>
              <w:t>n</w:t>
            </w:r>
            <w:r>
              <w:rPr>
                <w:sz w:val="18"/>
                <w:szCs w:val="18"/>
              </w:rPr>
              <w:t xml:space="preserve"> overview of SB 621 and en</w:t>
            </w:r>
            <w:r w:rsidR="00C3138C">
              <w:rPr>
                <w:sz w:val="18"/>
                <w:szCs w:val="18"/>
              </w:rPr>
              <w:t>couraged them to stay engaged</w:t>
            </w:r>
            <w:r w:rsidR="00DA309D">
              <w:rPr>
                <w:sz w:val="18"/>
                <w:szCs w:val="18"/>
              </w:rPr>
              <w:t xml:space="preserve"> in</w:t>
            </w:r>
            <w:r w:rsidR="00C3138C">
              <w:rPr>
                <w:sz w:val="18"/>
                <w:szCs w:val="18"/>
              </w:rPr>
              <w:t xml:space="preserve"> the process.</w:t>
            </w:r>
          </w:p>
        </w:tc>
        <w:tc>
          <w:tcPr>
            <w:tcW w:w="3452" w:type="dxa"/>
          </w:tcPr>
          <w:p w14:paraId="1EE94E57" w14:textId="77777777" w:rsidR="00821FF9" w:rsidRPr="00EE00D1" w:rsidRDefault="00821FF9" w:rsidP="00F309DA">
            <w:pPr>
              <w:ind w:left="1020"/>
              <w:rPr>
                <w:sz w:val="20"/>
                <w:szCs w:val="20"/>
              </w:rPr>
            </w:pPr>
            <w:r w:rsidRPr="00EE00D1">
              <w:rPr>
                <w:sz w:val="20"/>
                <w:szCs w:val="20"/>
              </w:rPr>
              <w:lastRenderedPageBreak/>
              <w:t>Michelle Bish</w:t>
            </w:r>
          </w:p>
        </w:tc>
      </w:tr>
      <w:tr w:rsidR="00DA309D" w:rsidRPr="00EE00D1" w14:paraId="4AD154AB" w14:textId="77777777" w:rsidTr="00F309DA">
        <w:trPr>
          <w:trHeight w:val="289"/>
        </w:trPr>
        <w:tc>
          <w:tcPr>
            <w:tcW w:w="6947" w:type="dxa"/>
          </w:tcPr>
          <w:p w14:paraId="7C38D2EB" w14:textId="1AA52BE2" w:rsidR="00821FF9" w:rsidRPr="00EE00D1" w:rsidRDefault="00821FF9" w:rsidP="00F309DA">
            <w:pPr>
              <w:numPr>
                <w:ilvl w:val="0"/>
                <w:numId w:val="1"/>
              </w:numPr>
              <w:contextualSpacing/>
              <w:rPr>
                <w:sz w:val="20"/>
                <w:szCs w:val="20"/>
              </w:rPr>
            </w:pPr>
            <w:r>
              <w:rPr>
                <w:sz w:val="20"/>
                <w:szCs w:val="20"/>
              </w:rPr>
              <w:t>New Business</w:t>
            </w:r>
            <w:r w:rsidR="00DA309D">
              <w:rPr>
                <w:sz w:val="20"/>
                <w:szCs w:val="20"/>
              </w:rPr>
              <w:t>:  None</w:t>
            </w:r>
          </w:p>
        </w:tc>
        <w:tc>
          <w:tcPr>
            <w:tcW w:w="3452" w:type="dxa"/>
          </w:tcPr>
          <w:p w14:paraId="2B006FE4" w14:textId="77777777" w:rsidR="00821FF9" w:rsidRPr="00EE00D1" w:rsidRDefault="00821FF9" w:rsidP="00F309DA">
            <w:pPr>
              <w:ind w:left="1020"/>
              <w:rPr>
                <w:sz w:val="20"/>
                <w:szCs w:val="20"/>
              </w:rPr>
            </w:pPr>
            <w:r>
              <w:rPr>
                <w:sz w:val="20"/>
                <w:szCs w:val="20"/>
              </w:rPr>
              <w:t>Dan Delozier</w:t>
            </w:r>
          </w:p>
        </w:tc>
      </w:tr>
      <w:tr w:rsidR="00DA309D" w:rsidRPr="00EE00D1" w14:paraId="0ECB3E0F" w14:textId="77777777" w:rsidTr="00F309DA">
        <w:trPr>
          <w:trHeight w:val="273"/>
        </w:trPr>
        <w:tc>
          <w:tcPr>
            <w:tcW w:w="6947" w:type="dxa"/>
          </w:tcPr>
          <w:p w14:paraId="5BAA11F7" w14:textId="6E1968FE" w:rsidR="00821FF9" w:rsidRDefault="00821FF9" w:rsidP="00F309DA">
            <w:pPr>
              <w:tabs>
                <w:tab w:val="left" w:pos="4530"/>
              </w:tabs>
              <w:ind w:left="360"/>
              <w:rPr>
                <w:sz w:val="20"/>
                <w:szCs w:val="20"/>
              </w:rPr>
            </w:pPr>
            <w:r w:rsidRPr="00EE00D1">
              <w:rPr>
                <w:sz w:val="20"/>
                <w:szCs w:val="20"/>
              </w:rPr>
              <w:t>Adjourn</w:t>
            </w:r>
          </w:p>
          <w:p w14:paraId="1AC601D5" w14:textId="18D70E88" w:rsidR="00821FF9" w:rsidRPr="00EE00D1" w:rsidRDefault="00DA309D" w:rsidP="00DA309D">
            <w:pPr>
              <w:tabs>
                <w:tab w:val="left" w:pos="4530"/>
              </w:tabs>
              <w:ind w:left="360"/>
              <w:rPr>
                <w:sz w:val="20"/>
                <w:szCs w:val="20"/>
              </w:rPr>
            </w:pPr>
            <w:r>
              <w:rPr>
                <w:sz w:val="20"/>
                <w:szCs w:val="20"/>
              </w:rPr>
              <w:t>Dan Delozier asked for a motion to adjourn the meeting at 10:05 a.m. Mitch Antle motioned to adjourn and Alva Martin seconded. A vote was taken and all approved the motion to adjourn.</w:t>
            </w:r>
          </w:p>
        </w:tc>
        <w:tc>
          <w:tcPr>
            <w:tcW w:w="3452" w:type="dxa"/>
          </w:tcPr>
          <w:p w14:paraId="3941078B" w14:textId="77777777" w:rsidR="00821FF9" w:rsidRPr="00EE00D1" w:rsidRDefault="00821FF9" w:rsidP="00F309DA">
            <w:pPr>
              <w:ind w:left="1020"/>
              <w:rPr>
                <w:sz w:val="20"/>
                <w:szCs w:val="20"/>
              </w:rPr>
            </w:pPr>
            <w:r>
              <w:rPr>
                <w:sz w:val="20"/>
                <w:szCs w:val="20"/>
              </w:rPr>
              <w:t>Dan Delozier</w:t>
            </w:r>
          </w:p>
        </w:tc>
      </w:tr>
      <w:bookmarkEnd w:id="1"/>
      <w:bookmarkEnd w:id="2"/>
      <w:bookmarkEnd w:id="3"/>
      <w:bookmarkEnd w:id="4"/>
      <w:bookmarkEnd w:id="5"/>
      <w:bookmarkEnd w:id="6"/>
      <w:bookmarkEnd w:id="7"/>
      <w:bookmarkEnd w:id="8"/>
      <w:bookmarkEnd w:id="9"/>
      <w:bookmarkEnd w:id="10"/>
    </w:tbl>
    <w:p w14:paraId="261881C5" w14:textId="77777777" w:rsidR="00821FF9" w:rsidRDefault="00821FF9" w:rsidP="00821FF9"/>
    <w:bookmarkEnd w:id="11"/>
    <w:p w14:paraId="15371E83" w14:textId="77777777" w:rsidR="00821FF9" w:rsidRDefault="00821FF9" w:rsidP="00821FF9"/>
    <w:p w14:paraId="7E9A470D" w14:textId="77777777" w:rsidR="00821FF9" w:rsidRDefault="00821FF9" w:rsidP="00821FF9"/>
    <w:p w14:paraId="7FA4B827" w14:textId="77777777" w:rsidR="00821FF9" w:rsidRDefault="00821FF9" w:rsidP="00821FF9"/>
    <w:p w14:paraId="6D39A8E0" w14:textId="77777777" w:rsidR="00821FF9" w:rsidRDefault="00821FF9" w:rsidP="00821FF9"/>
    <w:p w14:paraId="4499A25A" w14:textId="77777777" w:rsidR="002A0400" w:rsidRDefault="002A0400"/>
    <w:sectPr w:rsidR="002A0400" w:rsidSect="000E1CA7">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618F" w14:textId="77777777" w:rsidR="00CE5C5B" w:rsidRDefault="00CE5C5B">
      <w:pPr>
        <w:spacing w:after="0" w:line="240" w:lineRule="auto"/>
      </w:pPr>
      <w:r>
        <w:separator/>
      </w:r>
    </w:p>
  </w:endnote>
  <w:endnote w:type="continuationSeparator" w:id="0">
    <w:p w14:paraId="064EB43A" w14:textId="77777777" w:rsidR="00CE5C5B" w:rsidRDefault="00CE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DAF2" w14:textId="77777777" w:rsidR="000E1CA7" w:rsidRDefault="00000000" w:rsidP="000E1CA7">
    <w:pPr>
      <w:pStyle w:val="NoSpacing"/>
      <w:jc w:val="center"/>
      <w:rPr>
        <w:spacing w:val="-5"/>
        <w:sz w:val="16"/>
        <w:szCs w:val="16"/>
      </w:rPr>
    </w:pPr>
    <w:r>
      <w:rPr>
        <w:noProof/>
        <w:spacing w:val="-5"/>
        <w:sz w:val="16"/>
        <w:szCs w:val="16"/>
      </w:rPr>
      <w:drawing>
        <wp:inline distT="0" distB="0" distL="0" distR="0" wp14:anchorId="07E5AB34" wp14:editId="10E58C70">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00821E74" w14:textId="77777777" w:rsidR="000E1CA7" w:rsidRPr="00C947EC" w:rsidRDefault="00000000" w:rsidP="000E1CA7">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1AD705E3" w14:textId="77777777" w:rsidR="000E1CA7" w:rsidRDefault="00000000">
    <w:pPr>
      <w:pStyle w:val="Footer"/>
    </w:pPr>
    <w:r>
      <w:rPr>
        <w:noProof/>
      </w:rPr>
      <w:drawing>
        <wp:inline distT="0" distB="0" distL="0" distR="0" wp14:anchorId="51494E0C" wp14:editId="04440665">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18DF" w14:textId="77777777" w:rsidR="000E1CA7" w:rsidRDefault="00000000" w:rsidP="000E1CA7">
    <w:pPr>
      <w:pStyle w:val="Footer"/>
      <w:jc w:val="center"/>
    </w:pPr>
    <w:bookmarkStart w:id="12" w:name="_Hlk511980211"/>
    <w:bookmarkStart w:id="13" w:name="_Hlk528916615"/>
    <w:r>
      <w:rPr>
        <w:noProof/>
        <w:spacing w:val="-5"/>
        <w:sz w:val="16"/>
        <w:szCs w:val="16"/>
      </w:rPr>
      <w:drawing>
        <wp:inline distT="0" distB="0" distL="0" distR="0" wp14:anchorId="0B1C9C2D" wp14:editId="63A02384">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3558E660" w14:textId="77777777" w:rsidR="000E1CA7" w:rsidRDefault="00000000" w:rsidP="000E1CA7">
    <w:pPr>
      <w:pStyle w:val="Footer"/>
      <w:jc w:val="center"/>
    </w:pPr>
    <w:r>
      <w:rPr>
        <w:noProof/>
      </w:rPr>
      <w:drawing>
        <wp:inline distT="0" distB="0" distL="0" distR="0" wp14:anchorId="117F6F80" wp14:editId="60E52E3B">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2E8AAFAB" w14:textId="77777777" w:rsidR="000E1CA7" w:rsidRPr="00C947EC" w:rsidRDefault="00000000" w:rsidP="000E1CA7">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12"/>
    <w:r>
      <w:rPr>
        <w:spacing w:val="-5"/>
        <w:sz w:val="16"/>
        <w:szCs w:val="16"/>
      </w:rPr>
      <w:t>.</w:t>
    </w:r>
  </w:p>
  <w:bookmarkEnd w:id="13"/>
  <w:p w14:paraId="1981EED7" w14:textId="77777777" w:rsidR="000E1CA7" w:rsidRPr="0034178E" w:rsidRDefault="00000000" w:rsidP="000E1CA7">
    <w:pPr>
      <w:pStyle w:val="Footer"/>
      <w:jc w:val="center"/>
      <w:rPr>
        <w:sz w:val="16"/>
        <w:szCs w:val="16"/>
      </w:rPr>
    </w:pPr>
    <w:r>
      <w:rPr>
        <w:sz w:val="16"/>
        <w:szCs w:val="16"/>
      </w:rPr>
      <w:t xml:space="preserve">The NEWDB agenda was posted at the Board Office on 11.8.22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4582" w14:textId="77777777" w:rsidR="00CE5C5B" w:rsidRDefault="00CE5C5B">
      <w:pPr>
        <w:spacing w:after="0" w:line="240" w:lineRule="auto"/>
      </w:pPr>
      <w:r>
        <w:separator/>
      </w:r>
    </w:p>
  </w:footnote>
  <w:footnote w:type="continuationSeparator" w:id="0">
    <w:p w14:paraId="1009D7AD" w14:textId="77777777" w:rsidR="00CE5C5B" w:rsidRDefault="00CE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8B31" w14:textId="77777777" w:rsidR="000E1CA7" w:rsidRDefault="00000000">
    <w:pPr>
      <w:pStyle w:val="Header"/>
    </w:pPr>
    <w:r>
      <w:rPr>
        <w:noProof/>
      </w:rPr>
      <w:drawing>
        <wp:inline distT="0" distB="0" distL="0" distR="0" wp14:anchorId="2F7A0FFA" wp14:editId="78C3BAE4">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9218" w14:textId="77777777" w:rsidR="000E1CA7" w:rsidRDefault="00000000">
    <w:pPr>
      <w:pStyle w:val="Header"/>
    </w:pPr>
    <w:r>
      <w:rPr>
        <w:noProof/>
      </w:rPr>
      <w:drawing>
        <wp:inline distT="0" distB="0" distL="0" distR="0" wp14:anchorId="40B5F09C" wp14:editId="1EDC790D">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C6650"/>
    <w:multiLevelType w:val="hybridMultilevel"/>
    <w:tmpl w:val="5ED2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7D7590"/>
    <w:multiLevelType w:val="hybridMultilevel"/>
    <w:tmpl w:val="A80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79275">
    <w:abstractNumId w:val="1"/>
  </w:num>
  <w:num w:numId="2" w16cid:durableId="88353657">
    <w:abstractNumId w:val="0"/>
  </w:num>
  <w:num w:numId="3" w16cid:durableId="1819104726">
    <w:abstractNumId w:val="2"/>
  </w:num>
  <w:num w:numId="4" w16cid:durableId="731079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F9"/>
    <w:rsid w:val="001B006A"/>
    <w:rsid w:val="001F4194"/>
    <w:rsid w:val="002A0400"/>
    <w:rsid w:val="00821FF9"/>
    <w:rsid w:val="009E5E43"/>
    <w:rsid w:val="00A14335"/>
    <w:rsid w:val="00AE13B5"/>
    <w:rsid w:val="00B12819"/>
    <w:rsid w:val="00C3138C"/>
    <w:rsid w:val="00CE5C5B"/>
    <w:rsid w:val="00CE7297"/>
    <w:rsid w:val="00D63F8F"/>
    <w:rsid w:val="00DA309D"/>
    <w:rsid w:val="00EC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1F6E"/>
  <w15:chartTrackingRefBased/>
  <w15:docId w15:val="{8379007B-C190-4D5B-888E-9D2C33FB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F9"/>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FF9"/>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821FF9"/>
  </w:style>
  <w:style w:type="paragraph" w:styleId="Footer">
    <w:name w:val="footer"/>
    <w:basedOn w:val="Normal"/>
    <w:link w:val="FooterChar"/>
    <w:uiPriority w:val="99"/>
    <w:unhideWhenUsed/>
    <w:rsid w:val="00821FF9"/>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821FF9"/>
  </w:style>
  <w:style w:type="paragraph" w:styleId="NoSpacing">
    <w:name w:val="No Spacing"/>
    <w:uiPriority w:val="1"/>
    <w:qFormat/>
    <w:rsid w:val="00821FF9"/>
    <w:pPr>
      <w:spacing w:after="0" w:line="240" w:lineRule="auto"/>
    </w:pPr>
  </w:style>
  <w:style w:type="paragraph" w:styleId="ListParagraph">
    <w:name w:val="List Paragraph"/>
    <w:basedOn w:val="Normal"/>
    <w:uiPriority w:val="34"/>
    <w:qFormat/>
    <w:rsid w:val="00821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michelle.bish@northeastworkforceboard.com</dc:creator>
  <cp:keywords/>
  <dc:description/>
  <cp:lastModifiedBy>Michelle Bish</cp:lastModifiedBy>
  <cp:revision>3</cp:revision>
  <cp:lastPrinted>2023-02-09T23:59:00Z</cp:lastPrinted>
  <dcterms:created xsi:type="dcterms:W3CDTF">2023-02-13T11:41:00Z</dcterms:created>
  <dcterms:modified xsi:type="dcterms:W3CDTF">2023-05-17T19:01:00Z</dcterms:modified>
</cp:coreProperties>
</file>