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D695" w14:textId="77777777" w:rsidR="003F6F30" w:rsidRPr="004F30E4" w:rsidRDefault="003F6F30" w:rsidP="003F6F30">
      <w:pPr>
        <w:pStyle w:val="NoSpacing"/>
        <w:jc w:val="center"/>
        <w:rPr>
          <w:rFonts w:cstheme="minorHAnsi"/>
          <w:sz w:val="20"/>
          <w:szCs w:val="20"/>
        </w:rPr>
      </w:pPr>
      <w:bookmarkStart w:id="0" w:name="_Hlk107929314"/>
      <w:bookmarkStart w:id="1" w:name="_Hlk503170305"/>
      <w:bookmarkStart w:id="2" w:name="_Hlk493054601"/>
      <w:bookmarkStart w:id="3" w:name="_Hlk510504297"/>
      <w:bookmarkStart w:id="4" w:name="_Hlk519086632"/>
      <w:bookmarkStart w:id="5" w:name="_Hlk527954480"/>
      <w:bookmarkStart w:id="6" w:name="_Hlk13718536"/>
      <w:bookmarkStart w:id="7" w:name="_Hlk29271198"/>
      <w:bookmarkStart w:id="8" w:name="_Hlk71035140"/>
      <w:bookmarkStart w:id="9" w:name="_Hlk85084246"/>
      <w:bookmarkStart w:id="10" w:name="_Hlk107928382"/>
    </w:p>
    <w:p w14:paraId="2262FAA8" w14:textId="77777777" w:rsidR="003F6F30" w:rsidRPr="004F30E4" w:rsidRDefault="003F6F30" w:rsidP="003F6F30">
      <w:pPr>
        <w:pStyle w:val="NoSpacing"/>
        <w:jc w:val="center"/>
        <w:rPr>
          <w:rFonts w:cstheme="minorHAnsi"/>
          <w:sz w:val="20"/>
          <w:szCs w:val="20"/>
        </w:rPr>
      </w:pPr>
      <w:r w:rsidRPr="004F30E4">
        <w:rPr>
          <w:rFonts w:cstheme="minorHAnsi"/>
          <w:sz w:val="20"/>
          <w:szCs w:val="20"/>
        </w:rPr>
        <w:t>Grand Gateway</w:t>
      </w:r>
    </w:p>
    <w:p w14:paraId="4A36C17E" w14:textId="77777777" w:rsidR="003F6F30" w:rsidRPr="004F30E4" w:rsidRDefault="003F6F30" w:rsidP="003F6F30">
      <w:pPr>
        <w:pStyle w:val="NoSpacing"/>
        <w:jc w:val="center"/>
        <w:rPr>
          <w:rFonts w:cstheme="minorHAnsi"/>
          <w:sz w:val="20"/>
          <w:szCs w:val="20"/>
        </w:rPr>
      </w:pPr>
      <w:r w:rsidRPr="004F30E4">
        <w:rPr>
          <w:rFonts w:cstheme="minorHAnsi"/>
          <w:sz w:val="20"/>
          <w:szCs w:val="20"/>
        </w:rPr>
        <w:t>333 Oak St -Big Cabin, OK 74332</w:t>
      </w:r>
    </w:p>
    <w:p w14:paraId="31A9DD09" w14:textId="77777777" w:rsidR="003F6F30" w:rsidRPr="004F30E4" w:rsidRDefault="003F6F30" w:rsidP="003F6F30">
      <w:pPr>
        <w:spacing w:after="0" w:line="240" w:lineRule="auto"/>
        <w:jc w:val="center"/>
        <w:rPr>
          <w:sz w:val="20"/>
          <w:szCs w:val="20"/>
        </w:rPr>
      </w:pPr>
      <w:r w:rsidRPr="004F30E4">
        <w:rPr>
          <w:sz w:val="20"/>
          <w:szCs w:val="20"/>
        </w:rPr>
        <w:t>November 9, 2022 9:00 AM</w:t>
      </w:r>
      <w:bookmarkEnd w:id="0"/>
    </w:p>
    <w:p w14:paraId="5C916913" w14:textId="77777777" w:rsidR="003F6F30" w:rsidRPr="004F30E4" w:rsidRDefault="003F6F30" w:rsidP="003F6F30">
      <w:pPr>
        <w:spacing w:after="0" w:line="240" w:lineRule="auto"/>
        <w:jc w:val="center"/>
        <w:rPr>
          <w:sz w:val="20"/>
          <w:szCs w:val="20"/>
        </w:rPr>
      </w:pPr>
    </w:p>
    <w:tbl>
      <w:tblPr>
        <w:tblStyle w:val="TableGrid"/>
        <w:tblW w:w="10399" w:type="dxa"/>
        <w:tblInd w:w="-185" w:type="dxa"/>
        <w:tblLook w:val="04A0" w:firstRow="1" w:lastRow="0" w:firstColumn="1" w:lastColumn="0" w:noHBand="0" w:noVBand="1"/>
      </w:tblPr>
      <w:tblGrid>
        <w:gridCol w:w="6947"/>
        <w:gridCol w:w="3452"/>
      </w:tblGrid>
      <w:tr w:rsidR="003F6F30" w:rsidRPr="004F30E4" w14:paraId="2356F4A5" w14:textId="77777777" w:rsidTr="006734F5">
        <w:trPr>
          <w:trHeight w:val="306"/>
        </w:trPr>
        <w:tc>
          <w:tcPr>
            <w:tcW w:w="10399" w:type="dxa"/>
            <w:gridSpan w:val="2"/>
            <w:shd w:val="clear" w:color="auto" w:fill="4472C4" w:themeFill="accent1"/>
          </w:tcPr>
          <w:p w14:paraId="5178F0B1" w14:textId="50BF084D" w:rsidR="003F6F30" w:rsidRPr="004F30E4" w:rsidRDefault="003F6F30" w:rsidP="006734F5">
            <w:pPr>
              <w:jc w:val="center"/>
              <w:rPr>
                <w:b/>
                <w:bCs/>
                <w:color w:val="FFFFFF" w:themeColor="background1"/>
                <w:sz w:val="20"/>
                <w:szCs w:val="20"/>
              </w:rPr>
            </w:pPr>
            <w:r w:rsidRPr="004F30E4">
              <w:rPr>
                <w:b/>
                <w:bCs/>
                <w:color w:val="FFFFFF" w:themeColor="background1"/>
                <w:sz w:val="20"/>
                <w:szCs w:val="20"/>
              </w:rPr>
              <w:t xml:space="preserve">NEWDB Meeting </w:t>
            </w:r>
            <w:r w:rsidR="00DE31AD" w:rsidRPr="004F30E4">
              <w:rPr>
                <w:b/>
                <w:bCs/>
                <w:color w:val="FFFFFF" w:themeColor="background1"/>
                <w:sz w:val="20"/>
                <w:szCs w:val="20"/>
              </w:rPr>
              <w:t>Minutes</w:t>
            </w:r>
          </w:p>
          <w:p w14:paraId="27B69AA2" w14:textId="77777777" w:rsidR="003F6F30" w:rsidRPr="004F30E4" w:rsidRDefault="003F6F30" w:rsidP="006734F5">
            <w:pPr>
              <w:jc w:val="center"/>
              <w:rPr>
                <w:b/>
                <w:bCs/>
                <w:color w:val="FFFFFF" w:themeColor="background1"/>
                <w:sz w:val="20"/>
                <w:szCs w:val="20"/>
              </w:rPr>
            </w:pPr>
          </w:p>
        </w:tc>
      </w:tr>
      <w:tr w:rsidR="003F6F30" w:rsidRPr="004F30E4" w14:paraId="16D43FC0" w14:textId="77777777" w:rsidTr="006734F5">
        <w:trPr>
          <w:trHeight w:val="289"/>
        </w:trPr>
        <w:tc>
          <w:tcPr>
            <w:tcW w:w="6947" w:type="dxa"/>
          </w:tcPr>
          <w:p w14:paraId="2CEFD418" w14:textId="77777777" w:rsidR="003F6F30" w:rsidRPr="004F30E4" w:rsidRDefault="003F6F30" w:rsidP="006734F5">
            <w:pPr>
              <w:numPr>
                <w:ilvl w:val="0"/>
                <w:numId w:val="1"/>
              </w:numPr>
              <w:contextualSpacing/>
              <w:rPr>
                <w:sz w:val="20"/>
                <w:szCs w:val="20"/>
              </w:rPr>
            </w:pPr>
            <w:r w:rsidRPr="004F30E4">
              <w:rPr>
                <w:sz w:val="20"/>
                <w:szCs w:val="20"/>
              </w:rPr>
              <w:t xml:space="preserve">Welcome </w:t>
            </w:r>
          </w:p>
          <w:p w14:paraId="28CE0D05" w14:textId="77777777" w:rsidR="00FC55E8" w:rsidRPr="004F30E4" w:rsidRDefault="00FC55E8" w:rsidP="00FC55E8">
            <w:pPr>
              <w:ind w:left="720"/>
              <w:contextualSpacing/>
              <w:rPr>
                <w:sz w:val="20"/>
                <w:szCs w:val="20"/>
              </w:rPr>
            </w:pPr>
            <w:r w:rsidRPr="004F30E4">
              <w:rPr>
                <w:sz w:val="20"/>
                <w:szCs w:val="20"/>
              </w:rPr>
              <w:t xml:space="preserve">Vice Chair Scott Fry called the meeting to order at 9:00 a.m. </w:t>
            </w:r>
          </w:p>
          <w:p w14:paraId="42FB298D" w14:textId="0B042E35" w:rsidR="00FC55E8" w:rsidRPr="004F30E4" w:rsidRDefault="00FC55E8" w:rsidP="00FC55E8">
            <w:pPr>
              <w:ind w:left="720"/>
              <w:contextualSpacing/>
              <w:rPr>
                <w:sz w:val="20"/>
                <w:szCs w:val="20"/>
              </w:rPr>
            </w:pPr>
            <w:r w:rsidRPr="004F30E4">
              <w:rPr>
                <w:sz w:val="20"/>
                <w:szCs w:val="20"/>
                <w:u w:val="single"/>
              </w:rPr>
              <w:t>Members Present</w:t>
            </w:r>
            <w:r w:rsidRPr="004F30E4">
              <w:rPr>
                <w:sz w:val="20"/>
                <w:szCs w:val="20"/>
              </w:rPr>
              <w:t>:  Nick Bowers, Meredith Frailey, Scott Fry, Sarah Hayes, Kristen McFadden, Cheryle Martin, James Sharp, and Bobbie Wolf.</w:t>
            </w:r>
          </w:p>
          <w:p w14:paraId="67F058B9" w14:textId="3C59E3BC" w:rsidR="00FC55E8" w:rsidRPr="004F30E4" w:rsidRDefault="00FC55E8" w:rsidP="00FC55E8">
            <w:pPr>
              <w:ind w:left="720"/>
              <w:contextualSpacing/>
              <w:rPr>
                <w:sz w:val="20"/>
                <w:szCs w:val="20"/>
              </w:rPr>
            </w:pPr>
            <w:r w:rsidRPr="004F30E4">
              <w:rPr>
                <w:sz w:val="20"/>
                <w:szCs w:val="20"/>
                <w:u w:val="single"/>
              </w:rPr>
              <w:t>Members Absent</w:t>
            </w:r>
            <w:r w:rsidRPr="004F30E4">
              <w:rPr>
                <w:sz w:val="20"/>
                <w:szCs w:val="20"/>
              </w:rPr>
              <w:t>:  Kenneth Adams, Angie Bidleman, Cody Cox, Bill Cralley, Layla Freeman, Tim Hasserbring, Janelle Ivey, Diane Kelley, Mary Millikin, Lori Nichols, Dustin Phelan, Robbin Rogers, Mike Skinner, Heather Smoot, Misty Wheeler, Rondale Wilson, and Miranda Wolf.</w:t>
            </w:r>
          </w:p>
          <w:p w14:paraId="59F435D5" w14:textId="7E772881" w:rsidR="00FC55E8" w:rsidRPr="004F30E4" w:rsidRDefault="00FC55E8" w:rsidP="00FC55E8">
            <w:pPr>
              <w:ind w:left="720"/>
              <w:contextualSpacing/>
              <w:rPr>
                <w:sz w:val="20"/>
                <w:szCs w:val="20"/>
              </w:rPr>
            </w:pPr>
            <w:r w:rsidRPr="004F30E4">
              <w:rPr>
                <w:sz w:val="20"/>
                <w:szCs w:val="20"/>
                <w:u w:val="single"/>
              </w:rPr>
              <w:t>Guests Present</w:t>
            </w:r>
            <w:r w:rsidRPr="004F30E4">
              <w:rPr>
                <w:sz w:val="20"/>
                <w:szCs w:val="20"/>
              </w:rPr>
              <w:t>:  Michelle Bish, Linda Bailey, Jeremy Frutchey, Alicia Turley, Matt McNally, Jonette Duck, Ashley Arenivar, Christine Hendrex, Terri Leisten, Tom Sumnar, Gretchen Evans, Casi Martin, and Mack Savala.</w:t>
            </w:r>
          </w:p>
        </w:tc>
        <w:tc>
          <w:tcPr>
            <w:tcW w:w="3452" w:type="dxa"/>
          </w:tcPr>
          <w:p w14:paraId="08C208B2" w14:textId="1516A73B" w:rsidR="003F6F30" w:rsidRPr="004F30E4" w:rsidRDefault="00811B1A" w:rsidP="006734F5">
            <w:pPr>
              <w:ind w:left="1020"/>
              <w:rPr>
                <w:sz w:val="20"/>
                <w:szCs w:val="20"/>
              </w:rPr>
            </w:pPr>
            <w:r w:rsidRPr="004F30E4">
              <w:rPr>
                <w:sz w:val="20"/>
                <w:szCs w:val="20"/>
              </w:rPr>
              <w:t>Scott Fry</w:t>
            </w:r>
          </w:p>
        </w:tc>
      </w:tr>
      <w:tr w:rsidR="003F6F30" w:rsidRPr="004F30E4" w14:paraId="32CB4277" w14:textId="77777777" w:rsidTr="006734F5">
        <w:trPr>
          <w:trHeight w:val="289"/>
        </w:trPr>
        <w:tc>
          <w:tcPr>
            <w:tcW w:w="6947" w:type="dxa"/>
          </w:tcPr>
          <w:p w14:paraId="3CCB76C3" w14:textId="475BD84E" w:rsidR="003F6F30" w:rsidRPr="004F30E4" w:rsidRDefault="003F6F30" w:rsidP="006734F5">
            <w:pPr>
              <w:numPr>
                <w:ilvl w:val="0"/>
                <w:numId w:val="1"/>
              </w:numPr>
              <w:contextualSpacing/>
              <w:rPr>
                <w:sz w:val="20"/>
                <w:szCs w:val="20"/>
              </w:rPr>
            </w:pPr>
            <w:r w:rsidRPr="004F30E4">
              <w:rPr>
                <w:sz w:val="20"/>
                <w:szCs w:val="20"/>
              </w:rPr>
              <w:t xml:space="preserve">WIOA Title I Success Story: </w:t>
            </w:r>
            <w:r w:rsidR="0014714D" w:rsidRPr="004F30E4">
              <w:rPr>
                <w:sz w:val="20"/>
                <w:szCs w:val="20"/>
              </w:rPr>
              <w:t>Boyd</w:t>
            </w:r>
          </w:p>
        </w:tc>
        <w:tc>
          <w:tcPr>
            <w:tcW w:w="3452" w:type="dxa"/>
          </w:tcPr>
          <w:p w14:paraId="6497E8CF" w14:textId="77777777" w:rsidR="003F6F30" w:rsidRPr="004F30E4" w:rsidRDefault="003F6F30" w:rsidP="006734F5">
            <w:pPr>
              <w:ind w:left="1020"/>
              <w:rPr>
                <w:sz w:val="20"/>
                <w:szCs w:val="20"/>
              </w:rPr>
            </w:pPr>
            <w:r w:rsidRPr="004F30E4">
              <w:rPr>
                <w:sz w:val="20"/>
                <w:szCs w:val="20"/>
              </w:rPr>
              <w:t>Michelle Bish</w:t>
            </w:r>
          </w:p>
        </w:tc>
      </w:tr>
      <w:tr w:rsidR="003F6F30" w:rsidRPr="004F30E4" w14:paraId="693EB0C0" w14:textId="77777777" w:rsidTr="006734F5">
        <w:trPr>
          <w:trHeight w:val="289"/>
        </w:trPr>
        <w:tc>
          <w:tcPr>
            <w:tcW w:w="6947" w:type="dxa"/>
          </w:tcPr>
          <w:p w14:paraId="3AC18CF9" w14:textId="77777777" w:rsidR="003F6F30" w:rsidRPr="004F30E4" w:rsidRDefault="003F6F30" w:rsidP="006734F5">
            <w:pPr>
              <w:numPr>
                <w:ilvl w:val="0"/>
                <w:numId w:val="1"/>
              </w:numPr>
              <w:contextualSpacing/>
              <w:rPr>
                <w:sz w:val="20"/>
                <w:szCs w:val="20"/>
              </w:rPr>
            </w:pPr>
            <w:r w:rsidRPr="004F30E4">
              <w:rPr>
                <w:sz w:val="20"/>
                <w:szCs w:val="20"/>
              </w:rPr>
              <w:t>Consent Agenda:</w:t>
            </w:r>
          </w:p>
          <w:p w14:paraId="2E49F9B6" w14:textId="77777777" w:rsidR="003F6F30" w:rsidRPr="004F30E4" w:rsidRDefault="003F6F30" w:rsidP="006734F5">
            <w:pPr>
              <w:pStyle w:val="ListParagraph"/>
              <w:numPr>
                <w:ilvl w:val="0"/>
                <w:numId w:val="3"/>
              </w:numPr>
              <w:tabs>
                <w:tab w:val="left" w:pos="1440"/>
                <w:tab w:val="left" w:pos="8753"/>
              </w:tabs>
              <w:ind w:left="1335"/>
              <w:rPr>
                <w:sz w:val="20"/>
                <w:szCs w:val="20"/>
              </w:rPr>
            </w:pPr>
            <w:r w:rsidRPr="004F30E4">
              <w:rPr>
                <w:sz w:val="20"/>
                <w:szCs w:val="20"/>
              </w:rPr>
              <w:t>August 8, 2022 Minutes</w:t>
            </w:r>
          </w:p>
          <w:p w14:paraId="66FD7902" w14:textId="77777777" w:rsidR="003F6F30" w:rsidRPr="004F30E4" w:rsidRDefault="003F6F30" w:rsidP="006734F5">
            <w:pPr>
              <w:pStyle w:val="ListParagraph"/>
              <w:numPr>
                <w:ilvl w:val="0"/>
                <w:numId w:val="3"/>
              </w:numPr>
              <w:tabs>
                <w:tab w:val="left" w:pos="1440"/>
                <w:tab w:val="left" w:pos="8753"/>
              </w:tabs>
              <w:ind w:left="1335"/>
              <w:rPr>
                <w:sz w:val="20"/>
                <w:szCs w:val="20"/>
              </w:rPr>
            </w:pPr>
            <w:r w:rsidRPr="004F30E4">
              <w:rPr>
                <w:sz w:val="20"/>
                <w:szCs w:val="20"/>
              </w:rPr>
              <w:t>Self Sufficiency Policy</w:t>
            </w:r>
          </w:p>
          <w:p w14:paraId="160B3EA4" w14:textId="77777777" w:rsidR="003F6F30" w:rsidRPr="004F30E4" w:rsidRDefault="003F6F30" w:rsidP="006734F5">
            <w:pPr>
              <w:pStyle w:val="ListParagraph"/>
              <w:numPr>
                <w:ilvl w:val="0"/>
                <w:numId w:val="3"/>
              </w:numPr>
              <w:tabs>
                <w:tab w:val="left" w:pos="1440"/>
                <w:tab w:val="left" w:pos="8753"/>
              </w:tabs>
              <w:ind w:left="1335"/>
              <w:rPr>
                <w:sz w:val="20"/>
                <w:szCs w:val="20"/>
              </w:rPr>
            </w:pPr>
            <w:r w:rsidRPr="004F30E4">
              <w:rPr>
                <w:sz w:val="20"/>
                <w:szCs w:val="20"/>
              </w:rPr>
              <w:t>Travel Policy</w:t>
            </w:r>
          </w:p>
          <w:p w14:paraId="2BC27C7E" w14:textId="7998A638" w:rsidR="00FC55E8" w:rsidRPr="004F30E4" w:rsidRDefault="0014714D" w:rsidP="00FC55E8">
            <w:pPr>
              <w:pStyle w:val="ListParagraph"/>
              <w:numPr>
                <w:ilvl w:val="0"/>
                <w:numId w:val="3"/>
              </w:numPr>
              <w:tabs>
                <w:tab w:val="left" w:pos="1440"/>
                <w:tab w:val="left" w:pos="8753"/>
              </w:tabs>
              <w:ind w:left="1335"/>
              <w:rPr>
                <w:sz w:val="20"/>
                <w:szCs w:val="20"/>
              </w:rPr>
            </w:pPr>
            <w:r w:rsidRPr="004F30E4">
              <w:rPr>
                <w:sz w:val="20"/>
                <w:szCs w:val="20"/>
              </w:rPr>
              <w:t>Personnel Policy</w:t>
            </w:r>
          </w:p>
          <w:p w14:paraId="702DBCCF" w14:textId="77777777" w:rsidR="00626B6A" w:rsidRPr="004F30E4" w:rsidRDefault="00626B6A" w:rsidP="00626B6A">
            <w:pPr>
              <w:tabs>
                <w:tab w:val="left" w:pos="1440"/>
                <w:tab w:val="left" w:pos="8753"/>
              </w:tabs>
              <w:rPr>
                <w:sz w:val="20"/>
                <w:szCs w:val="20"/>
              </w:rPr>
            </w:pPr>
          </w:p>
          <w:p w14:paraId="25181CEB" w14:textId="28127B87" w:rsidR="00F3317B" w:rsidRPr="004F30E4" w:rsidRDefault="00FC55E8" w:rsidP="00FC55E8">
            <w:pPr>
              <w:tabs>
                <w:tab w:val="left" w:pos="1440"/>
                <w:tab w:val="left" w:pos="8753"/>
              </w:tabs>
              <w:ind w:left="720"/>
              <w:rPr>
                <w:sz w:val="20"/>
                <w:szCs w:val="20"/>
              </w:rPr>
            </w:pPr>
            <w:r w:rsidRPr="004F30E4">
              <w:rPr>
                <w:sz w:val="20"/>
                <w:szCs w:val="20"/>
              </w:rPr>
              <w:t xml:space="preserve">Vice Chair Fry reminded members </w:t>
            </w:r>
            <w:r w:rsidR="00DE31AD" w:rsidRPr="004F30E4">
              <w:rPr>
                <w:sz w:val="20"/>
                <w:szCs w:val="20"/>
              </w:rPr>
              <w:t xml:space="preserve">the </w:t>
            </w:r>
            <w:r w:rsidRPr="004F30E4">
              <w:rPr>
                <w:sz w:val="20"/>
                <w:szCs w:val="20"/>
              </w:rPr>
              <w:t xml:space="preserve">meeting documents were shared via email prior to the board meeting.  He asked for a motion to approve the consent agenda items. </w:t>
            </w:r>
            <w:r w:rsidR="00F3317B" w:rsidRPr="004F30E4">
              <w:rPr>
                <w:sz w:val="20"/>
                <w:szCs w:val="20"/>
              </w:rPr>
              <w:t>Meredith</w:t>
            </w:r>
            <w:r w:rsidRPr="004F30E4">
              <w:rPr>
                <w:sz w:val="20"/>
                <w:szCs w:val="20"/>
              </w:rPr>
              <w:t xml:space="preserve"> Frailey motioned to approve </w:t>
            </w:r>
            <w:r w:rsidR="00DE31AD" w:rsidRPr="004F30E4">
              <w:rPr>
                <w:sz w:val="20"/>
                <w:szCs w:val="20"/>
              </w:rPr>
              <w:t xml:space="preserve">the </w:t>
            </w:r>
            <w:r w:rsidRPr="004F30E4">
              <w:rPr>
                <w:sz w:val="20"/>
                <w:szCs w:val="20"/>
              </w:rPr>
              <w:t>consent agenda items. James Sharp seconded the motion. A vote was taken and all approved.</w:t>
            </w:r>
          </w:p>
        </w:tc>
        <w:tc>
          <w:tcPr>
            <w:tcW w:w="3452" w:type="dxa"/>
          </w:tcPr>
          <w:p w14:paraId="291A1905" w14:textId="5EA76909" w:rsidR="003F6F30" w:rsidRPr="004F30E4" w:rsidRDefault="00811B1A" w:rsidP="006734F5">
            <w:pPr>
              <w:ind w:left="1020"/>
              <w:rPr>
                <w:sz w:val="20"/>
                <w:szCs w:val="20"/>
              </w:rPr>
            </w:pPr>
            <w:r w:rsidRPr="004F30E4">
              <w:rPr>
                <w:sz w:val="20"/>
                <w:szCs w:val="20"/>
              </w:rPr>
              <w:t>Scott Fry</w:t>
            </w:r>
          </w:p>
        </w:tc>
      </w:tr>
      <w:tr w:rsidR="003F6F30" w:rsidRPr="004F30E4" w14:paraId="0DAAAA90" w14:textId="77777777" w:rsidTr="006734F5">
        <w:trPr>
          <w:trHeight w:val="289"/>
        </w:trPr>
        <w:tc>
          <w:tcPr>
            <w:tcW w:w="6947" w:type="dxa"/>
            <w:shd w:val="clear" w:color="auto" w:fill="auto"/>
          </w:tcPr>
          <w:p w14:paraId="51C57CF0" w14:textId="420A411E" w:rsidR="003F6F30" w:rsidRPr="004F30E4" w:rsidRDefault="003F6F30" w:rsidP="006734F5">
            <w:pPr>
              <w:numPr>
                <w:ilvl w:val="0"/>
                <w:numId w:val="1"/>
              </w:numPr>
              <w:contextualSpacing/>
              <w:rPr>
                <w:sz w:val="20"/>
                <w:szCs w:val="20"/>
              </w:rPr>
            </w:pPr>
            <w:r w:rsidRPr="004F30E4">
              <w:rPr>
                <w:sz w:val="20"/>
                <w:szCs w:val="20"/>
                <w:u w:val="single"/>
              </w:rPr>
              <w:t>Budget vs Actual Report and Minimum Spending</w:t>
            </w:r>
          </w:p>
          <w:p w14:paraId="4ECF5994" w14:textId="51A582F3" w:rsidR="00DE31AD" w:rsidRPr="004F30E4" w:rsidRDefault="00B7655B" w:rsidP="00154501">
            <w:pPr>
              <w:ind w:left="720"/>
              <w:contextualSpacing/>
              <w:rPr>
                <w:sz w:val="20"/>
                <w:szCs w:val="20"/>
              </w:rPr>
            </w:pPr>
            <w:r w:rsidRPr="004F30E4">
              <w:rPr>
                <w:sz w:val="20"/>
                <w:szCs w:val="20"/>
              </w:rPr>
              <w:t xml:space="preserve">Michelle </w:t>
            </w:r>
            <w:r w:rsidR="00626B6A" w:rsidRPr="004F30E4">
              <w:rPr>
                <w:sz w:val="20"/>
                <w:szCs w:val="20"/>
              </w:rPr>
              <w:t xml:space="preserve">Bish </w:t>
            </w:r>
            <w:r w:rsidRPr="004F30E4">
              <w:rPr>
                <w:sz w:val="20"/>
                <w:szCs w:val="20"/>
              </w:rPr>
              <w:t>provided a review of the Budget vs Actual report and shared observations from the reports.</w:t>
            </w:r>
            <w:r w:rsidR="00FC55E8" w:rsidRPr="004F30E4">
              <w:rPr>
                <w:sz w:val="20"/>
                <w:szCs w:val="20"/>
              </w:rPr>
              <w:t xml:space="preserve"> </w:t>
            </w:r>
          </w:p>
          <w:p w14:paraId="04FF4848" w14:textId="4595BF45" w:rsidR="00DE31AD" w:rsidRPr="004F30E4" w:rsidRDefault="009B2DE3" w:rsidP="00154501">
            <w:pPr>
              <w:ind w:left="720"/>
              <w:contextualSpacing/>
              <w:rPr>
                <w:sz w:val="20"/>
                <w:szCs w:val="20"/>
              </w:rPr>
            </w:pPr>
            <w:r w:rsidRPr="004F30E4">
              <w:rPr>
                <w:sz w:val="20"/>
                <w:szCs w:val="20"/>
                <w:u w:val="single"/>
              </w:rPr>
              <w:t>B</w:t>
            </w:r>
            <w:r w:rsidR="00B7655B" w:rsidRPr="004F30E4">
              <w:rPr>
                <w:sz w:val="20"/>
                <w:szCs w:val="20"/>
                <w:u w:val="single"/>
              </w:rPr>
              <w:t xml:space="preserve">udget </w:t>
            </w:r>
            <w:r w:rsidRPr="004F30E4">
              <w:rPr>
                <w:sz w:val="20"/>
                <w:szCs w:val="20"/>
                <w:u w:val="single"/>
              </w:rPr>
              <w:t>v</w:t>
            </w:r>
            <w:r w:rsidR="00B7655B" w:rsidRPr="004F30E4">
              <w:rPr>
                <w:sz w:val="20"/>
                <w:szCs w:val="20"/>
                <w:u w:val="single"/>
              </w:rPr>
              <w:t xml:space="preserve">s </w:t>
            </w:r>
            <w:r w:rsidRPr="004F30E4">
              <w:rPr>
                <w:sz w:val="20"/>
                <w:szCs w:val="20"/>
                <w:u w:val="single"/>
              </w:rPr>
              <w:t>Act</w:t>
            </w:r>
            <w:r w:rsidR="00B7655B" w:rsidRPr="004F30E4">
              <w:rPr>
                <w:sz w:val="20"/>
                <w:szCs w:val="20"/>
                <w:u w:val="single"/>
              </w:rPr>
              <w:t>ual</w:t>
            </w:r>
            <w:r w:rsidR="00FC55E8" w:rsidRPr="004F30E4">
              <w:rPr>
                <w:sz w:val="20"/>
                <w:szCs w:val="20"/>
              </w:rPr>
              <w:t xml:space="preserve"> reflects the S</w:t>
            </w:r>
            <w:r w:rsidRPr="004F30E4">
              <w:rPr>
                <w:sz w:val="20"/>
                <w:szCs w:val="20"/>
              </w:rPr>
              <w:t>upportive</w:t>
            </w:r>
            <w:r w:rsidR="00FC55E8" w:rsidRPr="004F30E4">
              <w:rPr>
                <w:sz w:val="20"/>
                <w:szCs w:val="20"/>
              </w:rPr>
              <w:t xml:space="preserve"> S</w:t>
            </w:r>
            <w:r w:rsidRPr="004F30E4">
              <w:rPr>
                <w:sz w:val="20"/>
                <w:szCs w:val="20"/>
              </w:rPr>
              <w:t xml:space="preserve">ervices </w:t>
            </w:r>
            <w:r w:rsidR="00DE31AD" w:rsidRPr="004F30E4">
              <w:rPr>
                <w:sz w:val="20"/>
                <w:szCs w:val="20"/>
              </w:rPr>
              <w:t xml:space="preserve">spending is </w:t>
            </w:r>
            <w:r w:rsidRPr="004F30E4">
              <w:rPr>
                <w:sz w:val="20"/>
                <w:szCs w:val="20"/>
              </w:rPr>
              <w:t>high in all programs</w:t>
            </w:r>
            <w:r w:rsidR="00DE31AD" w:rsidRPr="004F30E4">
              <w:rPr>
                <w:sz w:val="20"/>
                <w:szCs w:val="20"/>
              </w:rPr>
              <w:t xml:space="preserve">.  </w:t>
            </w:r>
            <w:r w:rsidR="00626B6A" w:rsidRPr="004F30E4">
              <w:rPr>
                <w:sz w:val="20"/>
                <w:szCs w:val="20"/>
              </w:rPr>
              <w:t>There has been an in</w:t>
            </w:r>
            <w:r w:rsidR="00FC55E8" w:rsidRPr="004F30E4">
              <w:rPr>
                <w:sz w:val="20"/>
                <w:szCs w:val="20"/>
              </w:rPr>
              <w:t xml:space="preserve">crease in </w:t>
            </w:r>
            <w:r w:rsidR="00DE31AD" w:rsidRPr="004F30E4">
              <w:rPr>
                <w:sz w:val="20"/>
                <w:szCs w:val="20"/>
              </w:rPr>
              <w:t xml:space="preserve">the </w:t>
            </w:r>
            <w:r w:rsidR="00FC55E8" w:rsidRPr="004F30E4">
              <w:rPr>
                <w:sz w:val="20"/>
                <w:szCs w:val="20"/>
              </w:rPr>
              <w:t>Youth spending.</w:t>
            </w:r>
            <w:r w:rsidR="00DE31AD" w:rsidRPr="004F30E4">
              <w:rPr>
                <w:sz w:val="20"/>
                <w:szCs w:val="20"/>
              </w:rPr>
              <w:t xml:space="preserve"> </w:t>
            </w:r>
            <w:r w:rsidR="00626B6A" w:rsidRPr="004F30E4">
              <w:rPr>
                <w:sz w:val="20"/>
                <w:szCs w:val="20"/>
              </w:rPr>
              <w:t xml:space="preserve"> </w:t>
            </w:r>
          </w:p>
          <w:p w14:paraId="7872FDA1" w14:textId="3054DCBF" w:rsidR="00154501" w:rsidRPr="004F30E4" w:rsidRDefault="00DE31AD" w:rsidP="00154501">
            <w:pPr>
              <w:ind w:left="720"/>
              <w:contextualSpacing/>
              <w:rPr>
                <w:sz w:val="20"/>
                <w:szCs w:val="20"/>
              </w:rPr>
            </w:pPr>
            <w:r w:rsidRPr="004F30E4">
              <w:rPr>
                <w:sz w:val="20"/>
                <w:szCs w:val="20"/>
              </w:rPr>
              <w:t xml:space="preserve">The </w:t>
            </w:r>
            <w:r w:rsidR="00154501" w:rsidRPr="004F30E4">
              <w:rPr>
                <w:sz w:val="20"/>
                <w:szCs w:val="20"/>
                <w:u w:val="single"/>
              </w:rPr>
              <w:t>Admin and BSV</w:t>
            </w:r>
            <w:r w:rsidRPr="004F30E4">
              <w:rPr>
                <w:sz w:val="20"/>
                <w:szCs w:val="20"/>
              </w:rPr>
              <w:t xml:space="preserve"> reflects a </w:t>
            </w:r>
            <w:r w:rsidR="00154501" w:rsidRPr="004F30E4">
              <w:rPr>
                <w:sz w:val="20"/>
                <w:szCs w:val="20"/>
              </w:rPr>
              <w:t>credit</w:t>
            </w:r>
            <w:r w:rsidR="00626B6A" w:rsidRPr="004F30E4">
              <w:rPr>
                <w:sz w:val="20"/>
                <w:szCs w:val="20"/>
              </w:rPr>
              <w:t xml:space="preserve">. This is a </w:t>
            </w:r>
            <w:r w:rsidR="00154501" w:rsidRPr="004F30E4">
              <w:rPr>
                <w:sz w:val="20"/>
                <w:szCs w:val="20"/>
              </w:rPr>
              <w:t>vacation accrual reversal.</w:t>
            </w:r>
            <w:r w:rsidRPr="004F30E4">
              <w:rPr>
                <w:sz w:val="20"/>
                <w:szCs w:val="20"/>
              </w:rPr>
              <w:t xml:space="preserve">  </w:t>
            </w:r>
          </w:p>
          <w:p w14:paraId="5D5C5DBF" w14:textId="42A561EE" w:rsidR="009F66B3" w:rsidRPr="004F30E4" w:rsidRDefault="00DE31AD" w:rsidP="00154501">
            <w:pPr>
              <w:ind w:left="720"/>
              <w:contextualSpacing/>
              <w:rPr>
                <w:sz w:val="20"/>
                <w:szCs w:val="20"/>
              </w:rPr>
            </w:pPr>
            <w:r w:rsidRPr="004F30E4">
              <w:rPr>
                <w:sz w:val="20"/>
                <w:szCs w:val="20"/>
              </w:rPr>
              <w:t xml:space="preserve">The </w:t>
            </w:r>
            <w:r w:rsidR="009F66B3" w:rsidRPr="004F30E4">
              <w:rPr>
                <w:sz w:val="20"/>
                <w:szCs w:val="20"/>
                <w:u w:val="single"/>
              </w:rPr>
              <w:t>BSV/CSO</w:t>
            </w:r>
            <w:r w:rsidRPr="004F30E4">
              <w:rPr>
                <w:sz w:val="20"/>
                <w:szCs w:val="20"/>
              </w:rPr>
              <w:t xml:space="preserve"> </w:t>
            </w:r>
            <w:r w:rsidR="00B7655B" w:rsidRPr="004F30E4">
              <w:rPr>
                <w:sz w:val="20"/>
                <w:szCs w:val="20"/>
              </w:rPr>
              <w:t>review of expenditures</w:t>
            </w:r>
            <w:r w:rsidRPr="004F30E4">
              <w:rPr>
                <w:sz w:val="20"/>
                <w:szCs w:val="20"/>
              </w:rPr>
              <w:t xml:space="preserve"> reflects </w:t>
            </w:r>
            <w:r w:rsidR="00B7655B" w:rsidRPr="004F30E4">
              <w:rPr>
                <w:sz w:val="20"/>
                <w:szCs w:val="20"/>
              </w:rPr>
              <w:t>travel expenditures are as expected</w:t>
            </w:r>
            <w:r w:rsidRPr="004F30E4">
              <w:rPr>
                <w:sz w:val="20"/>
                <w:szCs w:val="20"/>
              </w:rPr>
              <w:t xml:space="preserve"> and </w:t>
            </w:r>
            <w:r w:rsidR="009F66B3" w:rsidRPr="004F30E4">
              <w:rPr>
                <w:sz w:val="20"/>
                <w:szCs w:val="20"/>
              </w:rPr>
              <w:t>all other</w:t>
            </w:r>
            <w:r w:rsidR="00B7655B" w:rsidRPr="004F30E4">
              <w:rPr>
                <w:sz w:val="20"/>
                <w:szCs w:val="20"/>
              </w:rPr>
              <w:t xml:space="preserve"> line items are</w:t>
            </w:r>
            <w:r w:rsidR="009F66B3" w:rsidRPr="004F30E4">
              <w:rPr>
                <w:sz w:val="20"/>
                <w:szCs w:val="20"/>
              </w:rPr>
              <w:t xml:space="preserve"> well below budget. </w:t>
            </w:r>
          </w:p>
          <w:p w14:paraId="5DAAB96E" w14:textId="77777777" w:rsidR="00626B6A" w:rsidRPr="004F30E4" w:rsidRDefault="00626B6A" w:rsidP="00154501">
            <w:pPr>
              <w:ind w:left="720"/>
              <w:contextualSpacing/>
              <w:rPr>
                <w:sz w:val="20"/>
                <w:szCs w:val="20"/>
              </w:rPr>
            </w:pPr>
          </w:p>
          <w:p w14:paraId="250FB115" w14:textId="7E855402" w:rsidR="00F3317B" w:rsidRPr="004F30E4" w:rsidRDefault="00DE31AD" w:rsidP="00DE31AD">
            <w:pPr>
              <w:ind w:left="720"/>
              <w:contextualSpacing/>
              <w:rPr>
                <w:sz w:val="20"/>
                <w:szCs w:val="20"/>
              </w:rPr>
            </w:pPr>
            <w:r w:rsidRPr="004F30E4">
              <w:rPr>
                <w:sz w:val="20"/>
                <w:szCs w:val="20"/>
              </w:rPr>
              <w:t xml:space="preserve">Vice Chair Fry asked for a motion to approve the Budget vs Actual Report and Minimum Spending report as presented.  </w:t>
            </w:r>
            <w:r w:rsidR="00F3317B" w:rsidRPr="004F30E4">
              <w:rPr>
                <w:sz w:val="20"/>
                <w:szCs w:val="20"/>
              </w:rPr>
              <w:t>James Sharp</w:t>
            </w:r>
            <w:r w:rsidRPr="004F30E4">
              <w:rPr>
                <w:sz w:val="20"/>
                <w:szCs w:val="20"/>
              </w:rPr>
              <w:t xml:space="preserve"> motioned to approved.</w:t>
            </w:r>
            <w:r w:rsidR="00F3317B" w:rsidRPr="004F30E4">
              <w:rPr>
                <w:sz w:val="20"/>
                <w:szCs w:val="20"/>
              </w:rPr>
              <w:t xml:space="preserve"> Meredith</w:t>
            </w:r>
            <w:r w:rsidRPr="004F30E4">
              <w:rPr>
                <w:sz w:val="20"/>
                <w:szCs w:val="20"/>
              </w:rPr>
              <w:t xml:space="preserve"> Frailey seconded the motion. A vote was taken and all approved. There was no discussion.</w:t>
            </w:r>
          </w:p>
        </w:tc>
        <w:tc>
          <w:tcPr>
            <w:tcW w:w="3452" w:type="dxa"/>
          </w:tcPr>
          <w:p w14:paraId="66094BB7" w14:textId="77777777" w:rsidR="003F6F30" w:rsidRPr="004F30E4" w:rsidRDefault="003F6F30" w:rsidP="006734F5">
            <w:pPr>
              <w:ind w:left="1020"/>
              <w:rPr>
                <w:sz w:val="20"/>
                <w:szCs w:val="20"/>
              </w:rPr>
            </w:pPr>
            <w:r w:rsidRPr="004F30E4">
              <w:rPr>
                <w:sz w:val="20"/>
                <w:szCs w:val="20"/>
              </w:rPr>
              <w:t>Michelle Bish</w:t>
            </w:r>
          </w:p>
        </w:tc>
      </w:tr>
      <w:tr w:rsidR="003F6F30" w:rsidRPr="004F30E4" w14:paraId="74679AF9" w14:textId="77777777" w:rsidTr="006734F5">
        <w:trPr>
          <w:trHeight w:val="289"/>
        </w:trPr>
        <w:tc>
          <w:tcPr>
            <w:tcW w:w="6947" w:type="dxa"/>
            <w:shd w:val="clear" w:color="auto" w:fill="auto"/>
          </w:tcPr>
          <w:p w14:paraId="38B1B3E2" w14:textId="78D2E472" w:rsidR="003F6F30" w:rsidRPr="004F30E4" w:rsidRDefault="003F6F30" w:rsidP="006734F5">
            <w:pPr>
              <w:numPr>
                <w:ilvl w:val="0"/>
                <w:numId w:val="1"/>
              </w:numPr>
              <w:contextualSpacing/>
              <w:rPr>
                <w:sz w:val="20"/>
                <w:szCs w:val="20"/>
                <w:u w:val="single"/>
              </w:rPr>
            </w:pPr>
            <w:r w:rsidRPr="004F30E4">
              <w:rPr>
                <w:sz w:val="20"/>
                <w:szCs w:val="20"/>
                <w:u w:val="single"/>
              </w:rPr>
              <w:t>PY 22 NEWDB Operating Budget</w:t>
            </w:r>
            <w:r w:rsidR="00694359" w:rsidRPr="004F30E4">
              <w:rPr>
                <w:sz w:val="20"/>
                <w:szCs w:val="20"/>
                <w:u w:val="single"/>
              </w:rPr>
              <w:t xml:space="preserve"> Revised</w:t>
            </w:r>
          </w:p>
          <w:p w14:paraId="5C592641" w14:textId="7570B547" w:rsidR="00B12606" w:rsidRPr="004F30E4" w:rsidRDefault="00B7655B" w:rsidP="003F6F30">
            <w:pPr>
              <w:ind w:left="720"/>
              <w:contextualSpacing/>
              <w:rPr>
                <w:sz w:val="20"/>
                <w:szCs w:val="20"/>
              </w:rPr>
            </w:pPr>
            <w:r w:rsidRPr="004F30E4">
              <w:rPr>
                <w:sz w:val="20"/>
                <w:szCs w:val="20"/>
              </w:rPr>
              <w:t xml:space="preserve">Michelle </w:t>
            </w:r>
            <w:r w:rsidR="00626B6A" w:rsidRPr="004F30E4">
              <w:rPr>
                <w:sz w:val="20"/>
                <w:szCs w:val="20"/>
              </w:rPr>
              <w:t xml:space="preserve">Bish </w:t>
            </w:r>
            <w:r w:rsidRPr="004F30E4">
              <w:rPr>
                <w:sz w:val="20"/>
                <w:szCs w:val="20"/>
              </w:rPr>
              <w:t xml:space="preserve">explained the </w:t>
            </w:r>
            <w:r w:rsidR="00111EF3" w:rsidRPr="004F30E4">
              <w:rPr>
                <w:sz w:val="20"/>
                <w:szCs w:val="20"/>
              </w:rPr>
              <w:t xml:space="preserve">PY 22 </w:t>
            </w:r>
            <w:r w:rsidRPr="004F30E4">
              <w:rPr>
                <w:sz w:val="20"/>
                <w:szCs w:val="20"/>
              </w:rPr>
              <w:t xml:space="preserve">NEWDB </w:t>
            </w:r>
            <w:r w:rsidR="00626B6A" w:rsidRPr="004F30E4">
              <w:rPr>
                <w:sz w:val="20"/>
                <w:szCs w:val="20"/>
              </w:rPr>
              <w:t>O</w:t>
            </w:r>
            <w:r w:rsidRPr="004F30E4">
              <w:rPr>
                <w:sz w:val="20"/>
                <w:szCs w:val="20"/>
              </w:rPr>
              <w:t xml:space="preserve">perating </w:t>
            </w:r>
            <w:r w:rsidR="00626B6A" w:rsidRPr="004F30E4">
              <w:rPr>
                <w:sz w:val="20"/>
                <w:szCs w:val="20"/>
              </w:rPr>
              <w:t>B</w:t>
            </w:r>
            <w:r w:rsidRPr="004F30E4">
              <w:rPr>
                <w:sz w:val="20"/>
                <w:szCs w:val="20"/>
              </w:rPr>
              <w:t>udget revisions w</w:t>
            </w:r>
            <w:r w:rsidR="004F30E4">
              <w:rPr>
                <w:sz w:val="20"/>
                <w:szCs w:val="20"/>
              </w:rPr>
              <w:t>ere</w:t>
            </w:r>
            <w:r w:rsidRPr="004F30E4">
              <w:rPr>
                <w:sz w:val="20"/>
                <w:szCs w:val="20"/>
              </w:rPr>
              <w:t xml:space="preserve"> </w:t>
            </w:r>
            <w:r w:rsidR="006056B2" w:rsidRPr="004F30E4">
              <w:rPr>
                <w:sz w:val="20"/>
                <w:szCs w:val="20"/>
              </w:rPr>
              <w:t xml:space="preserve">necessary due to the receipt of the Eastern awards </w:t>
            </w:r>
            <w:r w:rsidR="00626B6A" w:rsidRPr="004F30E4">
              <w:rPr>
                <w:sz w:val="20"/>
                <w:szCs w:val="20"/>
              </w:rPr>
              <w:t xml:space="preserve">which was </w:t>
            </w:r>
            <w:r w:rsidR="006056B2" w:rsidRPr="004F30E4">
              <w:rPr>
                <w:sz w:val="20"/>
                <w:szCs w:val="20"/>
              </w:rPr>
              <w:t xml:space="preserve">held by the previous fiscal agent. </w:t>
            </w:r>
            <w:r w:rsidR="00626B6A" w:rsidRPr="004F30E4">
              <w:rPr>
                <w:sz w:val="20"/>
                <w:szCs w:val="20"/>
              </w:rPr>
              <w:t>The f</w:t>
            </w:r>
            <w:r w:rsidR="006056B2" w:rsidRPr="004F30E4">
              <w:rPr>
                <w:sz w:val="20"/>
                <w:szCs w:val="20"/>
              </w:rPr>
              <w:t xml:space="preserve">unds had to be reallocated </w:t>
            </w:r>
            <w:r w:rsidR="004F30E4">
              <w:rPr>
                <w:sz w:val="20"/>
                <w:szCs w:val="20"/>
              </w:rPr>
              <w:t>in order to</w:t>
            </w:r>
            <w:r w:rsidR="006056B2" w:rsidRPr="004F30E4">
              <w:rPr>
                <w:sz w:val="20"/>
                <w:szCs w:val="20"/>
              </w:rPr>
              <w:t xml:space="preserve"> expend all of the old grants held by the previous fiscal agent</w:t>
            </w:r>
            <w:r w:rsidR="00B7219E" w:rsidRPr="004F30E4">
              <w:rPr>
                <w:sz w:val="20"/>
                <w:szCs w:val="20"/>
              </w:rPr>
              <w:t xml:space="preserve"> </w:t>
            </w:r>
            <w:r w:rsidR="006056B2" w:rsidRPr="004F30E4">
              <w:rPr>
                <w:sz w:val="20"/>
                <w:szCs w:val="20"/>
              </w:rPr>
              <w:t xml:space="preserve">during an extended close out period. </w:t>
            </w:r>
            <w:r w:rsidR="00626B6A" w:rsidRPr="004F30E4">
              <w:rPr>
                <w:sz w:val="20"/>
                <w:szCs w:val="20"/>
              </w:rPr>
              <w:t>The f</w:t>
            </w:r>
            <w:r w:rsidR="00B7219E" w:rsidRPr="004F30E4">
              <w:rPr>
                <w:sz w:val="20"/>
                <w:szCs w:val="20"/>
              </w:rPr>
              <w:t>unds were received on Sept</w:t>
            </w:r>
            <w:r w:rsidR="00CD4C10" w:rsidRPr="004F30E4">
              <w:rPr>
                <w:sz w:val="20"/>
                <w:szCs w:val="20"/>
              </w:rPr>
              <w:t>ember</w:t>
            </w:r>
            <w:r w:rsidR="00B7219E" w:rsidRPr="004F30E4">
              <w:rPr>
                <w:sz w:val="20"/>
                <w:szCs w:val="20"/>
              </w:rPr>
              <w:t xml:space="preserve"> 15</w:t>
            </w:r>
            <w:r w:rsidR="00537169" w:rsidRPr="004F30E4">
              <w:rPr>
                <w:sz w:val="20"/>
                <w:szCs w:val="20"/>
              </w:rPr>
              <w:t xml:space="preserve">, </w:t>
            </w:r>
            <w:r w:rsidR="00537169" w:rsidRPr="004F30E4">
              <w:rPr>
                <w:sz w:val="20"/>
                <w:szCs w:val="20"/>
              </w:rPr>
              <w:lastRenderedPageBreak/>
              <w:t>2022</w:t>
            </w:r>
            <w:r w:rsidR="00626B6A" w:rsidRPr="004F30E4">
              <w:rPr>
                <w:sz w:val="20"/>
                <w:szCs w:val="20"/>
              </w:rPr>
              <w:t xml:space="preserve"> and had </w:t>
            </w:r>
            <w:r w:rsidR="006056B2" w:rsidRPr="004F30E4">
              <w:rPr>
                <w:sz w:val="20"/>
                <w:szCs w:val="20"/>
              </w:rPr>
              <w:t>expired on June 30, 2022</w:t>
            </w:r>
            <w:r w:rsidR="00626B6A" w:rsidRPr="004F30E4">
              <w:rPr>
                <w:sz w:val="20"/>
                <w:szCs w:val="20"/>
              </w:rPr>
              <w:t>. Th</w:t>
            </w:r>
            <w:r w:rsidR="00CD4C10" w:rsidRPr="004F30E4">
              <w:rPr>
                <w:sz w:val="20"/>
                <w:szCs w:val="20"/>
              </w:rPr>
              <w:t>e</w:t>
            </w:r>
            <w:r w:rsidR="00B7219E" w:rsidRPr="004F30E4">
              <w:rPr>
                <w:sz w:val="20"/>
                <w:szCs w:val="20"/>
              </w:rPr>
              <w:t xml:space="preserve"> required reallocations impacted most other budgets. </w:t>
            </w:r>
          </w:p>
          <w:p w14:paraId="45E4B40A" w14:textId="77777777" w:rsidR="00475521" w:rsidRPr="004F30E4" w:rsidRDefault="00475521" w:rsidP="003F6F30">
            <w:pPr>
              <w:ind w:left="720"/>
              <w:contextualSpacing/>
              <w:rPr>
                <w:sz w:val="20"/>
                <w:szCs w:val="20"/>
              </w:rPr>
            </w:pPr>
          </w:p>
          <w:p w14:paraId="136B7A60" w14:textId="2335BEF6" w:rsidR="00475521" w:rsidRPr="004F30E4" w:rsidRDefault="004F30E4" w:rsidP="00475521">
            <w:pPr>
              <w:ind w:left="720"/>
              <w:contextualSpacing/>
              <w:rPr>
                <w:sz w:val="20"/>
                <w:szCs w:val="20"/>
              </w:rPr>
            </w:pPr>
            <w:r>
              <w:rPr>
                <w:sz w:val="20"/>
                <w:szCs w:val="20"/>
              </w:rPr>
              <w:t>D</w:t>
            </w:r>
            <w:r w:rsidR="00626B6A" w:rsidRPr="004F30E4">
              <w:rPr>
                <w:sz w:val="20"/>
                <w:szCs w:val="20"/>
              </w:rPr>
              <w:t xml:space="preserve">ue to an increased demand for Adult services, the </w:t>
            </w:r>
            <w:r w:rsidR="00B12606" w:rsidRPr="004F30E4">
              <w:rPr>
                <w:sz w:val="20"/>
                <w:szCs w:val="20"/>
              </w:rPr>
              <w:t>NEWDB requested additional Adult funds</w:t>
            </w:r>
            <w:r w:rsidR="00626B6A" w:rsidRPr="004F30E4">
              <w:rPr>
                <w:sz w:val="20"/>
                <w:szCs w:val="20"/>
              </w:rPr>
              <w:t>. The NEWDB r</w:t>
            </w:r>
            <w:r w:rsidR="00B12606" w:rsidRPr="004F30E4">
              <w:rPr>
                <w:sz w:val="20"/>
                <w:szCs w:val="20"/>
              </w:rPr>
              <w:t xml:space="preserve">eceived an additional </w:t>
            </w:r>
            <w:r w:rsidR="00626B6A" w:rsidRPr="004F30E4">
              <w:rPr>
                <w:sz w:val="20"/>
                <w:szCs w:val="20"/>
              </w:rPr>
              <w:t>$</w:t>
            </w:r>
            <w:r w:rsidR="00B12606" w:rsidRPr="004F30E4">
              <w:rPr>
                <w:sz w:val="20"/>
                <w:szCs w:val="20"/>
              </w:rPr>
              <w:t xml:space="preserve">250K to continue services to Adults. </w:t>
            </w:r>
          </w:p>
          <w:p w14:paraId="6A9ABAFA" w14:textId="77777777" w:rsidR="00475521" w:rsidRPr="004F30E4" w:rsidRDefault="00475521" w:rsidP="00475521">
            <w:pPr>
              <w:ind w:left="720"/>
              <w:contextualSpacing/>
              <w:rPr>
                <w:sz w:val="20"/>
                <w:szCs w:val="20"/>
              </w:rPr>
            </w:pPr>
          </w:p>
          <w:p w14:paraId="1EB0E47A" w14:textId="7F4F33F3" w:rsidR="003F6F30" w:rsidRPr="004F30E4" w:rsidRDefault="00D076B3" w:rsidP="003F6F30">
            <w:pPr>
              <w:ind w:left="720"/>
              <w:contextualSpacing/>
              <w:rPr>
                <w:sz w:val="20"/>
                <w:szCs w:val="20"/>
              </w:rPr>
            </w:pPr>
            <w:r w:rsidRPr="004F30E4">
              <w:rPr>
                <w:sz w:val="20"/>
                <w:szCs w:val="20"/>
              </w:rPr>
              <w:t>T</w:t>
            </w:r>
            <w:r w:rsidR="00626B6A" w:rsidRPr="004F30E4">
              <w:rPr>
                <w:sz w:val="20"/>
                <w:szCs w:val="20"/>
              </w:rPr>
              <w:t>he t</w:t>
            </w:r>
            <w:r w:rsidRPr="004F30E4">
              <w:rPr>
                <w:sz w:val="20"/>
                <w:szCs w:val="20"/>
              </w:rPr>
              <w:t xml:space="preserve">otal budget approved </w:t>
            </w:r>
            <w:r w:rsidR="00626B6A" w:rsidRPr="004F30E4">
              <w:rPr>
                <w:sz w:val="20"/>
                <w:szCs w:val="20"/>
              </w:rPr>
              <w:t xml:space="preserve">is </w:t>
            </w:r>
            <w:r w:rsidRPr="004F30E4">
              <w:rPr>
                <w:sz w:val="20"/>
                <w:szCs w:val="20"/>
              </w:rPr>
              <w:t>$2</w:t>
            </w:r>
            <w:r w:rsidR="00B7655B" w:rsidRPr="004F30E4">
              <w:rPr>
                <w:sz w:val="20"/>
                <w:szCs w:val="20"/>
              </w:rPr>
              <w:t>,186,411.79</w:t>
            </w:r>
          </w:p>
          <w:p w14:paraId="1C88F77A" w14:textId="4D8AC315" w:rsidR="00626B6A" w:rsidRPr="004F30E4" w:rsidRDefault="00626B6A" w:rsidP="003F6F30">
            <w:pPr>
              <w:ind w:left="720"/>
              <w:contextualSpacing/>
              <w:rPr>
                <w:sz w:val="20"/>
                <w:szCs w:val="20"/>
              </w:rPr>
            </w:pPr>
          </w:p>
          <w:p w14:paraId="675E0C2F" w14:textId="76FDA924" w:rsidR="00F3317B" w:rsidRPr="004F30E4" w:rsidRDefault="00626B6A" w:rsidP="00626B6A">
            <w:pPr>
              <w:ind w:left="720"/>
              <w:contextualSpacing/>
              <w:rPr>
                <w:sz w:val="20"/>
                <w:szCs w:val="20"/>
              </w:rPr>
            </w:pPr>
            <w:r w:rsidRPr="004F30E4">
              <w:rPr>
                <w:sz w:val="20"/>
                <w:szCs w:val="20"/>
              </w:rPr>
              <w:t>Vice Chair Fry asked for a motion to approve the PY 22 NEWDB Operating Budget</w:t>
            </w:r>
            <w:r w:rsidR="00CD4C10" w:rsidRPr="004F30E4">
              <w:rPr>
                <w:sz w:val="20"/>
                <w:szCs w:val="20"/>
              </w:rPr>
              <w:t xml:space="preserve"> Revised</w:t>
            </w:r>
            <w:r w:rsidRPr="004F30E4">
              <w:rPr>
                <w:sz w:val="20"/>
                <w:szCs w:val="20"/>
              </w:rPr>
              <w:t>. Cheryle Martin made a motion to approve the PY 22 NEWDB Operating Budget</w:t>
            </w:r>
            <w:r w:rsidR="00CD4C10" w:rsidRPr="004F30E4">
              <w:rPr>
                <w:sz w:val="20"/>
                <w:szCs w:val="20"/>
              </w:rPr>
              <w:t xml:space="preserve"> Revised. </w:t>
            </w:r>
            <w:r w:rsidR="00C15DC2" w:rsidRPr="004F30E4">
              <w:rPr>
                <w:sz w:val="20"/>
                <w:szCs w:val="20"/>
              </w:rPr>
              <w:t>Kristen McFadden</w:t>
            </w:r>
            <w:r w:rsidRPr="004F30E4">
              <w:rPr>
                <w:sz w:val="20"/>
                <w:szCs w:val="20"/>
              </w:rPr>
              <w:t xml:space="preserve"> seconded the motion. A vote was taken and all approved the PY 22 NEWDB Operating Budget </w:t>
            </w:r>
            <w:r w:rsidR="00CD4C10" w:rsidRPr="004F30E4">
              <w:rPr>
                <w:sz w:val="20"/>
                <w:szCs w:val="20"/>
              </w:rPr>
              <w:t xml:space="preserve">Revised </w:t>
            </w:r>
            <w:r w:rsidRPr="004F30E4">
              <w:rPr>
                <w:sz w:val="20"/>
                <w:szCs w:val="20"/>
              </w:rPr>
              <w:t>in the amount of $2,186,411.79. There was no discussion.</w:t>
            </w:r>
          </w:p>
        </w:tc>
        <w:tc>
          <w:tcPr>
            <w:tcW w:w="3452" w:type="dxa"/>
          </w:tcPr>
          <w:p w14:paraId="1E0657EB" w14:textId="77777777" w:rsidR="003F6F30" w:rsidRPr="004F30E4" w:rsidRDefault="003F6F30" w:rsidP="006734F5">
            <w:pPr>
              <w:ind w:left="1020"/>
              <w:rPr>
                <w:sz w:val="20"/>
                <w:szCs w:val="20"/>
              </w:rPr>
            </w:pPr>
            <w:r w:rsidRPr="004F30E4">
              <w:rPr>
                <w:sz w:val="20"/>
                <w:szCs w:val="20"/>
              </w:rPr>
              <w:lastRenderedPageBreak/>
              <w:t>Michelle Bish</w:t>
            </w:r>
          </w:p>
        </w:tc>
      </w:tr>
      <w:tr w:rsidR="003F6F30" w:rsidRPr="004F30E4" w14:paraId="1CAFBA05" w14:textId="77777777" w:rsidTr="006734F5">
        <w:trPr>
          <w:trHeight w:val="289"/>
        </w:trPr>
        <w:tc>
          <w:tcPr>
            <w:tcW w:w="6947" w:type="dxa"/>
            <w:shd w:val="clear" w:color="auto" w:fill="auto"/>
          </w:tcPr>
          <w:p w14:paraId="39D1BFB9" w14:textId="2699D96A" w:rsidR="006056B2" w:rsidRPr="004F30E4" w:rsidRDefault="006056B2" w:rsidP="006056B2">
            <w:pPr>
              <w:numPr>
                <w:ilvl w:val="0"/>
                <w:numId w:val="1"/>
              </w:numPr>
              <w:contextualSpacing/>
              <w:rPr>
                <w:sz w:val="20"/>
                <w:szCs w:val="20"/>
              </w:rPr>
            </w:pPr>
            <w:r w:rsidRPr="004F30E4">
              <w:rPr>
                <w:sz w:val="20"/>
                <w:szCs w:val="20"/>
                <w:u w:val="single"/>
              </w:rPr>
              <w:t>PY 22 NEWDB CSO Budget Revised</w:t>
            </w:r>
          </w:p>
          <w:p w14:paraId="56D6C936" w14:textId="60968CE9" w:rsidR="003F6F30" w:rsidRPr="004F30E4" w:rsidRDefault="00B7655B" w:rsidP="006056B2">
            <w:pPr>
              <w:ind w:left="720"/>
              <w:contextualSpacing/>
              <w:rPr>
                <w:sz w:val="20"/>
                <w:szCs w:val="20"/>
              </w:rPr>
            </w:pPr>
            <w:r w:rsidRPr="004F30E4">
              <w:rPr>
                <w:sz w:val="20"/>
                <w:szCs w:val="20"/>
              </w:rPr>
              <w:t>Michelle</w:t>
            </w:r>
            <w:r w:rsidR="00CD4C10" w:rsidRPr="004F30E4">
              <w:rPr>
                <w:sz w:val="20"/>
                <w:szCs w:val="20"/>
              </w:rPr>
              <w:t xml:space="preserve"> Bish</w:t>
            </w:r>
            <w:r w:rsidRPr="004F30E4">
              <w:rPr>
                <w:sz w:val="20"/>
                <w:szCs w:val="20"/>
              </w:rPr>
              <w:t xml:space="preserve"> explained the </w:t>
            </w:r>
            <w:r w:rsidR="00111EF3" w:rsidRPr="004F30E4">
              <w:rPr>
                <w:sz w:val="20"/>
                <w:szCs w:val="20"/>
              </w:rPr>
              <w:t xml:space="preserve">PY 22 </w:t>
            </w:r>
            <w:r w:rsidRPr="004F30E4">
              <w:rPr>
                <w:sz w:val="20"/>
                <w:szCs w:val="20"/>
              </w:rPr>
              <w:t>NEWDB</w:t>
            </w:r>
            <w:r w:rsidR="00CD4C10" w:rsidRPr="004F30E4">
              <w:rPr>
                <w:sz w:val="20"/>
                <w:szCs w:val="20"/>
              </w:rPr>
              <w:t xml:space="preserve"> CSO B</w:t>
            </w:r>
            <w:r w:rsidRPr="004F30E4">
              <w:rPr>
                <w:sz w:val="20"/>
                <w:szCs w:val="20"/>
              </w:rPr>
              <w:t>udget revisions w</w:t>
            </w:r>
            <w:r w:rsidR="004F30E4">
              <w:rPr>
                <w:sz w:val="20"/>
                <w:szCs w:val="20"/>
              </w:rPr>
              <w:t>ere</w:t>
            </w:r>
            <w:r w:rsidRPr="004F30E4">
              <w:rPr>
                <w:sz w:val="20"/>
                <w:szCs w:val="20"/>
              </w:rPr>
              <w:t xml:space="preserve"> necessary due to the receipt of the old Eastern awards held by the previous fiscal agent. This impacted all NEWDB budgets. </w:t>
            </w:r>
            <w:r w:rsidR="00CD4C10" w:rsidRPr="004F30E4">
              <w:rPr>
                <w:sz w:val="20"/>
                <w:szCs w:val="20"/>
              </w:rPr>
              <w:t>The f</w:t>
            </w:r>
            <w:r w:rsidR="006056B2" w:rsidRPr="004F30E4">
              <w:rPr>
                <w:sz w:val="20"/>
                <w:szCs w:val="20"/>
              </w:rPr>
              <w:t xml:space="preserve">unds had to be reallocated </w:t>
            </w:r>
            <w:r w:rsidR="00CD4C10" w:rsidRPr="004F30E4">
              <w:rPr>
                <w:sz w:val="20"/>
                <w:szCs w:val="20"/>
              </w:rPr>
              <w:t xml:space="preserve">to allow NEWDB to </w:t>
            </w:r>
            <w:r w:rsidR="006056B2" w:rsidRPr="004F30E4">
              <w:rPr>
                <w:sz w:val="20"/>
                <w:szCs w:val="20"/>
              </w:rPr>
              <w:t xml:space="preserve">expend all of the old grants </w:t>
            </w:r>
            <w:r w:rsidR="00CD4C10" w:rsidRPr="004F30E4">
              <w:rPr>
                <w:sz w:val="20"/>
                <w:szCs w:val="20"/>
              </w:rPr>
              <w:t xml:space="preserve">which had been </w:t>
            </w:r>
            <w:r w:rsidR="006056B2" w:rsidRPr="004F30E4">
              <w:rPr>
                <w:sz w:val="20"/>
                <w:szCs w:val="20"/>
              </w:rPr>
              <w:t xml:space="preserve">received from the previous fiscal agent. </w:t>
            </w:r>
            <w:r w:rsidR="00CD4C10" w:rsidRPr="004F30E4">
              <w:rPr>
                <w:sz w:val="20"/>
                <w:szCs w:val="20"/>
              </w:rPr>
              <w:t>The f</w:t>
            </w:r>
            <w:r w:rsidR="00B7219E" w:rsidRPr="004F30E4">
              <w:rPr>
                <w:sz w:val="20"/>
                <w:szCs w:val="20"/>
              </w:rPr>
              <w:t>unds were received on Sept</w:t>
            </w:r>
            <w:r w:rsidR="00CD4C10" w:rsidRPr="004F30E4">
              <w:rPr>
                <w:sz w:val="20"/>
                <w:szCs w:val="20"/>
              </w:rPr>
              <w:t>ember</w:t>
            </w:r>
            <w:r w:rsidR="00B7219E" w:rsidRPr="004F30E4">
              <w:rPr>
                <w:sz w:val="20"/>
                <w:szCs w:val="20"/>
              </w:rPr>
              <w:t xml:space="preserve"> 15</w:t>
            </w:r>
            <w:r w:rsidR="00537169" w:rsidRPr="004F30E4">
              <w:rPr>
                <w:sz w:val="20"/>
                <w:szCs w:val="20"/>
              </w:rPr>
              <w:t>, 2022</w:t>
            </w:r>
            <w:r w:rsidR="00CD4C10" w:rsidRPr="004F30E4">
              <w:rPr>
                <w:sz w:val="20"/>
                <w:szCs w:val="20"/>
              </w:rPr>
              <w:t xml:space="preserve"> and had </w:t>
            </w:r>
            <w:r w:rsidR="00B7219E" w:rsidRPr="004F30E4">
              <w:rPr>
                <w:sz w:val="20"/>
                <w:szCs w:val="20"/>
              </w:rPr>
              <w:t>expired on June 30, 2022</w:t>
            </w:r>
            <w:r w:rsidR="00CD4C10" w:rsidRPr="004F30E4">
              <w:rPr>
                <w:sz w:val="20"/>
                <w:szCs w:val="20"/>
              </w:rPr>
              <w:t xml:space="preserve">. This </w:t>
            </w:r>
            <w:r w:rsidR="00B7219E" w:rsidRPr="004F30E4">
              <w:rPr>
                <w:sz w:val="20"/>
                <w:szCs w:val="20"/>
              </w:rPr>
              <w:t xml:space="preserve">required reallocations that impacted most other budgets. </w:t>
            </w:r>
            <w:r w:rsidR="006056B2" w:rsidRPr="004F30E4">
              <w:rPr>
                <w:sz w:val="20"/>
                <w:szCs w:val="20"/>
              </w:rPr>
              <w:t>T</w:t>
            </w:r>
            <w:r w:rsidR="00CD4C10" w:rsidRPr="004F30E4">
              <w:rPr>
                <w:sz w:val="20"/>
                <w:szCs w:val="20"/>
              </w:rPr>
              <w:t>he t</w:t>
            </w:r>
            <w:r w:rsidR="006056B2" w:rsidRPr="004F30E4">
              <w:rPr>
                <w:sz w:val="20"/>
                <w:szCs w:val="20"/>
              </w:rPr>
              <w:t xml:space="preserve">otal </w:t>
            </w:r>
            <w:r w:rsidR="00A40C11" w:rsidRPr="004F30E4">
              <w:rPr>
                <w:sz w:val="20"/>
                <w:szCs w:val="20"/>
              </w:rPr>
              <w:t xml:space="preserve">approved </w:t>
            </w:r>
            <w:r w:rsidR="00111EF3" w:rsidRPr="004F30E4">
              <w:rPr>
                <w:sz w:val="20"/>
                <w:szCs w:val="20"/>
              </w:rPr>
              <w:t xml:space="preserve">PY 22 </w:t>
            </w:r>
            <w:r w:rsidR="00CD4C10" w:rsidRPr="004F30E4">
              <w:rPr>
                <w:sz w:val="20"/>
                <w:szCs w:val="20"/>
              </w:rPr>
              <w:t xml:space="preserve">NEWDB CSO Budget </w:t>
            </w:r>
            <w:r w:rsidR="00A40C11" w:rsidRPr="004F30E4">
              <w:rPr>
                <w:sz w:val="20"/>
                <w:szCs w:val="20"/>
              </w:rPr>
              <w:t xml:space="preserve">Revised </w:t>
            </w:r>
            <w:r w:rsidR="00CD4C10" w:rsidRPr="004F30E4">
              <w:rPr>
                <w:sz w:val="20"/>
                <w:szCs w:val="20"/>
              </w:rPr>
              <w:t xml:space="preserve">is </w:t>
            </w:r>
            <w:r w:rsidR="006056B2" w:rsidRPr="004F30E4">
              <w:rPr>
                <w:sz w:val="20"/>
                <w:szCs w:val="20"/>
              </w:rPr>
              <w:t>$265,314.14</w:t>
            </w:r>
          </w:p>
          <w:p w14:paraId="4059AD2D" w14:textId="4B557FA6" w:rsidR="00CD4C10" w:rsidRPr="004F30E4" w:rsidRDefault="00CD4C10" w:rsidP="006056B2">
            <w:pPr>
              <w:ind w:left="720"/>
              <w:contextualSpacing/>
              <w:rPr>
                <w:sz w:val="20"/>
                <w:szCs w:val="20"/>
              </w:rPr>
            </w:pPr>
          </w:p>
          <w:p w14:paraId="45B14309" w14:textId="5FEBAA06" w:rsidR="00475521" w:rsidRPr="004F30E4" w:rsidRDefault="00CD4C10" w:rsidP="004F30E4">
            <w:pPr>
              <w:ind w:left="720"/>
              <w:contextualSpacing/>
              <w:rPr>
                <w:sz w:val="20"/>
                <w:szCs w:val="20"/>
              </w:rPr>
            </w:pPr>
            <w:r w:rsidRPr="004F30E4">
              <w:rPr>
                <w:sz w:val="20"/>
                <w:szCs w:val="20"/>
              </w:rPr>
              <w:t xml:space="preserve">Vice Chair Fry asked for a motion to approve the </w:t>
            </w:r>
            <w:r w:rsidR="00A40C11" w:rsidRPr="004F30E4">
              <w:rPr>
                <w:sz w:val="20"/>
                <w:szCs w:val="20"/>
              </w:rPr>
              <w:t>PY</w:t>
            </w:r>
            <w:r w:rsidR="00111EF3" w:rsidRPr="004F30E4">
              <w:rPr>
                <w:sz w:val="20"/>
                <w:szCs w:val="20"/>
              </w:rPr>
              <w:t xml:space="preserve"> </w:t>
            </w:r>
            <w:r w:rsidR="00A40C11" w:rsidRPr="004F30E4">
              <w:rPr>
                <w:sz w:val="20"/>
                <w:szCs w:val="20"/>
              </w:rPr>
              <w:t>22 CSO Budget Revised. James Sharp motioned to approve the PY</w:t>
            </w:r>
            <w:r w:rsidR="00111EF3" w:rsidRPr="004F30E4">
              <w:rPr>
                <w:sz w:val="20"/>
                <w:szCs w:val="20"/>
              </w:rPr>
              <w:t xml:space="preserve"> </w:t>
            </w:r>
            <w:r w:rsidR="00A40C11" w:rsidRPr="004F30E4">
              <w:rPr>
                <w:sz w:val="20"/>
                <w:szCs w:val="20"/>
              </w:rPr>
              <w:t xml:space="preserve">22 CSO Budget Revised. Nick Bowers seconded the motion. A vote was taken and all approved the </w:t>
            </w:r>
            <w:r w:rsidR="00111EF3" w:rsidRPr="004F30E4">
              <w:rPr>
                <w:sz w:val="20"/>
                <w:szCs w:val="20"/>
              </w:rPr>
              <w:t xml:space="preserve">PY 22 </w:t>
            </w:r>
            <w:r w:rsidR="00A40C11" w:rsidRPr="004F30E4">
              <w:rPr>
                <w:sz w:val="20"/>
                <w:szCs w:val="20"/>
              </w:rPr>
              <w:t>NEWDB CSO Budget Revised in the amount of $265,314.14. There was no discussion.</w:t>
            </w:r>
          </w:p>
        </w:tc>
        <w:tc>
          <w:tcPr>
            <w:tcW w:w="3452" w:type="dxa"/>
          </w:tcPr>
          <w:p w14:paraId="3C657E6C" w14:textId="77777777" w:rsidR="003F6F30" w:rsidRPr="004F30E4" w:rsidRDefault="003F6F30" w:rsidP="006734F5">
            <w:pPr>
              <w:ind w:left="1020"/>
              <w:rPr>
                <w:sz w:val="20"/>
                <w:szCs w:val="20"/>
              </w:rPr>
            </w:pPr>
            <w:r w:rsidRPr="004F30E4">
              <w:rPr>
                <w:sz w:val="20"/>
                <w:szCs w:val="20"/>
              </w:rPr>
              <w:t>Michelle Bish</w:t>
            </w:r>
          </w:p>
        </w:tc>
      </w:tr>
      <w:tr w:rsidR="003F6F30" w:rsidRPr="004F30E4" w14:paraId="314815FF" w14:textId="77777777" w:rsidTr="006734F5">
        <w:trPr>
          <w:trHeight w:val="289"/>
        </w:trPr>
        <w:tc>
          <w:tcPr>
            <w:tcW w:w="6947" w:type="dxa"/>
            <w:shd w:val="clear" w:color="auto" w:fill="auto"/>
          </w:tcPr>
          <w:p w14:paraId="2BEF21DA" w14:textId="13F06014" w:rsidR="003F6F30" w:rsidRPr="004F30E4" w:rsidRDefault="006056B2" w:rsidP="006734F5">
            <w:pPr>
              <w:numPr>
                <w:ilvl w:val="0"/>
                <w:numId w:val="1"/>
              </w:numPr>
              <w:contextualSpacing/>
              <w:rPr>
                <w:sz w:val="20"/>
                <w:szCs w:val="20"/>
                <w:u w:val="single"/>
              </w:rPr>
            </w:pPr>
            <w:r w:rsidRPr="004F30E4">
              <w:rPr>
                <w:sz w:val="20"/>
                <w:szCs w:val="20"/>
                <w:u w:val="single"/>
              </w:rPr>
              <w:t>PY 22 NEWDB BSV Budget Revised</w:t>
            </w:r>
          </w:p>
          <w:p w14:paraId="056F2E1B" w14:textId="061DF8D0" w:rsidR="006056B2" w:rsidRPr="004F30E4" w:rsidRDefault="00B7655B" w:rsidP="00537169">
            <w:pPr>
              <w:ind w:left="720"/>
              <w:contextualSpacing/>
              <w:rPr>
                <w:sz w:val="20"/>
                <w:szCs w:val="20"/>
              </w:rPr>
            </w:pPr>
            <w:r w:rsidRPr="004F30E4">
              <w:rPr>
                <w:sz w:val="20"/>
                <w:szCs w:val="20"/>
              </w:rPr>
              <w:t xml:space="preserve">Michelle </w:t>
            </w:r>
            <w:r w:rsidR="00A40C11" w:rsidRPr="004F30E4">
              <w:rPr>
                <w:sz w:val="20"/>
                <w:szCs w:val="20"/>
              </w:rPr>
              <w:t xml:space="preserve">Bish </w:t>
            </w:r>
            <w:r w:rsidRPr="004F30E4">
              <w:rPr>
                <w:sz w:val="20"/>
                <w:szCs w:val="20"/>
              </w:rPr>
              <w:t xml:space="preserve">explained the reason for the NEWDB </w:t>
            </w:r>
            <w:r w:rsidR="00A40C11" w:rsidRPr="004F30E4">
              <w:rPr>
                <w:sz w:val="20"/>
                <w:szCs w:val="20"/>
              </w:rPr>
              <w:t xml:space="preserve">BSV </w:t>
            </w:r>
            <w:r w:rsidRPr="004F30E4">
              <w:rPr>
                <w:sz w:val="20"/>
                <w:szCs w:val="20"/>
              </w:rPr>
              <w:t>budget revisions wa</w:t>
            </w:r>
            <w:r w:rsidR="004F30E4">
              <w:rPr>
                <w:sz w:val="20"/>
                <w:szCs w:val="20"/>
              </w:rPr>
              <w:t>s</w:t>
            </w:r>
            <w:r w:rsidRPr="004F30E4">
              <w:rPr>
                <w:sz w:val="20"/>
                <w:szCs w:val="20"/>
              </w:rPr>
              <w:t xml:space="preserve"> necessary due to the receipt of the old Eastern awards held by the previous fiscal agent. This impacted all NEWDB budgets</w:t>
            </w:r>
            <w:r w:rsidR="00537169" w:rsidRPr="004F30E4">
              <w:rPr>
                <w:sz w:val="20"/>
                <w:szCs w:val="20"/>
              </w:rPr>
              <w:t>. Funds were received on Sept 15, 2022</w:t>
            </w:r>
            <w:r w:rsidR="00A40C11" w:rsidRPr="004F30E4">
              <w:rPr>
                <w:sz w:val="20"/>
                <w:szCs w:val="20"/>
              </w:rPr>
              <w:t xml:space="preserve"> and had </w:t>
            </w:r>
            <w:r w:rsidR="00537169" w:rsidRPr="004F30E4">
              <w:rPr>
                <w:sz w:val="20"/>
                <w:szCs w:val="20"/>
              </w:rPr>
              <w:t>expired on June 30, 2022</w:t>
            </w:r>
            <w:r w:rsidR="00A40C11" w:rsidRPr="004F30E4">
              <w:rPr>
                <w:sz w:val="20"/>
                <w:szCs w:val="20"/>
              </w:rPr>
              <w:t xml:space="preserve">. This </w:t>
            </w:r>
            <w:r w:rsidR="00537169" w:rsidRPr="004F30E4">
              <w:rPr>
                <w:sz w:val="20"/>
                <w:szCs w:val="20"/>
              </w:rPr>
              <w:t xml:space="preserve">required reallocations that impacted most other budgets. </w:t>
            </w:r>
            <w:r w:rsidR="006056B2" w:rsidRPr="004F30E4">
              <w:rPr>
                <w:sz w:val="20"/>
                <w:szCs w:val="20"/>
              </w:rPr>
              <w:t>Total budget approved in the amount of $239,926.44</w:t>
            </w:r>
            <w:r w:rsidR="00A40C11" w:rsidRPr="004F30E4">
              <w:rPr>
                <w:sz w:val="20"/>
                <w:szCs w:val="20"/>
              </w:rPr>
              <w:t>.</w:t>
            </w:r>
          </w:p>
          <w:p w14:paraId="4AA8562C" w14:textId="36FEC195" w:rsidR="00A40C11" w:rsidRPr="004F30E4" w:rsidRDefault="00A40C11" w:rsidP="00537169">
            <w:pPr>
              <w:ind w:left="720"/>
              <w:contextualSpacing/>
              <w:rPr>
                <w:sz w:val="20"/>
                <w:szCs w:val="20"/>
              </w:rPr>
            </w:pPr>
          </w:p>
          <w:p w14:paraId="1C8021EB" w14:textId="5F06AD36" w:rsidR="00C15DC2" w:rsidRPr="004F30E4" w:rsidRDefault="00A40C11" w:rsidP="00A40C11">
            <w:pPr>
              <w:ind w:left="720"/>
              <w:contextualSpacing/>
              <w:rPr>
                <w:sz w:val="20"/>
                <w:szCs w:val="20"/>
              </w:rPr>
            </w:pPr>
            <w:r w:rsidRPr="004F30E4">
              <w:rPr>
                <w:sz w:val="20"/>
                <w:szCs w:val="20"/>
              </w:rPr>
              <w:t>Vice Chair Fry asked for a motion to approve the PY</w:t>
            </w:r>
            <w:r w:rsidR="00111EF3" w:rsidRPr="004F30E4">
              <w:rPr>
                <w:sz w:val="20"/>
                <w:szCs w:val="20"/>
              </w:rPr>
              <w:t xml:space="preserve"> </w:t>
            </w:r>
            <w:r w:rsidRPr="004F30E4">
              <w:rPr>
                <w:sz w:val="20"/>
                <w:szCs w:val="20"/>
              </w:rPr>
              <w:t xml:space="preserve">22 BSV Budget Revised. </w:t>
            </w:r>
            <w:r w:rsidR="00C15DC2" w:rsidRPr="004F30E4">
              <w:rPr>
                <w:sz w:val="20"/>
                <w:szCs w:val="20"/>
              </w:rPr>
              <w:t>James</w:t>
            </w:r>
            <w:r w:rsidRPr="004F30E4">
              <w:rPr>
                <w:sz w:val="20"/>
                <w:szCs w:val="20"/>
              </w:rPr>
              <w:t xml:space="preserve"> Sharp motioned to approve the PY</w:t>
            </w:r>
            <w:r w:rsidR="00111EF3" w:rsidRPr="004F30E4">
              <w:rPr>
                <w:sz w:val="20"/>
                <w:szCs w:val="20"/>
              </w:rPr>
              <w:t xml:space="preserve"> </w:t>
            </w:r>
            <w:r w:rsidRPr="004F30E4">
              <w:rPr>
                <w:sz w:val="20"/>
                <w:szCs w:val="20"/>
              </w:rPr>
              <w:t xml:space="preserve">22 NEWDB BSV Budget Revised. </w:t>
            </w:r>
            <w:r w:rsidR="00C15DC2" w:rsidRPr="004F30E4">
              <w:rPr>
                <w:sz w:val="20"/>
                <w:szCs w:val="20"/>
              </w:rPr>
              <w:t>Kristin McFadden</w:t>
            </w:r>
            <w:r w:rsidRPr="004F30E4">
              <w:rPr>
                <w:sz w:val="20"/>
                <w:szCs w:val="20"/>
              </w:rPr>
              <w:t xml:space="preserve"> seconded the motion. A vote was taken and all approved the </w:t>
            </w:r>
            <w:r w:rsidR="00111EF3" w:rsidRPr="004F30E4">
              <w:rPr>
                <w:sz w:val="20"/>
                <w:szCs w:val="20"/>
              </w:rPr>
              <w:t xml:space="preserve">PY22 </w:t>
            </w:r>
            <w:r w:rsidRPr="004F30E4">
              <w:rPr>
                <w:sz w:val="20"/>
                <w:szCs w:val="20"/>
              </w:rPr>
              <w:t>NEWDB BSV Budget Revised in the amount of $239,926.44. There was no discussion.</w:t>
            </w:r>
          </w:p>
        </w:tc>
        <w:tc>
          <w:tcPr>
            <w:tcW w:w="3452" w:type="dxa"/>
          </w:tcPr>
          <w:p w14:paraId="7AA1EE83" w14:textId="77777777" w:rsidR="003F6F30" w:rsidRPr="004F30E4" w:rsidRDefault="003F6F30" w:rsidP="006734F5">
            <w:pPr>
              <w:ind w:left="1020"/>
              <w:rPr>
                <w:sz w:val="20"/>
                <w:szCs w:val="20"/>
              </w:rPr>
            </w:pPr>
            <w:r w:rsidRPr="004F30E4">
              <w:rPr>
                <w:sz w:val="20"/>
                <w:szCs w:val="20"/>
              </w:rPr>
              <w:t>Michelle Bish</w:t>
            </w:r>
          </w:p>
        </w:tc>
      </w:tr>
      <w:tr w:rsidR="003F6F30" w:rsidRPr="004F30E4" w14:paraId="6E1D8A44" w14:textId="77777777" w:rsidTr="006734F5">
        <w:trPr>
          <w:trHeight w:val="289"/>
        </w:trPr>
        <w:tc>
          <w:tcPr>
            <w:tcW w:w="6947" w:type="dxa"/>
            <w:shd w:val="clear" w:color="auto" w:fill="auto"/>
          </w:tcPr>
          <w:p w14:paraId="3E262885" w14:textId="7EE74050" w:rsidR="006056B2" w:rsidRPr="004F30E4" w:rsidRDefault="006056B2" w:rsidP="006056B2">
            <w:pPr>
              <w:numPr>
                <w:ilvl w:val="0"/>
                <w:numId w:val="1"/>
              </w:numPr>
              <w:contextualSpacing/>
              <w:rPr>
                <w:sz w:val="20"/>
                <w:szCs w:val="20"/>
                <w:u w:val="single"/>
              </w:rPr>
            </w:pPr>
            <w:r w:rsidRPr="004F30E4">
              <w:rPr>
                <w:sz w:val="20"/>
                <w:szCs w:val="20"/>
                <w:u w:val="single"/>
              </w:rPr>
              <w:t>PY</w:t>
            </w:r>
            <w:r w:rsidR="00111EF3" w:rsidRPr="004F30E4">
              <w:rPr>
                <w:sz w:val="20"/>
                <w:szCs w:val="20"/>
                <w:u w:val="single"/>
              </w:rPr>
              <w:t xml:space="preserve"> </w:t>
            </w:r>
            <w:r w:rsidRPr="004F30E4">
              <w:rPr>
                <w:sz w:val="20"/>
                <w:szCs w:val="20"/>
                <w:u w:val="single"/>
              </w:rPr>
              <w:t>22 DWFS Revised Operating Budget</w:t>
            </w:r>
          </w:p>
          <w:p w14:paraId="656DFC74" w14:textId="7AE46E44" w:rsidR="003F6F30" w:rsidRPr="004F30E4" w:rsidRDefault="00A40C11" w:rsidP="00694359">
            <w:pPr>
              <w:ind w:left="720"/>
              <w:contextualSpacing/>
              <w:rPr>
                <w:sz w:val="20"/>
                <w:szCs w:val="20"/>
              </w:rPr>
            </w:pPr>
            <w:r w:rsidRPr="004F30E4">
              <w:rPr>
                <w:sz w:val="20"/>
                <w:szCs w:val="20"/>
              </w:rPr>
              <w:t>Michelle Bish</w:t>
            </w:r>
            <w:r w:rsidR="004F30E4">
              <w:rPr>
                <w:sz w:val="20"/>
                <w:szCs w:val="20"/>
              </w:rPr>
              <w:t xml:space="preserve"> reviewed the DWFS PY 22 Operating budget and</w:t>
            </w:r>
            <w:r w:rsidRPr="004F30E4">
              <w:rPr>
                <w:sz w:val="20"/>
                <w:szCs w:val="20"/>
              </w:rPr>
              <w:t xml:space="preserve"> explained the request for </w:t>
            </w:r>
            <w:r w:rsidR="006056B2" w:rsidRPr="004F30E4">
              <w:rPr>
                <w:sz w:val="20"/>
                <w:szCs w:val="20"/>
              </w:rPr>
              <w:t xml:space="preserve">board approval </w:t>
            </w:r>
            <w:r w:rsidRPr="004F30E4">
              <w:rPr>
                <w:sz w:val="20"/>
                <w:szCs w:val="20"/>
              </w:rPr>
              <w:t>of the PY</w:t>
            </w:r>
            <w:r w:rsidR="00111EF3" w:rsidRPr="004F30E4">
              <w:rPr>
                <w:sz w:val="20"/>
                <w:szCs w:val="20"/>
              </w:rPr>
              <w:t xml:space="preserve"> </w:t>
            </w:r>
            <w:r w:rsidRPr="004F30E4">
              <w:rPr>
                <w:sz w:val="20"/>
                <w:szCs w:val="20"/>
              </w:rPr>
              <w:t xml:space="preserve">22 DWFS Revised Operating Budget is due to the </w:t>
            </w:r>
            <w:r w:rsidR="00475521" w:rsidRPr="004F30E4">
              <w:rPr>
                <w:sz w:val="20"/>
                <w:szCs w:val="20"/>
              </w:rPr>
              <w:t xml:space="preserve">receipt of increased Adult funds </w:t>
            </w:r>
            <w:r w:rsidRPr="004F30E4">
              <w:rPr>
                <w:sz w:val="20"/>
                <w:szCs w:val="20"/>
              </w:rPr>
              <w:t>and the need to i</w:t>
            </w:r>
            <w:r w:rsidR="006056B2" w:rsidRPr="004F30E4">
              <w:rPr>
                <w:sz w:val="20"/>
                <w:szCs w:val="20"/>
              </w:rPr>
              <w:t xml:space="preserve">ncrease </w:t>
            </w:r>
            <w:r w:rsidRPr="004F30E4">
              <w:rPr>
                <w:sz w:val="20"/>
                <w:szCs w:val="20"/>
              </w:rPr>
              <w:t>S</w:t>
            </w:r>
            <w:r w:rsidR="006056B2" w:rsidRPr="004F30E4">
              <w:rPr>
                <w:sz w:val="20"/>
                <w:szCs w:val="20"/>
              </w:rPr>
              <w:t xml:space="preserve">upportive </w:t>
            </w:r>
            <w:r w:rsidRPr="004F30E4">
              <w:rPr>
                <w:sz w:val="20"/>
                <w:szCs w:val="20"/>
              </w:rPr>
              <w:t>S</w:t>
            </w:r>
            <w:r w:rsidR="006056B2" w:rsidRPr="004F30E4">
              <w:rPr>
                <w:sz w:val="20"/>
                <w:szCs w:val="20"/>
              </w:rPr>
              <w:t>ervices</w:t>
            </w:r>
            <w:r w:rsidR="004E0DFF" w:rsidRPr="004F30E4">
              <w:rPr>
                <w:sz w:val="20"/>
                <w:szCs w:val="20"/>
              </w:rPr>
              <w:t xml:space="preserve"> for Adult clients</w:t>
            </w:r>
            <w:r w:rsidR="006056B2" w:rsidRPr="004F30E4">
              <w:rPr>
                <w:sz w:val="20"/>
                <w:szCs w:val="20"/>
              </w:rPr>
              <w:t>. T</w:t>
            </w:r>
            <w:r w:rsidRPr="004F30E4">
              <w:rPr>
                <w:sz w:val="20"/>
                <w:szCs w:val="20"/>
              </w:rPr>
              <w:t>he t</w:t>
            </w:r>
            <w:r w:rsidR="006056B2" w:rsidRPr="004F30E4">
              <w:rPr>
                <w:sz w:val="20"/>
                <w:szCs w:val="20"/>
              </w:rPr>
              <w:t>otal amount</w:t>
            </w:r>
            <w:r w:rsidR="004E0DFF" w:rsidRPr="004F30E4">
              <w:rPr>
                <w:sz w:val="20"/>
                <w:szCs w:val="20"/>
              </w:rPr>
              <w:t xml:space="preserve"> of DWFS Service Provision</w:t>
            </w:r>
            <w:r w:rsidR="006056B2" w:rsidRPr="004F30E4">
              <w:rPr>
                <w:sz w:val="20"/>
                <w:szCs w:val="20"/>
              </w:rPr>
              <w:t xml:space="preserve"> </w:t>
            </w:r>
            <w:r w:rsidRPr="004F30E4">
              <w:rPr>
                <w:sz w:val="20"/>
                <w:szCs w:val="20"/>
              </w:rPr>
              <w:t xml:space="preserve">remains </w:t>
            </w:r>
            <w:r w:rsidR="006056B2" w:rsidRPr="004F30E4">
              <w:rPr>
                <w:sz w:val="20"/>
                <w:szCs w:val="20"/>
              </w:rPr>
              <w:t>unchanged</w:t>
            </w:r>
            <w:r w:rsidRPr="004F30E4">
              <w:rPr>
                <w:sz w:val="20"/>
                <w:szCs w:val="20"/>
              </w:rPr>
              <w:t xml:space="preserve"> in the amount of </w:t>
            </w:r>
            <w:r w:rsidR="006056B2" w:rsidRPr="004F30E4">
              <w:rPr>
                <w:sz w:val="20"/>
                <w:szCs w:val="20"/>
              </w:rPr>
              <w:t>$423,872</w:t>
            </w:r>
            <w:r w:rsidRPr="004F30E4">
              <w:rPr>
                <w:sz w:val="20"/>
                <w:szCs w:val="20"/>
              </w:rPr>
              <w:t xml:space="preserve">. The total </w:t>
            </w:r>
            <w:r w:rsidR="004E0DFF" w:rsidRPr="004F30E4">
              <w:rPr>
                <w:sz w:val="20"/>
                <w:szCs w:val="20"/>
              </w:rPr>
              <w:t xml:space="preserve">client budget </w:t>
            </w:r>
            <w:r w:rsidRPr="004F30E4">
              <w:rPr>
                <w:sz w:val="20"/>
                <w:szCs w:val="20"/>
              </w:rPr>
              <w:t xml:space="preserve">is </w:t>
            </w:r>
            <w:r w:rsidR="004E0DFF" w:rsidRPr="004F30E4">
              <w:rPr>
                <w:sz w:val="20"/>
                <w:szCs w:val="20"/>
              </w:rPr>
              <w:t>$671,908.99.</w:t>
            </w:r>
          </w:p>
          <w:p w14:paraId="76184892" w14:textId="1CA4FA7C" w:rsidR="00A40C11" w:rsidRPr="004F30E4" w:rsidRDefault="00A40C11" w:rsidP="00694359">
            <w:pPr>
              <w:ind w:left="720"/>
              <w:contextualSpacing/>
              <w:rPr>
                <w:sz w:val="20"/>
                <w:szCs w:val="20"/>
              </w:rPr>
            </w:pPr>
          </w:p>
          <w:p w14:paraId="28DA87C7" w14:textId="69B1B13F" w:rsidR="00C15DC2" w:rsidRPr="004F30E4" w:rsidRDefault="00A40C11" w:rsidP="00111EF3">
            <w:pPr>
              <w:ind w:left="720"/>
              <w:contextualSpacing/>
              <w:rPr>
                <w:sz w:val="20"/>
                <w:szCs w:val="20"/>
              </w:rPr>
            </w:pPr>
            <w:r w:rsidRPr="004F30E4">
              <w:rPr>
                <w:sz w:val="20"/>
                <w:szCs w:val="20"/>
              </w:rPr>
              <w:t xml:space="preserve">Vice Chair Fry asked for a motion to approve the PY 22 DWFS Revised Operating Budget in the amount of $671,908.99.  Cheryle Martin </w:t>
            </w:r>
            <w:r w:rsidRPr="004F30E4">
              <w:rPr>
                <w:sz w:val="20"/>
                <w:szCs w:val="20"/>
              </w:rPr>
              <w:lastRenderedPageBreak/>
              <w:t>motioned to approve the PY22 DW</w:t>
            </w:r>
            <w:r w:rsidR="00111EF3" w:rsidRPr="004F30E4">
              <w:rPr>
                <w:sz w:val="20"/>
                <w:szCs w:val="20"/>
              </w:rPr>
              <w:t>FS Revised Operating Budget in the amount of $671,908.99. Meredith Frailey seconded the motion. A vote was taken and all approved the motion to approve the PY 22 DWFS Revised Operating Budget in the amount of $671,908.99. There was no discussion.</w:t>
            </w:r>
          </w:p>
        </w:tc>
        <w:tc>
          <w:tcPr>
            <w:tcW w:w="3452" w:type="dxa"/>
          </w:tcPr>
          <w:p w14:paraId="6297A18D" w14:textId="77777777" w:rsidR="003F6F30" w:rsidRPr="004F30E4" w:rsidRDefault="003F6F30" w:rsidP="006734F5">
            <w:pPr>
              <w:ind w:left="1020"/>
              <w:rPr>
                <w:sz w:val="20"/>
                <w:szCs w:val="20"/>
              </w:rPr>
            </w:pPr>
            <w:r w:rsidRPr="004F30E4">
              <w:rPr>
                <w:sz w:val="20"/>
                <w:szCs w:val="20"/>
              </w:rPr>
              <w:lastRenderedPageBreak/>
              <w:t>Michelle Bish</w:t>
            </w:r>
          </w:p>
        </w:tc>
      </w:tr>
      <w:tr w:rsidR="004E0DFF" w:rsidRPr="004F30E4" w14:paraId="43A995F4" w14:textId="77777777" w:rsidTr="006734F5">
        <w:trPr>
          <w:trHeight w:val="289"/>
        </w:trPr>
        <w:tc>
          <w:tcPr>
            <w:tcW w:w="6947" w:type="dxa"/>
            <w:shd w:val="clear" w:color="auto" w:fill="auto"/>
          </w:tcPr>
          <w:p w14:paraId="1BDB5550" w14:textId="08A46AD4" w:rsidR="004E0DFF" w:rsidRPr="004F30E4" w:rsidRDefault="004E0DFF" w:rsidP="006734F5">
            <w:pPr>
              <w:numPr>
                <w:ilvl w:val="0"/>
                <w:numId w:val="1"/>
              </w:numPr>
              <w:contextualSpacing/>
              <w:rPr>
                <w:sz w:val="20"/>
                <w:szCs w:val="20"/>
                <w:u w:val="single"/>
              </w:rPr>
            </w:pPr>
            <w:r w:rsidRPr="004F30E4">
              <w:rPr>
                <w:sz w:val="20"/>
                <w:szCs w:val="20"/>
                <w:u w:val="single"/>
              </w:rPr>
              <w:t>Extend DWFS Contract</w:t>
            </w:r>
          </w:p>
          <w:p w14:paraId="50E384F3" w14:textId="77777777" w:rsidR="00111EF3" w:rsidRPr="004F30E4" w:rsidRDefault="00A311B3" w:rsidP="00A311B3">
            <w:pPr>
              <w:ind w:left="720"/>
              <w:contextualSpacing/>
              <w:rPr>
                <w:sz w:val="20"/>
                <w:szCs w:val="20"/>
              </w:rPr>
            </w:pPr>
            <w:r w:rsidRPr="004F30E4">
              <w:rPr>
                <w:sz w:val="20"/>
                <w:szCs w:val="20"/>
              </w:rPr>
              <w:t xml:space="preserve">Michelle </w:t>
            </w:r>
            <w:r w:rsidR="00111EF3" w:rsidRPr="004F30E4">
              <w:rPr>
                <w:sz w:val="20"/>
                <w:szCs w:val="20"/>
              </w:rPr>
              <w:t xml:space="preserve">Bish </w:t>
            </w:r>
            <w:r w:rsidRPr="004F30E4">
              <w:rPr>
                <w:sz w:val="20"/>
                <w:szCs w:val="20"/>
              </w:rPr>
              <w:t xml:space="preserve">advised </w:t>
            </w:r>
            <w:r w:rsidR="00111EF3" w:rsidRPr="004F30E4">
              <w:rPr>
                <w:sz w:val="20"/>
                <w:szCs w:val="20"/>
              </w:rPr>
              <w:t xml:space="preserve">the </w:t>
            </w:r>
            <w:r w:rsidRPr="004F30E4">
              <w:rPr>
                <w:sz w:val="20"/>
                <w:szCs w:val="20"/>
              </w:rPr>
              <w:t>board members of the improved performance over the last two quarters</w:t>
            </w:r>
            <w:r w:rsidR="00111EF3" w:rsidRPr="004F30E4">
              <w:rPr>
                <w:sz w:val="20"/>
                <w:szCs w:val="20"/>
              </w:rPr>
              <w:t xml:space="preserve">. She recommended a contract extension for DWFS. </w:t>
            </w:r>
          </w:p>
          <w:p w14:paraId="45A0EBFD" w14:textId="77777777" w:rsidR="00111EF3" w:rsidRPr="004F30E4" w:rsidRDefault="00111EF3" w:rsidP="00A311B3">
            <w:pPr>
              <w:ind w:left="720"/>
              <w:contextualSpacing/>
              <w:rPr>
                <w:sz w:val="20"/>
                <w:szCs w:val="20"/>
              </w:rPr>
            </w:pPr>
          </w:p>
          <w:p w14:paraId="617A287F" w14:textId="2C73D41E" w:rsidR="00C15DC2" w:rsidRPr="004F30E4" w:rsidRDefault="00111EF3" w:rsidP="00111EF3">
            <w:pPr>
              <w:ind w:left="720"/>
              <w:contextualSpacing/>
              <w:rPr>
                <w:sz w:val="20"/>
                <w:szCs w:val="20"/>
              </w:rPr>
            </w:pPr>
            <w:r w:rsidRPr="004F30E4">
              <w:rPr>
                <w:sz w:val="20"/>
                <w:szCs w:val="20"/>
              </w:rPr>
              <w:t>Vice Chair Fry asked for a motion to approve the DWFS Contract Extension. Nick Bowers made the motion to approve the DWFS Contract Extension. This was seconded by Kristin McFadden. A vote was taken and all approved the motion to extend the DWFS Contract.  There was no discussion.</w:t>
            </w:r>
          </w:p>
        </w:tc>
        <w:tc>
          <w:tcPr>
            <w:tcW w:w="3452" w:type="dxa"/>
          </w:tcPr>
          <w:p w14:paraId="2670779D" w14:textId="37F255B1" w:rsidR="004E0DFF" w:rsidRPr="004F30E4" w:rsidRDefault="004E0DFF" w:rsidP="006734F5">
            <w:pPr>
              <w:ind w:left="1020"/>
              <w:rPr>
                <w:sz w:val="20"/>
                <w:szCs w:val="20"/>
              </w:rPr>
            </w:pPr>
            <w:r w:rsidRPr="004F30E4">
              <w:rPr>
                <w:sz w:val="20"/>
                <w:szCs w:val="20"/>
              </w:rPr>
              <w:t>Michelle Bish</w:t>
            </w:r>
          </w:p>
        </w:tc>
      </w:tr>
      <w:tr w:rsidR="003F6F30" w:rsidRPr="004F30E4" w14:paraId="59301521" w14:textId="77777777" w:rsidTr="006734F5">
        <w:trPr>
          <w:trHeight w:val="289"/>
        </w:trPr>
        <w:tc>
          <w:tcPr>
            <w:tcW w:w="6947" w:type="dxa"/>
            <w:shd w:val="clear" w:color="auto" w:fill="auto"/>
          </w:tcPr>
          <w:p w14:paraId="352A22AA" w14:textId="26A2F360" w:rsidR="003F6F30" w:rsidRPr="004F30E4" w:rsidRDefault="00694359" w:rsidP="006734F5">
            <w:pPr>
              <w:numPr>
                <w:ilvl w:val="0"/>
                <w:numId w:val="1"/>
              </w:numPr>
              <w:contextualSpacing/>
              <w:rPr>
                <w:sz w:val="20"/>
                <w:szCs w:val="20"/>
                <w:u w:val="single"/>
              </w:rPr>
            </w:pPr>
            <w:r w:rsidRPr="004F30E4">
              <w:rPr>
                <w:sz w:val="20"/>
                <w:szCs w:val="20"/>
                <w:u w:val="single"/>
              </w:rPr>
              <w:t>GCWDB One Stop Operator RFP</w:t>
            </w:r>
            <w:r w:rsidR="003F6F30" w:rsidRPr="004F30E4">
              <w:rPr>
                <w:sz w:val="20"/>
                <w:szCs w:val="20"/>
                <w:u w:val="single"/>
              </w:rPr>
              <w:t xml:space="preserve"> </w:t>
            </w:r>
          </w:p>
          <w:p w14:paraId="0E25E4A0" w14:textId="28672DE0" w:rsidR="0059421B" w:rsidRPr="004F30E4" w:rsidRDefault="00111EF3" w:rsidP="00C81ADC">
            <w:pPr>
              <w:ind w:left="720"/>
              <w:contextualSpacing/>
              <w:rPr>
                <w:sz w:val="20"/>
                <w:szCs w:val="20"/>
              </w:rPr>
            </w:pPr>
            <w:r w:rsidRPr="004F30E4">
              <w:rPr>
                <w:sz w:val="20"/>
                <w:szCs w:val="20"/>
              </w:rPr>
              <w:t xml:space="preserve">Michelle Bish reported the </w:t>
            </w:r>
            <w:r w:rsidR="00537169" w:rsidRPr="004F30E4">
              <w:rPr>
                <w:sz w:val="20"/>
                <w:szCs w:val="20"/>
              </w:rPr>
              <w:t>GCWDB released an RFP for One Stop Operator services. A response has been submitted and an award would c</w:t>
            </w:r>
            <w:r w:rsidR="00C81ADC" w:rsidRPr="004F30E4">
              <w:rPr>
                <w:sz w:val="20"/>
                <w:szCs w:val="20"/>
              </w:rPr>
              <w:t>reate</w:t>
            </w:r>
            <w:r w:rsidR="00537169" w:rsidRPr="004F30E4">
              <w:rPr>
                <w:sz w:val="20"/>
                <w:szCs w:val="20"/>
              </w:rPr>
              <w:t xml:space="preserve"> </w:t>
            </w:r>
            <w:r w:rsidR="00C81ADC" w:rsidRPr="004F30E4">
              <w:rPr>
                <w:sz w:val="20"/>
                <w:szCs w:val="20"/>
              </w:rPr>
              <w:t>opportunity for the NEWDB to work collaboratively with GCWDB</w:t>
            </w:r>
            <w:r w:rsidRPr="004F30E4">
              <w:rPr>
                <w:sz w:val="20"/>
                <w:szCs w:val="20"/>
              </w:rPr>
              <w:t xml:space="preserve">. This would </w:t>
            </w:r>
            <w:r w:rsidR="00C81ADC" w:rsidRPr="004F30E4">
              <w:rPr>
                <w:sz w:val="20"/>
                <w:szCs w:val="20"/>
              </w:rPr>
              <w:t>expand impact in the region</w:t>
            </w:r>
            <w:r w:rsidRPr="004F30E4">
              <w:rPr>
                <w:sz w:val="20"/>
                <w:szCs w:val="20"/>
              </w:rPr>
              <w:t xml:space="preserve"> and would generate a performance incentive. </w:t>
            </w:r>
            <w:r w:rsidR="0059421B" w:rsidRPr="004F30E4">
              <w:rPr>
                <w:sz w:val="20"/>
                <w:szCs w:val="20"/>
              </w:rPr>
              <w:t>The a</w:t>
            </w:r>
            <w:r w:rsidR="00C81ADC" w:rsidRPr="004F30E4">
              <w:rPr>
                <w:sz w:val="20"/>
                <w:szCs w:val="20"/>
              </w:rPr>
              <w:t xml:space="preserve">wards are </w:t>
            </w:r>
            <w:r w:rsidR="0059421B" w:rsidRPr="004F30E4">
              <w:rPr>
                <w:sz w:val="20"/>
                <w:szCs w:val="20"/>
              </w:rPr>
              <w:t xml:space="preserve">to be </w:t>
            </w:r>
            <w:r w:rsidR="00C81ADC" w:rsidRPr="004F30E4">
              <w:rPr>
                <w:sz w:val="20"/>
                <w:szCs w:val="20"/>
              </w:rPr>
              <w:t>made Nov</w:t>
            </w:r>
            <w:r w:rsidR="0059421B" w:rsidRPr="004F30E4">
              <w:rPr>
                <w:sz w:val="20"/>
                <w:szCs w:val="20"/>
              </w:rPr>
              <w:t>ember</w:t>
            </w:r>
            <w:r w:rsidR="00C81ADC" w:rsidRPr="004F30E4">
              <w:rPr>
                <w:sz w:val="20"/>
                <w:szCs w:val="20"/>
              </w:rPr>
              <w:t xml:space="preserve"> 10, </w:t>
            </w:r>
            <w:r w:rsidR="0059421B" w:rsidRPr="004F30E4">
              <w:rPr>
                <w:sz w:val="20"/>
                <w:szCs w:val="20"/>
              </w:rPr>
              <w:t xml:space="preserve">2022 and the </w:t>
            </w:r>
            <w:r w:rsidR="00C81ADC" w:rsidRPr="004F30E4">
              <w:rPr>
                <w:sz w:val="20"/>
                <w:szCs w:val="20"/>
              </w:rPr>
              <w:t xml:space="preserve">contract awarded </w:t>
            </w:r>
            <w:r w:rsidR="0059421B" w:rsidRPr="004F30E4">
              <w:rPr>
                <w:sz w:val="20"/>
                <w:szCs w:val="20"/>
              </w:rPr>
              <w:t xml:space="preserve">on November 21, 2022.  Performance will begin December 1, 2022 and end June 30, 2023, with the option to extend.  </w:t>
            </w:r>
          </w:p>
          <w:p w14:paraId="7E4E500E" w14:textId="34600C50" w:rsidR="00C15DC2" w:rsidRPr="004F30E4" w:rsidRDefault="0059421B" w:rsidP="0059421B">
            <w:pPr>
              <w:ind w:left="720"/>
              <w:contextualSpacing/>
              <w:rPr>
                <w:sz w:val="20"/>
                <w:szCs w:val="20"/>
              </w:rPr>
            </w:pPr>
            <w:r w:rsidRPr="004F30E4">
              <w:rPr>
                <w:sz w:val="20"/>
                <w:szCs w:val="20"/>
              </w:rPr>
              <w:br/>
              <w:t>Vice Chair Fry asked for a motion to approve the NEWDB RFP</w:t>
            </w:r>
            <w:r w:rsidR="004F30E4">
              <w:rPr>
                <w:sz w:val="20"/>
                <w:szCs w:val="20"/>
              </w:rPr>
              <w:t xml:space="preserve"> and subsequent award if received</w:t>
            </w:r>
            <w:r w:rsidRPr="004F30E4">
              <w:rPr>
                <w:sz w:val="20"/>
                <w:szCs w:val="20"/>
              </w:rPr>
              <w:t xml:space="preserve"> for GCWDB One Stop Operator services. Cheryle Martin made the motion to approve the GCWDB</w:t>
            </w:r>
            <w:r w:rsidR="004F30E4">
              <w:rPr>
                <w:sz w:val="20"/>
                <w:szCs w:val="20"/>
              </w:rPr>
              <w:t xml:space="preserve"> RFP and</w:t>
            </w:r>
            <w:r w:rsidRPr="004F30E4">
              <w:rPr>
                <w:sz w:val="20"/>
                <w:szCs w:val="20"/>
              </w:rPr>
              <w:t xml:space="preserve"> One Stop Operator services. Meredith Frailey seconded the motion. A vote was taken and all approved the motion to approve the </w:t>
            </w:r>
            <w:r w:rsidR="004F30E4" w:rsidRPr="004F30E4">
              <w:rPr>
                <w:sz w:val="20"/>
                <w:szCs w:val="20"/>
              </w:rPr>
              <w:t>GCWDB</w:t>
            </w:r>
            <w:r w:rsidR="004F30E4">
              <w:rPr>
                <w:sz w:val="20"/>
                <w:szCs w:val="20"/>
              </w:rPr>
              <w:t xml:space="preserve"> RFP and</w:t>
            </w:r>
            <w:r w:rsidRPr="004F30E4">
              <w:rPr>
                <w:sz w:val="20"/>
                <w:szCs w:val="20"/>
              </w:rPr>
              <w:t xml:space="preserve"> One Stop Operator services.</w:t>
            </w:r>
          </w:p>
        </w:tc>
        <w:tc>
          <w:tcPr>
            <w:tcW w:w="3452" w:type="dxa"/>
          </w:tcPr>
          <w:p w14:paraId="1D6224F2" w14:textId="77777777" w:rsidR="003F6F30" w:rsidRPr="004F30E4" w:rsidRDefault="003F6F30" w:rsidP="006734F5">
            <w:pPr>
              <w:ind w:left="1020"/>
              <w:rPr>
                <w:sz w:val="20"/>
                <w:szCs w:val="20"/>
              </w:rPr>
            </w:pPr>
            <w:r w:rsidRPr="004F30E4">
              <w:rPr>
                <w:sz w:val="20"/>
                <w:szCs w:val="20"/>
              </w:rPr>
              <w:t>Michelle Bish</w:t>
            </w:r>
          </w:p>
        </w:tc>
      </w:tr>
      <w:tr w:rsidR="003F6F30" w:rsidRPr="004F30E4" w14:paraId="339B15A7" w14:textId="77777777" w:rsidTr="006734F5">
        <w:trPr>
          <w:trHeight w:val="1025"/>
        </w:trPr>
        <w:tc>
          <w:tcPr>
            <w:tcW w:w="6947" w:type="dxa"/>
            <w:shd w:val="clear" w:color="auto" w:fill="auto"/>
          </w:tcPr>
          <w:p w14:paraId="24A77C31" w14:textId="77777777" w:rsidR="003F6F30" w:rsidRPr="004F30E4" w:rsidRDefault="003F6F30" w:rsidP="006734F5">
            <w:pPr>
              <w:numPr>
                <w:ilvl w:val="0"/>
                <w:numId w:val="1"/>
              </w:numPr>
              <w:contextualSpacing/>
              <w:rPr>
                <w:sz w:val="20"/>
                <w:szCs w:val="20"/>
                <w:u w:val="single"/>
              </w:rPr>
            </w:pPr>
            <w:r w:rsidRPr="004F30E4">
              <w:rPr>
                <w:sz w:val="20"/>
                <w:szCs w:val="20"/>
                <w:u w:val="single"/>
              </w:rPr>
              <w:t>Performance Reports</w:t>
            </w:r>
          </w:p>
          <w:p w14:paraId="4854182D" w14:textId="77777777" w:rsidR="003F6F30" w:rsidRPr="004F30E4" w:rsidRDefault="003F6F30" w:rsidP="006734F5">
            <w:pPr>
              <w:pStyle w:val="ListParagraph"/>
              <w:numPr>
                <w:ilvl w:val="0"/>
                <w:numId w:val="4"/>
              </w:numPr>
              <w:rPr>
                <w:sz w:val="20"/>
                <w:szCs w:val="20"/>
              </w:rPr>
            </w:pPr>
            <w:r w:rsidRPr="004F30E4">
              <w:rPr>
                <w:sz w:val="20"/>
                <w:szCs w:val="20"/>
              </w:rPr>
              <w:t>DWFS (Service Provider) Performance Report and Disallowed Costs from Service Provider</w:t>
            </w:r>
          </w:p>
          <w:p w14:paraId="5D304EE9" w14:textId="77777777" w:rsidR="003F6F30" w:rsidRPr="004F30E4" w:rsidRDefault="003F6F30" w:rsidP="006734F5">
            <w:pPr>
              <w:pStyle w:val="ListParagraph"/>
              <w:numPr>
                <w:ilvl w:val="0"/>
                <w:numId w:val="4"/>
              </w:numPr>
              <w:rPr>
                <w:sz w:val="20"/>
                <w:szCs w:val="20"/>
              </w:rPr>
            </w:pPr>
            <w:r w:rsidRPr="004F30E4">
              <w:rPr>
                <w:sz w:val="20"/>
                <w:szCs w:val="20"/>
              </w:rPr>
              <w:t xml:space="preserve">NEWDB Monitoring Report </w:t>
            </w:r>
          </w:p>
          <w:p w14:paraId="2150354F" w14:textId="77777777" w:rsidR="003F6F30" w:rsidRPr="004F30E4" w:rsidRDefault="003F6F30" w:rsidP="006734F5">
            <w:pPr>
              <w:pStyle w:val="ListParagraph"/>
              <w:numPr>
                <w:ilvl w:val="0"/>
                <w:numId w:val="4"/>
              </w:numPr>
              <w:rPr>
                <w:sz w:val="20"/>
                <w:szCs w:val="20"/>
              </w:rPr>
            </w:pPr>
            <w:r w:rsidRPr="004F30E4">
              <w:rPr>
                <w:sz w:val="20"/>
                <w:szCs w:val="20"/>
              </w:rPr>
              <w:t>NEWDB Workforce System and Business Service Report</w:t>
            </w:r>
          </w:p>
        </w:tc>
        <w:tc>
          <w:tcPr>
            <w:tcW w:w="3452" w:type="dxa"/>
          </w:tcPr>
          <w:p w14:paraId="1D19EA6C" w14:textId="77777777" w:rsidR="003F6F30" w:rsidRPr="004F30E4" w:rsidRDefault="003F6F30" w:rsidP="006734F5">
            <w:pPr>
              <w:ind w:left="1020"/>
              <w:rPr>
                <w:sz w:val="20"/>
                <w:szCs w:val="20"/>
              </w:rPr>
            </w:pPr>
          </w:p>
          <w:p w14:paraId="0642F918" w14:textId="77777777" w:rsidR="003F6F30" w:rsidRPr="004F30E4" w:rsidRDefault="003F6F30" w:rsidP="006734F5">
            <w:pPr>
              <w:ind w:left="1020"/>
              <w:rPr>
                <w:sz w:val="20"/>
                <w:szCs w:val="20"/>
              </w:rPr>
            </w:pPr>
            <w:r w:rsidRPr="004F30E4">
              <w:rPr>
                <w:sz w:val="20"/>
                <w:szCs w:val="20"/>
              </w:rPr>
              <w:t>Jeremy Frutchey</w:t>
            </w:r>
          </w:p>
          <w:p w14:paraId="525AC89D" w14:textId="77777777" w:rsidR="003F6F30" w:rsidRPr="004F30E4" w:rsidRDefault="003F6F30" w:rsidP="006734F5">
            <w:pPr>
              <w:ind w:left="1020"/>
              <w:rPr>
                <w:sz w:val="20"/>
                <w:szCs w:val="20"/>
              </w:rPr>
            </w:pPr>
          </w:p>
          <w:p w14:paraId="7FCF0007" w14:textId="77777777" w:rsidR="003F6F30" w:rsidRPr="004F30E4" w:rsidRDefault="003F6F30" w:rsidP="006734F5">
            <w:pPr>
              <w:ind w:left="1020"/>
              <w:rPr>
                <w:sz w:val="20"/>
                <w:szCs w:val="20"/>
              </w:rPr>
            </w:pPr>
            <w:r w:rsidRPr="004F30E4">
              <w:rPr>
                <w:sz w:val="20"/>
                <w:szCs w:val="20"/>
              </w:rPr>
              <w:t>Jeremy Frutchey</w:t>
            </w:r>
          </w:p>
          <w:p w14:paraId="43411A4F" w14:textId="77777777" w:rsidR="003F6F30" w:rsidRPr="004F30E4" w:rsidRDefault="003F6F30" w:rsidP="006734F5">
            <w:pPr>
              <w:jc w:val="center"/>
              <w:rPr>
                <w:sz w:val="20"/>
                <w:szCs w:val="20"/>
              </w:rPr>
            </w:pPr>
            <w:r w:rsidRPr="004F30E4">
              <w:rPr>
                <w:sz w:val="20"/>
                <w:szCs w:val="20"/>
              </w:rPr>
              <w:t>Matt McNally</w:t>
            </w:r>
          </w:p>
        </w:tc>
      </w:tr>
      <w:tr w:rsidR="00811B1A" w:rsidRPr="004F30E4" w14:paraId="0F0A4938" w14:textId="77777777" w:rsidTr="006734F5">
        <w:trPr>
          <w:trHeight w:val="289"/>
        </w:trPr>
        <w:tc>
          <w:tcPr>
            <w:tcW w:w="6947" w:type="dxa"/>
          </w:tcPr>
          <w:p w14:paraId="1C8CB8A1" w14:textId="77777777" w:rsidR="00811B1A" w:rsidRDefault="00811B1A" w:rsidP="006734F5">
            <w:pPr>
              <w:numPr>
                <w:ilvl w:val="0"/>
                <w:numId w:val="1"/>
              </w:numPr>
              <w:contextualSpacing/>
              <w:rPr>
                <w:sz w:val="20"/>
                <w:szCs w:val="20"/>
                <w:u w:val="single"/>
              </w:rPr>
            </w:pPr>
            <w:r w:rsidRPr="004F30E4">
              <w:rPr>
                <w:sz w:val="20"/>
                <w:szCs w:val="20"/>
                <w:u w:val="single"/>
              </w:rPr>
              <w:t>Report Out: One Stop Operator</w:t>
            </w:r>
          </w:p>
          <w:p w14:paraId="3A694F8D" w14:textId="3C09F611" w:rsidR="004F30E4" w:rsidRPr="004F30E4" w:rsidRDefault="004F30E4" w:rsidP="004F30E4">
            <w:pPr>
              <w:ind w:left="720"/>
              <w:contextualSpacing/>
              <w:rPr>
                <w:sz w:val="20"/>
                <w:szCs w:val="20"/>
              </w:rPr>
            </w:pPr>
            <w:r w:rsidRPr="004F30E4">
              <w:rPr>
                <w:sz w:val="20"/>
                <w:szCs w:val="20"/>
              </w:rPr>
              <w:t xml:space="preserve">Ashley presented members with an update on system activities including externships and </w:t>
            </w:r>
            <w:r>
              <w:rPr>
                <w:sz w:val="20"/>
                <w:szCs w:val="20"/>
              </w:rPr>
              <w:t>the activities of the Reinventing our Communities DEI cohort.</w:t>
            </w:r>
          </w:p>
        </w:tc>
        <w:tc>
          <w:tcPr>
            <w:tcW w:w="3452" w:type="dxa"/>
          </w:tcPr>
          <w:p w14:paraId="751DB088" w14:textId="68004BA6" w:rsidR="00811B1A" w:rsidRPr="004F30E4" w:rsidRDefault="00811B1A" w:rsidP="006734F5">
            <w:pPr>
              <w:ind w:left="1020"/>
              <w:rPr>
                <w:sz w:val="20"/>
                <w:szCs w:val="20"/>
              </w:rPr>
            </w:pPr>
            <w:r w:rsidRPr="004F30E4">
              <w:rPr>
                <w:sz w:val="20"/>
                <w:szCs w:val="20"/>
              </w:rPr>
              <w:t xml:space="preserve">Ashley Arenivar </w:t>
            </w:r>
          </w:p>
        </w:tc>
      </w:tr>
      <w:tr w:rsidR="003F6F30" w:rsidRPr="004F30E4" w14:paraId="43A8D56B" w14:textId="77777777" w:rsidTr="006734F5">
        <w:trPr>
          <w:trHeight w:val="289"/>
        </w:trPr>
        <w:tc>
          <w:tcPr>
            <w:tcW w:w="6947" w:type="dxa"/>
          </w:tcPr>
          <w:p w14:paraId="41CF1866" w14:textId="77777777" w:rsidR="003F6F30" w:rsidRDefault="003F6F30" w:rsidP="006734F5">
            <w:pPr>
              <w:numPr>
                <w:ilvl w:val="0"/>
                <w:numId w:val="1"/>
              </w:numPr>
              <w:contextualSpacing/>
              <w:rPr>
                <w:sz w:val="20"/>
                <w:szCs w:val="20"/>
                <w:u w:val="single"/>
              </w:rPr>
            </w:pPr>
            <w:r w:rsidRPr="004F30E4">
              <w:rPr>
                <w:sz w:val="20"/>
                <w:szCs w:val="20"/>
                <w:u w:val="single"/>
              </w:rPr>
              <w:t>Report Out: Healthcare Advisory Council Update</w:t>
            </w:r>
          </w:p>
          <w:p w14:paraId="5F9A700C" w14:textId="5EADA915" w:rsidR="004F30E4" w:rsidRPr="004F30E4" w:rsidRDefault="004F30E4" w:rsidP="004F30E4">
            <w:pPr>
              <w:ind w:left="720"/>
              <w:contextualSpacing/>
              <w:rPr>
                <w:sz w:val="20"/>
                <w:szCs w:val="20"/>
              </w:rPr>
            </w:pPr>
            <w:r w:rsidRPr="004F30E4">
              <w:rPr>
                <w:sz w:val="20"/>
                <w:szCs w:val="20"/>
              </w:rPr>
              <w:t xml:space="preserve">James provided members with an update of the Advisory Council and outlined progress on updates to outreach materials and </w:t>
            </w:r>
            <w:r>
              <w:rPr>
                <w:sz w:val="20"/>
                <w:szCs w:val="20"/>
              </w:rPr>
              <w:t>progress of the council’s goals.</w:t>
            </w:r>
          </w:p>
        </w:tc>
        <w:tc>
          <w:tcPr>
            <w:tcW w:w="3452" w:type="dxa"/>
          </w:tcPr>
          <w:p w14:paraId="42C96808" w14:textId="164E9444" w:rsidR="003F6F30" w:rsidRPr="004F30E4" w:rsidRDefault="00694359" w:rsidP="006734F5">
            <w:pPr>
              <w:ind w:left="1020"/>
              <w:rPr>
                <w:sz w:val="20"/>
                <w:szCs w:val="20"/>
              </w:rPr>
            </w:pPr>
            <w:r w:rsidRPr="004F30E4">
              <w:rPr>
                <w:sz w:val="20"/>
                <w:szCs w:val="20"/>
              </w:rPr>
              <w:t>James Sharp</w:t>
            </w:r>
          </w:p>
        </w:tc>
      </w:tr>
      <w:tr w:rsidR="003F6F30" w:rsidRPr="004F30E4" w14:paraId="0C10607B" w14:textId="77777777" w:rsidTr="006734F5">
        <w:trPr>
          <w:trHeight w:val="289"/>
        </w:trPr>
        <w:tc>
          <w:tcPr>
            <w:tcW w:w="6947" w:type="dxa"/>
          </w:tcPr>
          <w:p w14:paraId="3F1053E5" w14:textId="77777777" w:rsidR="003F6F30" w:rsidRPr="004F30E4" w:rsidRDefault="003F6F30" w:rsidP="006734F5">
            <w:pPr>
              <w:numPr>
                <w:ilvl w:val="0"/>
                <w:numId w:val="1"/>
              </w:numPr>
              <w:contextualSpacing/>
              <w:rPr>
                <w:sz w:val="20"/>
                <w:szCs w:val="20"/>
                <w:u w:val="single"/>
              </w:rPr>
            </w:pPr>
            <w:r w:rsidRPr="004F30E4">
              <w:rPr>
                <w:sz w:val="20"/>
                <w:szCs w:val="20"/>
                <w:u w:val="single"/>
              </w:rPr>
              <w:t>NEWDB Director’s Report</w:t>
            </w:r>
          </w:p>
          <w:p w14:paraId="706F52DA" w14:textId="2C1D227F" w:rsidR="003F6F30" w:rsidRPr="004F30E4" w:rsidRDefault="003F6F30" w:rsidP="006734F5">
            <w:pPr>
              <w:numPr>
                <w:ilvl w:val="0"/>
                <w:numId w:val="2"/>
              </w:numPr>
              <w:contextualSpacing/>
              <w:rPr>
                <w:sz w:val="20"/>
                <w:szCs w:val="20"/>
              </w:rPr>
            </w:pPr>
            <w:r w:rsidRPr="004F30E4">
              <w:rPr>
                <w:sz w:val="20"/>
                <w:szCs w:val="20"/>
              </w:rPr>
              <w:t>Status of NEWDB Pilot Project</w:t>
            </w:r>
          </w:p>
          <w:p w14:paraId="74C11CF4" w14:textId="464A01EE" w:rsidR="006A1481" w:rsidRPr="004F30E4" w:rsidRDefault="006A1481" w:rsidP="006A1481">
            <w:pPr>
              <w:ind w:left="1440"/>
              <w:contextualSpacing/>
              <w:rPr>
                <w:sz w:val="20"/>
                <w:szCs w:val="20"/>
              </w:rPr>
            </w:pPr>
            <w:r w:rsidRPr="004F30E4">
              <w:rPr>
                <w:sz w:val="20"/>
                <w:szCs w:val="20"/>
              </w:rPr>
              <w:t xml:space="preserve">Pilot will focus on increasing WBL </w:t>
            </w:r>
            <w:r w:rsidR="00811B1A" w:rsidRPr="004F30E4">
              <w:rPr>
                <w:sz w:val="20"/>
                <w:szCs w:val="20"/>
              </w:rPr>
              <w:t>and Youth</w:t>
            </w:r>
          </w:p>
          <w:p w14:paraId="4F987857" w14:textId="092AB717" w:rsidR="006A1481" w:rsidRPr="004F30E4" w:rsidRDefault="006A1481" w:rsidP="006A1481">
            <w:pPr>
              <w:ind w:left="1440"/>
              <w:contextualSpacing/>
              <w:rPr>
                <w:sz w:val="20"/>
                <w:szCs w:val="20"/>
              </w:rPr>
            </w:pPr>
            <w:r w:rsidRPr="004F30E4">
              <w:rPr>
                <w:sz w:val="20"/>
                <w:szCs w:val="20"/>
              </w:rPr>
              <w:t xml:space="preserve">4 Adults </w:t>
            </w:r>
            <w:r w:rsidR="0059421B" w:rsidRPr="004F30E4">
              <w:rPr>
                <w:sz w:val="20"/>
                <w:szCs w:val="20"/>
              </w:rPr>
              <w:t xml:space="preserve">have been </w:t>
            </w:r>
            <w:r w:rsidRPr="004F30E4">
              <w:rPr>
                <w:sz w:val="20"/>
                <w:szCs w:val="20"/>
              </w:rPr>
              <w:t>enrolled YTD</w:t>
            </w:r>
          </w:p>
          <w:p w14:paraId="1CB327B2" w14:textId="12F14769" w:rsidR="00811B1A" w:rsidRPr="004F30E4" w:rsidRDefault="00811B1A" w:rsidP="006734F5">
            <w:pPr>
              <w:numPr>
                <w:ilvl w:val="0"/>
                <w:numId w:val="2"/>
              </w:numPr>
              <w:contextualSpacing/>
              <w:rPr>
                <w:sz w:val="20"/>
                <w:szCs w:val="20"/>
              </w:rPr>
            </w:pPr>
            <w:r w:rsidRPr="004F30E4">
              <w:rPr>
                <w:sz w:val="20"/>
                <w:szCs w:val="20"/>
              </w:rPr>
              <w:t xml:space="preserve">Resiliency Screening </w:t>
            </w:r>
            <w:r w:rsidR="0059421B" w:rsidRPr="004F30E4">
              <w:rPr>
                <w:sz w:val="20"/>
                <w:szCs w:val="20"/>
              </w:rPr>
              <w:t xml:space="preserve">has been </w:t>
            </w:r>
            <w:r w:rsidRPr="004F30E4">
              <w:rPr>
                <w:sz w:val="20"/>
                <w:szCs w:val="20"/>
              </w:rPr>
              <w:t>moved to January</w:t>
            </w:r>
          </w:p>
          <w:p w14:paraId="23FEA098" w14:textId="181F3DA1" w:rsidR="00811B1A" w:rsidRPr="004F30E4" w:rsidRDefault="00811B1A" w:rsidP="006734F5">
            <w:pPr>
              <w:numPr>
                <w:ilvl w:val="0"/>
                <w:numId w:val="2"/>
              </w:numPr>
              <w:contextualSpacing/>
              <w:rPr>
                <w:sz w:val="20"/>
                <w:szCs w:val="20"/>
              </w:rPr>
            </w:pPr>
            <w:r w:rsidRPr="004F30E4">
              <w:rPr>
                <w:sz w:val="20"/>
                <w:szCs w:val="20"/>
              </w:rPr>
              <w:t>Summer Bridge and Road Show</w:t>
            </w:r>
          </w:p>
          <w:p w14:paraId="018C1099" w14:textId="61ECEC63" w:rsidR="00537169" w:rsidRPr="004F30E4" w:rsidRDefault="00537169" w:rsidP="00537169">
            <w:pPr>
              <w:ind w:left="1440"/>
              <w:contextualSpacing/>
              <w:rPr>
                <w:sz w:val="20"/>
                <w:szCs w:val="20"/>
              </w:rPr>
            </w:pPr>
            <w:r w:rsidRPr="004F30E4">
              <w:rPr>
                <w:sz w:val="20"/>
                <w:szCs w:val="20"/>
              </w:rPr>
              <w:lastRenderedPageBreak/>
              <w:t xml:space="preserve">Working in partnership with ODE to target </w:t>
            </w:r>
            <w:r w:rsidR="0059421B" w:rsidRPr="004F30E4">
              <w:rPr>
                <w:sz w:val="20"/>
                <w:szCs w:val="20"/>
              </w:rPr>
              <w:t>“</w:t>
            </w:r>
            <w:r w:rsidRPr="004F30E4">
              <w:rPr>
                <w:sz w:val="20"/>
                <w:szCs w:val="20"/>
              </w:rPr>
              <w:t>at risk</w:t>
            </w:r>
            <w:r w:rsidR="0059421B" w:rsidRPr="004F30E4">
              <w:rPr>
                <w:sz w:val="20"/>
                <w:szCs w:val="20"/>
              </w:rPr>
              <w:t>”</w:t>
            </w:r>
            <w:r w:rsidRPr="004F30E4">
              <w:rPr>
                <w:sz w:val="20"/>
                <w:szCs w:val="20"/>
              </w:rPr>
              <w:t xml:space="preserve"> youth this spring</w:t>
            </w:r>
          </w:p>
          <w:p w14:paraId="65CA6A06" w14:textId="5BC36160" w:rsidR="003F6F30" w:rsidRPr="004F30E4" w:rsidRDefault="003F6F30" w:rsidP="006734F5">
            <w:pPr>
              <w:numPr>
                <w:ilvl w:val="0"/>
                <w:numId w:val="2"/>
              </w:numPr>
              <w:contextualSpacing/>
              <w:rPr>
                <w:sz w:val="20"/>
                <w:szCs w:val="20"/>
              </w:rPr>
            </w:pPr>
            <w:r w:rsidRPr="004F30E4">
              <w:rPr>
                <w:sz w:val="20"/>
                <w:szCs w:val="20"/>
              </w:rPr>
              <w:t>Miami and Claremore Leases</w:t>
            </w:r>
          </w:p>
          <w:p w14:paraId="717B91C3" w14:textId="4126F41A" w:rsidR="00537169" w:rsidRPr="004F30E4" w:rsidRDefault="0059421B" w:rsidP="00537169">
            <w:pPr>
              <w:ind w:left="1440"/>
              <w:contextualSpacing/>
              <w:rPr>
                <w:sz w:val="20"/>
                <w:szCs w:val="20"/>
              </w:rPr>
            </w:pPr>
            <w:r w:rsidRPr="004F30E4">
              <w:rPr>
                <w:sz w:val="20"/>
                <w:szCs w:val="20"/>
              </w:rPr>
              <w:t xml:space="preserve">A location has been secured for the Claremore staff with the Rogers County DHS Office in Claremore. </w:t>
            </w:r>
            <w:r w:rsidR="0089061F">
              <w:rPr>
                <w:sz w:val="20"/>
                <w:szCs w:val="20"/>
              </w:rPr>
              <w:t xml:space="preserve">NEWDB and OESC are talking </w:t>
            </w:r>
            <w:r w:rsidRPr="004F30E4">
              <w:rPr>
                <w:sz w:val="20"/>
                <w:szCs w:val="20"/>
              </w:rPr>
              <w:t>to work with a builder who will build/remodel to suit an existing space at the state leasing rate for the Miami AJC. DHS</w:t>
            </w:r>
            <w:r w:rsidR="0089061F">
              <w:rPr>
                <w:sz w:val="20"/>
                <w:szCs w:val="20"/>
              </w:rPr>
              <w:t xml:space="preserve"> has expressed </w:t>
            </w:r>
            <w:r w:rsidR="00537169" w:rsidRPr="004F30E4">
              <w:rPr>
                <w:sz w:val="20"/>
                <w:szCs w:val="20"/>
              </w:rPr>
              <w:t>interest</w:t>
            </w:r>
            <w:r w:rsidR="0089061F">
              <w:rPr>
                <w:sz w:val="20"/>
                <w:szCs w:val="20"/>
              </w:rPr>
              <w:t xml:space="preserve"> in the </w:t>
            </w:r>
            <w:r w:rsidR="00537169" w:rsidRPr="004F30E4">
              <w:rPr>
                <w:sz w:val="20"/>
                <w:szCs w:val="20"/>
              </w:rPr>
              <w:t>co-located space in the new location.</w:t>
            </w:r>
          </w:p>
          <w:p w14:paraId="200C47D1" w14:textId="77777777" w:rsidR="003F6F30" w:rsidRPr="004F30E4" w:rsidRDefault="00811B1A" w:rsidP="006734F5">
            <w:pPr>
              <w:numPr>
                <w:ilvl w:val="0"/>
                <w:numId w:val="2"/>
              </w:numPr>
              <w:contextualSpacing/>
              <w:rPr>
                <w:sz w:val="20"/>
                <w:szCs w:val="20"/>
              </w:rPr>
            </w:pPr>
            <w:r w:rsidRPr="004F30E4">
              <w:rPr>
                <w:sz w:val="20"/>
                <w:szCs w:val="20"/>
              </w:rPr>
              <w:t xml:space="preserve">Board Retreat and </w:t>
            </w:r>
            <w:r w:rsidR="003F6F30" w:rsidRPr="004F30E4">
              <w:rPr>
                <w:sz w:val="20"/>
                <w:szCs w:val="20"/>
              </w:rPr>
              <w:t xml:space="preserve">Alumni Celebration </w:t>
            </w:r>
          </w:p>
          <w:p w14:paraId="215267EF" w14:textId="334EA1A1" w:rsidR="00537169" w:rsidRPr="004F30E4" w:rsidRDefault="00537169" w:rsidP="00537169">
            <w:pPr>
              <w:ind w:left="1440"/>
              <w:contextualSpacing/>
              <w:rPr>
                <w:sz w:val="20"/>
                <w:szCs w:val="20"/>
              </w:rPr>
            </w:pPr>
            <w:r w:rsidRPr="004F30E4">
              <w:rPr>
                <w:sz w:val="20"/>
                <w:szCs w:val="20"/>
              </w:rPr>
              <w:t xml:space="preserve">Michelle reminded members about the Board Retreat and Alumni Celebration </w:t>
            </w:r>
            <w:r w:rsidR="0059421B" w:rsidRPr="004F30E4">
              <w:rPr>
                <w:sz w:val="20"/>
                <w:szCs w:val="20"/>
              </w:rPr>
              <w:t>to be held November 16-17, 2022.</w:t>
            </w:r>
          </w:p>
        </w:tc>
        <w:tc>
          <w:tcPr>
            <w:tcW w:w="3452" w:type="dxa"/>
          </w:tcPr>
          <w:p w14:paraId="716A0A0C" w14:textId="77777777" w:rsidR="003F6F30" w:rsidRPr="004F30E4" w:rsidRDefault="003F6F30" w:rsidP="006734F5">
            <w:pPr>
              <w:ind w:left="1020"/>
              <w:rPr>
                <w:sz w:val="20"/>
                <w:szCs w:val="20"/>
              </w:rPr>
            </w:pPr>
            <w:r w:rsidRPr="004F30E4">
              <w:rPr>
                <w:sz w:val="20"/>
                <w:szCs w:val="20"/>
              </w:rPr>
              <w:lastRenderedPageBreak/>
              <w:t>Michelle Bish</w:t>
            </w:r>
          </w:p>
        </w:tc>
      </w:tr>
      <w:tr w:rsidR="003F6F30" w:rsidRPr="004F30E4" w14:paraId="4BCB6855" w14:textId="77777777" w:rsidTr="006734F5">
        <w:trPr>
          <w:trHeight w:val="289"/>
        </w:trPr>
        <w:tc>
          <w:tcPr>
            <w:tcW w:w="6947" w:type="dxa"/>
          </w:tcPr>
          <w:p w14:paraId="68E1A753" w14:textId="77777777" w:rsidR="003F6F30" w:rsidRPr="004F30E4" w:rsidRDefault="003F6F30" w:rsidP="006734F5">
            <w:pPr>
              <w:numPr>
                <w:ilvl w:val="0"/>
                <w:numId w:val="1"/>
              </w:numPr>
              <w:contextualSpacing/>
              <w:rPr>
                <w:sz w:val="20"/>
                <w:szCs w:val="20"/>
                <w:u w:val="single"/>
              </w:rPr>
            </w:pPr>
            <w:r w:rsidRPr="004F30E4">
              <w:rPr>
                <w:sz w:val="20"/>
                <w:szCs w:val="20"/>
                <w:u w:val="single"/>
              </w:rPr>
              <w:t>New Business</w:t>
            </w:r>
          </w:p>
          <w:p w14:paraId="6B51F45F" w14:textId="3056D71B" w:rsidR="0059421B" w:rsidRPr="004F30E4" w:rsidRDefault="0059421B" w:rsidP="0059421B">
            <w:pPr>
              <w:ind w:left="1440"/>
              <w:contextualSpacing/>
              <w:rPr>
                <w:sz w:val="20"/>
                <w:szCs w:val="20"/>
              </w:rPr>
            </w:pPr>
            <w:r w:rsidRPr="004F30E4">
              <w:rPr>
                <w:sz w:val="20"/>
                <w:szCs w:val="20"/>
              </w:rPr>
              <w:t>There was no new business.</w:t>
            </w:r>
          </w:p>
        </w:tc>
        <w:tc>
          <w:tcPr>
            <w:tcW w:w="3452" w:type="dxa"/>
          </w:tcPr>
          <w:p w14:paraId="4218C85D" w14:textId="0F29C28F" w:rsidR="003F6F30" w:rsidRPr="004F30E4" w:rsidRDefault="00811B1A" w:rsidP="006734F5">
            <w:pPr>
              <w:ind w:left="1020"/>
              <w:rPr>
                <w:sz w:val="20"/>
                <w:szCs w:val="20"/>
              </w:rPr>
            </w:pPr>
            <w:r w:rsidRPr="004F30E4">
              <w:rPr>
                <w:sz w:val="20"/>
                <w:szCs w:val="20"/>
              </w:rPr>
              <w:t>Scott Fry</w:t>
            </w:r>
          </w:p>
        </w:tc>
      </w:tr>
      <w:tr w:rsidR="003F6F30" w:rsidRPr="004F30E4" w14:paraId="4FD49A95" w14:textId="77777777" w:rsidTr="006734F5">
        <w:trPr>
          <w:trHeight w:val="273"/>
        </w:trPr>
        <w:tc>
          <w:tcPr>
            <w:tcW w:w="6947" w:type="dxa"/>
          </w:tcPr>
          <w:p w14:paraId="551029DA" w14:textId="0E86FF27" w:rsidR="005459B8" w:rsidRPr="004F30E4" w:rsidRDefault="003F6F30" w:rsidP="006734F5">
            <w:pPr>
              <w:tabs>
                <w:tab w:val="left" w:pos="4530"/>
              </w:tabs>
              <w:ind w:left="360"/>
              <w:rPr>
                <w:sz w:val="20"/>
                <w:szCs w:val="20"/>
                <w:u w:val="single"/>
              </w:rPr>
            </w:pPr>
            <w:r w:rsidRPr="004F30E4">
              <w:rPr>
                <w:sz w:val="20"/>
                <w:szCs w:val="20"/>
                <w:u w:val="single"/>
              </w:rPr>
              <w:t>Adjourn</w:t>
            </w:r>
          </w:p>
          <w:p w14:paraId="6BF73490" w14:textId="54229249" w:rsidR="0059421B" w:rsidRPr="004F30E4" w:rsidRDefault="0059421B" w:rsidP="006734F5">
            <w:pPr>
              <w:tabs>
                <w:tab w:val="left" w:pos="4530"/>
              </w:tabs>
              <w:ind w:left="360"/>
              <w:rPr>
                <w:sz w:val="20"/>
                <w:szCs w:val="20"/>
              </w:rPr>
            </w:pPr>
            <w:r w:rsidRPr="004F30E4">
              <w:rPr>
                <w:sz w:val="20"/>
                <w:szCs w:val="20"/>
              </w:rPr>
              <w:t xml:space="preserve">Vice Chair Fry asked for a motion to adjourn the meeting at </w:t>
            </w:r>
            <w:r w:rsidR="004E06EA" w:rsidRPr="004F30E4">
              <w:rPr>
                <w:sz w:val="20"/>
                <w:szCs w:val="20"/>
              </w:rPr>
              <w:t>10:05 a.m.</w:t>
            </w:r>
          </w:p>
          <w:p w14:paraId="556E68D5" w14:textId="37E22445" w:rsidR="003F6F30" w:rsidRPr="004F30E4" w:rsidRDefault="005459B8" w:rsidP="006734F5">
            <w:pPr>
              <w:tabs>
                <w:tab w:val="left" w:pos="4530"/>
              </w:tabs>
              <w:ind w:left="360"/>
              <w:rPr>
                <w:sz w:val="20"/>
                <w:szCs w:val="20"/>
              </w:rPr>
            </w:pPr>
            <w:r w:rsidRPr="004F30E4">
              <w:rPr>
                <w:sz w:val="20"/>
                <w:szCs w:val="20"/>
              </w:rPr>
              <w:t>Nick</w:t>
            </w:r>
            <w:r w:rsidR="0059421B" w:rsidRPr="004F30E4">
              <w:rPr>
                <w:sz w:val="20"/>
                <w:szCs w:val="20"/>
              </w:rPr>
              <w:t xml:space="preserve"> Bowers made the motion to adjourn the meeting. </w:t>
            </w:r>
            <w:r w:rsidRPr="004F30E4">
              <w:rPr>
                <w:sz w:val="20"/>
                <w:szCs w:val="20"/>
              </w:rPr>
              <w:t>Meredith</w:t>
            </w:r>
            <w:r w:rsidR="00142C47" w:rsidRPr="004F30E4">
              <w:rPr>
                <w:sz w:val="20"/>
                <w:szCs w:val="20"/>
              </w:rPr>
              <w:t xml:space="preserve"> Frailey seconded the motion. A vote was taken and all approved the motion to adjourn the meeting.</w:t>
            </w:r>
            <w:r w:rsidR="003F6F30" w:rsidRPr="004F30E4">
              <w:rPr>
                <w:sz w:val="20"/>
                <w:szCs w:val="20"/>
              </w:rPr>
              <w:tab/>
            </w:r>
          </w:p>
        </w:tc>
        <w:tc>
          <w:tcPr>
            <w:tcW w:w="3452" w:type="dxa"/>
          </w:tcPr>
          <w:p w14:paraId="07B8990F" w14:textId="27C8F354" w:rsidR="003F6F30" w:rsidRPr="004F30E4" w:rsidRDefault="00811B1A" w:rsidP="006734F5">
            <w:pPr>
              <w:ind w:left="1020"/>
              <w:rPr>
                <w:sz w:val="20"/>
                <w:szCs w:val="20"/>
              </w:rPr>
            </w:pPr>
            <w:r w:rsidRPr="004F30E4">
              <w:rPr>
                <w:sz w:val="20"/>
                <w:szCs w:val="20"/>
              </w:rPr>
              <w:t>Scott Fry</w:t>
            </w:r>
          </w:p>
        </w:tc>
      </w:tr>
      <w:bookmarkEnd w:id="1"/>
      <w:bookmarkEnd w:id="2"/>
      <w:bookmarkEnd w:id="3"/>
      <w:bookmarkEnd w:id="4"/>
      <w:bookmarkEnd w:id="5"/>
      <w:bookmarkEnd w:id="6"/>
      <w:bookmarkEnd w:id="7"/>
      <w:bookmarkEnd w:id="8"/>
      <w:bookmarkEnd w:id="9"/>
      <w:bookmarkEnd w:id="10"/>
    </w:tbl>
    <w:p w14:paraId="2A3B2092" w14:textId="77777777" w:rsidR="003F6F30" w:rsidRPr="004F30E4" w:rsidRDefault="003F6F30" w:rsidP="003F6F30">
      <w:pPr>
        <w:rPr>
          <w:sz w:val="20"/>
          <w:szCs w:val="20"/>
        </w:rPr>
      </w:pPr>
    </w:p>
    <w:p w14:paraId="395D3DBB" w14:textId="77777777" w:rsidR="003F6F30" w:rsidRPr="004F30E4" w:rsidRDefault="003F6F30" w:rsidP="003F6F30">
      <w:pPr>
        <w:rPr>
          <w:sz w:val="20"/>
          <w:szCs w:val="20"/>
        </w:rPr>
      </w:pPr>
    </w:p>
    <w:p w14:paraId="46BA02DD" w14:textId="349D7589" w:rsidR="00B87DA6" w:rsidRPr="004F30E4" w:rsidRDefault="00B959BC">
      <w:pPr>
        <w:rPr>
          <w:sz w:val="20"/>
          <w:szCs w:val="20"/>
        </w:rPr>
      </w:pPr>
      <w:r>
        <w:rPr>
          <w:sz w:val="20"/>
          <w:szCs w:val="20"/>
        </w:rPr>
        <w:t xml:space="preserve">These minutes were approved by NEWDB members present 2.8.2023 </w:t>
      </w:r>
    </w:p>
    <w:sectPr w:rsidR="00B87DA6" w:rsidRPr="004F30E4" w:rsidSect="000E1CA7">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D0A6" w14:textId="77777777" w:rsidR="00FB2013" w:rsidRDefault="00FB2013">
      <w:pPr>
        <w:spacing w:after="0" w:line="240" w:lineRule="auto"/>
      </w:pPr>
      <w:r>
        <w:separator/>
      </w:r>
    </w:p>
  </w:endnote>
  <w:endnote w:type="continuationSeparator" w:id="0">
    <w:p w14:paraId="6FE8A29A" w14:textId="77777777" w:rsidR="00FB2013" w:rsidRDefault="00FB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9DFA" w14:textId="77777777" w:rsidR="000E1CA7" w:rsidRDefault="00000000" w:rsidP="000E1CA7">
    <w:pPr>
      <w:pStyle w:val="NoSpacing"/>
      <w:jc w:val="center"/>
      <w:rPr>
        <w:spacing w:val="-5"/>
        <w:sz w:val="16"/>
        <w:szCs w:val="16"/>
      </w:rPr>
    </w:pPr>
    <w:r>
      <w:rPr>
        <w:noProof/>
        <w:spacing w:val="-5"/>
        <w:sz w:val="16"/>
        <w:szCs w:val="16"/>
      </w:rPr>
      <w:drawing>
        <wp:inline distT="0" distB="0" distL="0" distR="0" wp14:anchorId="242B3441" wp14:editId="28807815">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1F1F6BF2" w14:textId="77777777" w:rsidR="000E1CA7" w:rsidRPr="00C947EC" w:rsidRDefault="00000000" w:rsidP="000E1CA7">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137CDA84" w14:textId="77777777" w:rsidR="000E1CA7" w:rsidRDefault="00000000">
    <w:pPr>
      <w:pStyle w:val="Footer"/>
    </w:pPr>
    <w:r>
      <w:rPr>
        <w:noProof/>
      </w:rPr>
      <w:drawing>
        <wp:inline distT="0" distB="0" distL="0" distR="0" wp14:anchorId="638B88A1" wp14:editId="7B0581DE">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D7A3" w14:textId="77777777" w:rsidR="000E1CA7" w:rsidRDefault="00000000" w:rsidP="000E1CA7">
    <w:pPr>
      <w:pStyle w:val="Footer"/>
      <w:jc w:val="center"/>
    </w:pPr>
    <w:bookmarkStart w:id="11" w:name="_Hlk511980211"/>
    <w:bookmarkStart w:id="12" w:name="_Hlk528916615"/>
    <w:r>
      <w:rPr>
        <w:noProof/>
        <w:spacing w:val="-5"/>
        <w:sz w:val="16"/>
        <w:szCs w:val="16"/>
      </w:rPr>
      <w:drawing>
        <wp:inline distT="0" distB="0" distL="0" distR="0" wp14:anchorId="59D88C7A" wp14:editId="6391F983">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F503F70" w14:textId="77777777" w:rsidR="000E1CA7" w:rsidRDefault="00000000" w:rsidP="000E1CA7">
    <w:pPr>
      <w:pStyle w:val="Footer"/>
      <w:jc w:val="center"/>
    </w:pPr>
    <w:r>
      <w:rPr>
        <w:noProof/>
      </w:rPr>
      <w:drawing>
        <wp:inline distT="0" distB="0" distL="0" distR="0" wp14:anchorId="721E0495" wp14:editId="04A2BAD9">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049E8083" w14:textId="77777777" w:rsidR="000E1CA7" w:rsidRPr="00C947EC" w:rsidRDefault="00000000" w:rsidP="000E1CA7">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1"/>
    <w:r>
      <w:rPr>
        <w:spacing w:val="-5"/>
        <w:sz w:val="16"/>
        <w:szCs w:val="16"/>
      </w:rPr>
      <w:t>.</w:t>
    </w:r>
  </w:p>
  <w:bookmarkEnd w:i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C891" w14:textId="77777777" w:rsidR="00FB2013" w:rsidRDefault="00FB2013">
      <w:pPr>
        <w:spacing w:after="0" w:line="240" w:lineRule="auto"/>
      </w:pPr>
      <w:r>
        <w:separator/>
      </w:r>
    </w:p>
  </w:footnote>
  <w:footnote w:type="continuationSeparator" w:id="0">
    <w:p w14:paraId="4DE94BB4" w14:textId="77777777" w:rsidR="00FB2013" w:rsidRDefault="00FB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EB1E" w14:textId="77777777" w:rsidR="000E1CA7" w:rsidRDefault="00000000">
    <w:pPr>
      <w:pStyle w:val="Header"/>
    </w:pPr>
    <w:r>
      <w:rPr>
        <w:noProof/>
      </w:rPr>
      <w:drawing>
        <wp:inline distT="0" distB="0" distL="0" distR="0" wp14:anchorId="4AE351A7" wp14:editId="0DC04531">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7560" w14:textId="77777777" w:rsidR="000E1CA7" w:rsidRDefault="00000000">
    <w:pPr>
      <w:pStyle w:val="Header"/>
    </w:pPr>
    <w:r>
      <w:rPr>
        <w:noProof/>
      </w:rPr>
      <w:drawing>
        <wp:inline distT="0" distB="0" distL="0" distR="0" wp14:anchorId="1D542BBE" wp14:editId="411EE8DF">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0849141">
    <w:abstractNumId w:val="2"/>
  </w:num>
  <w:num w:numId="2" w16cid:durableId="1351184173">
    <w:abstractNumId w:val="1"/>
  </w:num>
  <w:num w:numId="3" w16cid:durableId="1832482573">
    <w:abstractNumId w:val="0"/>
  </w:num>
  <w:num w:numId="4" w16cid:durableId="2146388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30"/>
    <w:rsid w:val="00111EF3"/>
    <w:rsid w:val="00142C47"/>
    <w:rsid w:val="0014714D"/>
    <w:rsid w:val="00154501"/>
    <w:rsid w:val="001C2938"/>
    <w:rsid w:val="001E413D"/>
    <w:rsid w:val="002F3FBF"/>
    <w:rsid w:val="003448D1"/>
    <w:rsid w:val="003F6F30"/>
    <w:rsid w:val="00475521"/>
    <w:rsid w:val="004E06EA"/>
    <w:rsid w:val="004E0DFF"/>
    <w:rsid w:val="004F30E4"/>
    <w:rsid w:val="00503A0C"/>
    <w:rsid w:val="00537169"/>
    <w:rsid w:val="005459B8"/>
    <w:rsid w:val="0059421B"/>
    <w:rsid w:val="006056B2"/>
    <w:rsid w:val="00626B6A"/>
    <w:rsid w:val="00694359"/>
    <w:rsid w:val="006A1481"/>
    <w:rsid w:val="006E3EF2"/>
    <w:rsid w:val="007C533D"/>
    <w:rsid w:val="00811B1A"/>
    <w:rsid w:val="0089061F"/>
    <w:rsid w:val="009526E3"/>
    <w:rsid w:val="00973765"/>
    <w:rsid w:val="009B2DE3"/>
    <w:rsid w:val="009F66B3"/>
    <w:rsid w:val="00A311B3"/>
    <w:rsid w:val="00A40C11"/>
    <w:rsid w:val="00B12606"/>
    <w:rsid w:val="00B458B3"/>
    <w:rsid w:val="00B7219E"/>
    <w:rsid w:val="00B7655B"/>
    <w:rsid w:val="00B8430B"/>
    <w:rsid w:val="00B87DA6"/>
    <w:rsid w:val="00B959BC"/>
    <w:rsid w:val="00C15DC2"/>
    <w:rsid w:val="00C81ADC"/>
    <w:rsid w:val="00CD4C10"/>
    <w:rsid w:val="00D076B3"/>
    <w:rsid w:val="00D2153E"/>
    <w:rsid w:val="00DE31AD"/>
    <w:rsid w:val="00F3317B"/>
    <w:rsid w:val="00FB2013"/>
    <w:rsid w:val="00FC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7C2D"/>
  <w15:chartTrackingRefBased/>
  <w15:docId w15:val="{C20A577A-6353-4853-A05E-08CD31C4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0"/>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F30"/>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3F6F30"/>
  </w:style>
  <w:style w:type="paragraph" w:styleId="Footer">
    <w:name w:val="footer"/>
    <w:basedOn w:val="Normal"/>
    <w:link w:val="FooterChar"/>
    <w:uiPriority w:val="99"/>
    <w:unhideWhenUsed/>
    <w:rsid w:val="003F6F30"/>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3F6F30"/>
  </w:style>
  <w:style w:type="paragraph" w:styleId="NoSpacing">
    <w:name w:val="No Spacing"/>
    <w:uiPriority w:val="1"/>
    <w:qFormat/>
    <w:rsid w:val="003F6F30"/>
    <w:pPr>
      <w:spacing w:after="0" w:line="240" w:lineRule="auto"/>
    </w:pPr>
  </w:style>
  <w:style w:type="paragraph" w:styleId="ListParagraph">
    <w:name w:val="List Paragraph"/>
    <w:basedOn w:val="Normal"/>
    <w:uiPriority w:val="34"/>
    <w:qFormat/>
    <w:rsid w:val="003F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cathy.spencer</cp:lastModifiedBy>
  <cp:revision>2</cp:revision>
  <cp:lastPrinted>2022-11-09T11:21:00Z</cp:lastPrinted>
  <dcterms:created xsi:type="dcterms:W3CDTF">2023-02-10T20:02:00Z</dcterms:created>
  <dcterms:modified xsi:type="dcterms:W3CDTF">2023-02-10T20:02:00Z</dcterms:modified>
</cp:coreProperties>
</file>