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90BC" w14:textId="77777777" w:rsidR="003F2ABF" w:rsidRDefault="003F2ABF" w:rsidP="003F2ABF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63968AA9" w14:textId="55EE30A7" w:rsidR="003F2ABF" w:rsidRPr="00472C09" w:rsidRDefault="003F2ABF" w:rsidP="003F2ABF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February 3,</w:t>
      </w:r>
      <w:r w:rsidRPr="00472C09">
        <w:rPr>
          <w:rFonts w:cstheme="minorBidi"/>
        </w:rPr>
        <w:t xml:space="preserve"> 202</w:t>
      </w:r>
      <w:r>
        <w:rPr>
          <w:rFonts w:cstheme="minorBidi"/>
        </w:rPr>
        <w:t>3</w:t>
      </w:r>
      <w:r w:rsidRPr="00472C09">
        <w:rPr>
          <w:rFonts w:cstheme="minorBidi"/>
        </w:rPr>
        <w:t xml:space="preserve"> 9:00 AM</w:t>
      </w:r>
    </w:p>
    <w:p w14:paraId="215253BB" w14:textId="77777777" w:rsidR="003F2ABF" w:rsidRDefault="003F2ABF" w:rsidP="003F2ABF">
      <w:pPr>
        <w:pStyle w:val="NoSpacing"/>
        <w:jc w:val="center"/>
      </w:pPr>
      <w:r>
        <w:t>Rogers County Courthouse</w:t>
      </w:r>
    </w:p>
    <w:p w14:paraId="6E62FAB5" w14:textId="77777777" w:rsidR="003F2ABF" w:rsidRDefault="003F2ABF" w:rsidP="003F2ABF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6638E06C" w14:textId="77777777" w:rsidR="003F2ABF" w:rsidRDefault="003F2ABF" w:rsidP="003F2ABF">
      <w:pPr>
        <w:pStyle w:val="NoSpacing"/>
        <w:jc w:val="center"/>
      </w:pPr>
      <w:r>
        <w:t>200 S Lynn Riggs Blvd</w:t>
      </w:r>
    </w:p>
    <w:p w14:paraId="2F067404" w14:textId="77777777" w:rsidR="003F2ABF" w:rsidRDefault="003F2ABF" w:rsidP="003F2ABF">
      <w:pPr>
        <w:pStyle w:val="NoSpacing"/>
        <w:jc w:val="center"/>
      </w:pPr>
      <w:r>
        <w:t>Claremore, OK 74017</w:t>
      </w:r>
    </w:p>
    <w:p w14:paraId="259D7CB2" w14:textId="77777777" w:rsidR="003F2ABF" w:rsidRPr="00D41C74" w:rsidRDefault="003F2ABF" w:rsidP="003F2ABF">
      <w:pPr>
        <w:pStyle w:val="NoSpacing"/>
        <w:jc w:val="center"/>
        <w:rPr>
          <w:sz w:val="18"/>
          <w:szCs w:val="18"/>
        </w:rPr>
      </w:pPr>
    </w:p>
    <w:p w14:paraId="25C577D5" w14:textId="77777777" w:rsidR="003F2ABF" w:rsidRPr="00D41C74" w:rsidRDefault="003F2ABF" w:rsidP="003F2ABF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3F2ABF" w:rsidRPr="00EE00D1" w14:paraId="23B157F0" w14:textId="77777777" w:rsidTr="00FC529A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2392DE94" w14:textId="2689E982" w:rsidR="003F2ABF" w:rsidRDefault="003F2ABF" w:rsidP="00FC52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LEO </w:t>
            </w:r>
            <w:r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54719015" w14:textId="77777777" w:rsidR="003F2ABF" w:rsidRPr="002A2AC0" w:rsidRDefault="003F2ABF" w:rsidP="00FC52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F2ABF" w:rsidRPr="00EE00D1" w14:paraId="2350EFDC" w14:textId="77777777" w:rsidTr="00FC529A">
        <w:trPr>
          <w:trHeight w:val="289"/>
        </w:trPr>
        <w:tc>
          <w:tcPr>
            <w:tcW w:w="6947" w:type="dxa"/>
          </w:tcPr>
          <w:p w14:paraId="658751A6" w14:textId="1431A53B" w:rsidR="003F2ABF" w:rsidRDefault="003F2ABF" w:rsidP="00FC529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1 Success Story: </w:t>
            </w:r>
            <w:r w:rsidR="00EA17E4">
              <w:rPr>
                <w:sz w:val="20"/>
                <w:szCs w:val="20"/>
              </w:rPr>
              <w:t>Cantu and Grand Prosthetics</w:t>
            </w:r>
          </w:p>
        </w:tc>
        <w:tc>
          <w:tcPr>
            <w:tcW w:w="3452" w:type="dxa"/>
          </w:tcPr>
          <w:p w14:paraId="135447BE" w14:textId="77777777" w:rsidR="003F2ABF" w:rsidRDefault="003F2ABF" w:rsidP="00FC529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3F2ABF" w:rsidRPr="00EE00D1" w14:paraId="76361C7D" w14:textId="77777777" w:rsidTr="00FC529A">
        <w:trPr>
          <w:trHeight w:val="289"/>
        </w:trPr>
        <w:tc>
          <w:tcPr>
            <w:tcW w:w="6947" w:type="dxa"/>
          </w:tcPr>
          <w:p w14:paraId="730E885C" w14:textId="711C3151" w:rsidR="003F2ABF" w:rsidRPr="007E651E" w:rsidRDefault="003F2ABF" w:rsidP="00FC529A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November 4, 2022 Minutes</w:t>
            </w:r>
          </w:p>
        </w:tc>
        <w:tc>
          <w:tcPr>
            <w:tcW w:w="3452" w:type="dxa"/>
          </w:tcPr>
          <w:p w14:paraId="0F922F88" w14:textId="77777777" w:rsidR="003F2ABF" w:rsidRPr="00EE00D1" w:rsidRDefault="003F2ABF" w:rsidP="00FC529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3F2ABF" w:rsidRPr="00EE00D1" w14:paraId="7660B3EF" w14:textId="77777777" w:rsidTr="00FC529A">
        <w:trPr>
          <w:trHeight w:val="289"/>
        </w:trPr>
        <w:tc>
          <w:tcPr>
            <w:tcW w:w="6947" w:type="dxa"/>
            <w:shd w:val="clear" w:color="auto" w:fill="auto"/>
          </w:tcPr>
          <w:p w14:paraId="14EFEE6F" w14:textId="77777777" w:rsidR="003F2ABF" w:rsidRPr="001F20D1" w:rsidRDefault="003F2ABF" w:rsidP="00FC529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539AD816" w14:textId="77777777" w:rsidR="003F2ABF" w:rsidRPr="00EE00D1" w:rsidRDefault="003F2ABF" w:rsidP="00FC529A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3F2ABF" w:rsidRPr="00EE00D1" w14:paraId="00E10487" w14:textId="77777777" w:rsidTr="00FC529A">
        <w:trPr>
          <w:trHeight w:val="289"/>
        </w:trPr>
        <w:tc>
          <w:tcPr>
            <w:tcW w:w="6947" w:type="dxa"/>
            <w:shd w:val="clear" w:color="auto" w:fill="auto"/>
          </w:tcPr>
          <w:p w14:paraId="76E3BFE6" w14:textId="77777777" w:rsidR="003F2ABF" w:rsidRPr="001F20D1" w:rsidRDefault="003F2ABF" w:rsidP="00FC529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NEWDB Operating Budget Revised</w:t>
            </w:r>
          </w:p>
        </w:tc>
        <w:tc>
          <w:tcPr>
            <w:tcW w:w="3452" w:type="dxa"/>
          </w:tcPr>
          <w:p w14:paraId="1A45BFEF" w14:textId="77777777" w:rsidR="003F2ABF" w:rsidRDefault="003F2ABF" w:rsidP="00FC529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3F2ABF" w:rsidRPr="00EE00D1" w14:paraId="6497362F" w14:textId="77777777" w:rsidTr="00FC529A">
        <w:trPr>
          <w:trHeight w:val="289"/>
        </w:trPr>
        <w:tc>
          <w:tcPr>
            <w:tcW w:w="6947" w:type="dxa"/>
            <w:shd w:val="clear" w:color="auto" w:fill="auto"/>
          </w:tcPr>
          <w:p w14:paraId="1F461131" w14:textId="77777777" w:rsidR="003F2ABF" w:rsidRPr="001F20D1" w:rsidRDefault="003F2ABF" w:rsidP="00FC529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Pr="007F71DC">
              <w:rPr>
                <w:sz w:val="20"/>
                <w:szCs w:val="20"/>
              </w:rPr>
              <w:t>PY 22 DWFS Operating Budget</w:t>
            </w:r>
            <w:r>
              <w:rPr>
                <w:sz w:val="20"/>
                <w:szCs w:val="20"/>
              </w:rPr>
              <w:t xml:space="preserve"> Revised</w:t>
            </w:r>
          </w:p>
        </w:tc>
        <w:tc>
          <w:tcPr>
            <w:tcW w:w="3452" w:type="dxa"/>
          </w:tcPr>
          <w:p w14:paraId="5E0E45C3" w14:textId="77777777" w:rsidR="003F2ABF" w:rsidRDefault="003F2ABF" w:rsidP="00FC529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3F2ABF" w:rsidRPr="00EE00D1" w14:paraId="3DFE4A64" w14:textId="77777777" w:rsidTr="00E644B7">
        <w:trPr>
          <w:trHeight w:val="773"/>
        </w:trPr>
        <w:tc>
          <w:tcPr>
            <w:tcW w:w="6947" w:type="dxa"/>
            <w:shd w:val="clear" w:color="auto" w:fill="auto"/>
          </w:tcPr>
          <w:p w14:paraId="18069BF1" w14:textId="77777777" w:rsidR="003F2ABF" w:rsidRPr="004235E1" w:rsidRDefault="003F2ABF" w:rsidP="00FC529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200C4016" w14:textId="4C636175" w:rsidR="003F2ABF" w:rsidRPr="00E644B7" w:rsidRDefault="003F2ABF" w:rsidP="00E644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</w:t>
            </w:r>
            <w:r>
              <w:rPr>
                <w:sz w:val="20"/>
                <w:szCs w:val="20"/>
              </w:rPr>
              <w:t xml:space="preserve">, </w:t>
            </w:r>
            <w:r w:rsidRPr="00DA6171">
              <w:rPr>
                <w:sz w:val="20"/>
                <w:szCs w:val="20"/>
              </w:rPr>
              <w:t>Monitoring Report</w:t>
            </w:r>
            <w:r>
              <w:rPr>
                <w:sz w:val="18"/>
                <w:szCs w:val="18"/>
              </w:rPr>
              <w:t xml:space="preserve"> </w:t>
            </w:r>
            <w:r w:rsidRPr="004235E1">
              <w:rPr>
                <w:sz w:val="18"/>
                <w:szCs w:val="18"/>
              </w:rPr>
              <w:t>and Disallowed Costs from Service Provider</w:t>
            </w:r>
          </w:p>
        </w:tc>
        <w:tc>
          <w:tcPr>
            <w:tcW w:w="3452" w:type="dxa"/>
          </w:tcPr>
          <w:p w14:paraId="11033DE6" w14:textId="77777777" w:rsidR="003F2ABF" w:rsidRDefault="003F2ABF" w:rsidP="00FC529A">
            <w:pPr>
              <w:ind w:left="1020"/>
              <w:rPr>
                <w:sz w:val="20"/>
                <w:szCs w:val="20"/>
              </w:rPr>
            </w:pPr>
          </w:p>
          <w:p w14:paraId="446A52FB" w14:textId="77777777" w:rsidR="003F2ABF" w:rsidRDefault="003F2ABF" w:rsidP="00FC529A">
            <w:pPr>
              <w:jc w:val="center"/>
              <w:rPr>
                <w:sz w:val="20"/>
                <w:szCs w:val="20"/>
              </w:rPr>
            </w:pPr>
          </w:p>
        </w:tc>
      </w:tr>
      <w:tr w:rsidR="003F2ABF" w:rsidRPr="00EE00D1" w14:paraId="1A8757F8" w14:textId="77777777" w:rsidTr="00FC529A">
        <w:trPr>
          <w:trHeight w:val="289"/>
        </w:trPr>
        <w:tc>
          <w:tcPr>
            <w:tcW w:w="6947" w:type="dxa"/>
          </w:tcPr>
          <w:p w14:paraId="5F78A4AF" w14:textId="77777777" w:rsidR="003F2ABF" w:rsidRPr="00207518" w:rsidRDefault="003F2ABF" w:rsidP="00FC529A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0B813ADE" w14:textId="75386419" w:rsidR="003F2ABF" w:rsidRDefault="003F2ABF" w:rsidP="00FC529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GCWDB One Stop Services</w:t>
            </w:r>
          </w:p>
          <w:p w14:paraId="77BC1536" w14:textId="27414ADE" w:rsidR="003F2ABF" w:rsidRPr="00EE098A" w:rsidRDefault="00AE2B17" w:rsidP="00EE098A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Area Briefing </w:t>
            </w:r>
          </w:p>
        </w:tc>
        <w:tc>
          <w:tcPr>
            <w:tcW w:w="3452" w:type="dxa"/>
          </w:tcPr>
          <w:p w14:paraId="0586AC29" w14:textId="77777777" w:rsidR="003F2ABF" w:rsidRPr="00EE00D1" w:rsidRDefault="003F2ABF" w:rsidP="00FC529A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3F2ABF" w:rsidRPr="00EE00D1" w14:paraId="31582331" w14:textId="77777777" w:rsidTr="00FC529A">
        <w:trPr>
          <w:trHeight w:val="289"/>
        </w:trPr>
        <w:tc>
          <w:tcPr>
            <w:tcW w:w="6947" w:type="dxa"/>
          </w:tcPr>
          <w:p w14:paraId="55468BFA" w14:textId="77777777" w:rsidR="003F2ABF" w:rsidRPr="00EE00D1" w:rsidRDefault="003F2ABF" w:rsidP="00FC529A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0E74C938" w14:textId="77777777" w:rsidR="003F2ABF" w:rsidRPr="00EE00D1" w:rsidRDefault="003F2ABF" w:rsidP="00FC529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3F2ABF" w:rsidRPr="00EE00D1" w14:paraId="54D67CF0" w14:textId="77777777" w:rsidTr="00FC529A">
        <w:trPr>
          <w:trHeight w:val="273"/>
        </w:trPr>
        <w:tc>
          <w:tcPr>
            <w:tcW w:w="6947" w:type="dxa"/>
          </w:tcPr>
          <w:p w14:paraId="1D4ACAF8" w14:textId="77777777" w:rsidR="003F2ABF" w:rsidRPr="00EE00D1" w:rsidRDefault="003F2ABF" w:rsidP="00FC529A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59596076" w14:textId="77777777" w:rsidR="003F2ABF" w:rsidRPr="00EE00D1" w:rsidRDefault="003F2ABF" w:rsidP="00FC529A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383D682" w14:textId="77777777" w:rsidR="003F2ABF" w:rsidRDefault="003F2ABF" w:rsidP="003F2ABF"/>
    <w:bookmarkEnd w:id="8"/>
    <w:p w14:paraId="33C91278" w14:textId="77777777" w:rsidR="003F2ABF" w:rsidRDefault="003F2ABF" w:rsidP="003F2ABF"/>
    <w:p w14:paraId="43D645E2" w14:textId="77777777" w:rsidR="003F2ABF" w:rsidRDefault="003F2ABF" w:rsidP="003F2ABF"/>
    <w:p w14:paraId="0E43C319" w14:textId="77777777" w:rsidR="003F2ABF" w:rsidRDefault="003F2ABF" w:rsidP="003F2ABF"/>
    <w:p w14:paraId="58A0614F" w14:textId="77777777" w:rsidR="003F2ABF" w:rsidRDefault="003F2ABF" w:rsidP="003F2ABF"/>
    <w:p w14:paraId="1BC1FBA1" w14:textId="77777777" w:rsidR="003F2ABF" w:rsidRDefault="003F2ABF" w:rsidP="003F2ABF"/>
    <w:p w14:paraId="7BDF007D" w14:textId="77777777" w:rsidR="003F2ABF" w:rsidRDefault="003F2ABF" w:rsidP="003F2ABF"/>
    <w:p w14:paraId="6913C3E1" w14:textId="77777777" w:rsidR="001D2AE0" w:rsidRDefault="001D2AE0"/>
    <w:sectPr w:rsidR="001D2AE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A5A9" w14:textId="77777777" w:rsidR="00B57CE8" w:rsidRDefault="00B57CE8">
      <w:pPr>
        <w:spacing w:after="0" w:line="240" w:lineRule="auto"/>
      </w:pPr>
      <w:r>
        <w:separator/>
      </w:r>
    </w:p>
  </w:endnote>
  <w:endnote w:type="continuationSeparator" w:id="0">
    <w:p w14:paraId="16974496" w14:textId="77777777" w:rsidR="00B57CE8" w:rsidRDefault="00B5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CB9B" w14:textId="77777777" w:rsidR="002B19AC" w:rsidRDefault="00000000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11F5B603" wp14:editId="1A544DDC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1C211" w14:textId="77777777" w:rsidR="002B19AC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39FEC7F7" w14:textId="77777777" w:rsidR="002B19AC" w:rsidRDefault="00000000">
    <w:pPr>
      <w:pStyle w:val="Footer"/>
    </w:pPr>
    <w:r>
      <w:rPr>
        <w:noProof/>
      </w:rPr>
      <w:drawing>
        <wp:inline distT="0" distB="0" distL="0" distR="0" wp14:anchorId="2F3BB050" wp14:editId="1FE7BA2A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C098" w14:textId="77777777" w:rsidR="002B19AC" w:rsidRDefault="00000000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1CD053A5" wp14:editId="7F259D8E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55439D" w14:textId="77777777" w:rsidR="002B19AC" w:rsidRDefault="00000000">
    <w:pPr>
      <w:pStyle w:val="Footer"/>
      <w:jc w:val="center"/>
    </w:pPr>
    <w:r>
      <w:rPr>
        <w:noProof/>
      </w:rPr>
      <w:drawing>
        <wp:inline distT="0" distB="0" distL="0" distR="0" wp14:anchorId="611A4EC3" wp14:editId="494C8A8C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170FA0F3" w14:textId="77777777" w:rsidR="002B19AC" w:rsidRPr="00C947EC" w:rsidRDefault="00000000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4D9E459F" w14:textId="77777777" w:rsidR="002B19AC" w:rsidRPr="0034178E" w:rsidRDefault="0000000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8.3.22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A0DE" w14:textId="77777777" w:rsidR="00B57CE8" w:rsidRDefault="00B57CE8">
      <w:pPr>
        <w:spacing w:after="0" w:line="240" w:lineRule="auto"/>
      </w:pPr>
      <w:r>
        <w:separator/>
      </w:r>
    </w:p>
  </w:footnote>
  <w:footnote w:type="continuationSeparator" w:id="0">
    <w:p w14:paraId="11848A2E" w14:textId="77777777" w:rsidR="00B57CE8" w:rsidRDefault="00B5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B3AC" w14:textId="77777777" w:rsidR="002B19AC" w:rsidRDefault="00000000">
    <w:pPr>
      <w:pStyle w:val="Header"/>
    </w:pPr>
    <w:r>
      <w:rPr>
        <w:noProof/>
      </w:rPr>
      <w:drawing>
        <wp:inline distT="0" distB="0" distL="0" distR="0" wp14:anchorId="2D8AF4EE" wp14:editId="46E31DA9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9D1C" w14:textId="77777777" w:rsidR="002B19AC" w:rsidRDefault="00000000">
    <w:pPr>
      <w:pStyle w:val="Header"/>
    </w:pPr>
    <w:r>
      <w:rPr>
        <w:noProof/>
      </w:rPr>
      <w:drawing>
        <wp:inline distT="0" distB="0" distL="0" distR="0" wp14:anchorId="17DDB394" wp14:editId="2F3EF1D5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9665600">
    <w:abstractNumId w:val="1"/>
  </w:num>
  <w:num w:numId="2" w16cid:durableId="949626511">
    <w:abstractNumId w:val="0"/>
  </w:num>
  <w:num w:numId="3" w16cid:durableId="212712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BF"/>
    <w:rsid w:val="001D2AE0"/>
    <w:rsid w:val="003F2ABF"/>
    <w:rsid w:val="004375FA"/>
    <w:rsid w:val="00745E55"/>
    <w:rsid w:val="00775B48"/>
    <w:rsid w:val="009E69C8"/>
    <w:rsid w:val="00AE2B17"/>
    <w:rsid w:val="00B57CE8"/>
    <w:rsid w:val="00E45ECE"/>
    <w:rsid w:val="00E62EDF"/>
    <w:rsid w:val="00E644B7"/>
    <w:rsid w:val="00EA17E4"/>
    <w:rsid w:val="00E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949"/>
  <w15:chartTrackingRefBased/>
  <w15:docId w15:val="{F7E170DA-46F6-4BD5-A791-BEF6574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BF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ABF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2ABF"/>
  </w:style>
  <w:style w:type="paragraph" w:styleId="Footer">
    <w:name w:val="footer"/>
    <w:basedOn w:val="Normal"/>
    <w:link w:val="FooterChar"/>
    <w:uiPriority w:val="99"/>
    <w:unhideWhenUsed/>
    <w:rsid w:val="003F2ABF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2ABF"/>
  </w:style>
  <w:style w:type="paragraph" w:styleId="NoSpacing">
    <w:name w:val="No Spacing"/>
    <w:uiPriority w:val="1"/>
    <w:qFormat/>
    <w:rsid w:val="003F2A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michelle.bish@northeastworkforceboard.com</cp:lastModifiedBy>
  <cp:revision>8</cp:revision>
  <dcterms:created xsi:type="dcterms:W3CDTF">2022-12-15T11:36:00Z</dcterms:created>
  <dcterms:modified xsi:type="dcterms:W3CDTF">2023-02-01T19:06:00Z</dcterms:modified>
</cp:coreProperties>
</file>