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AA92" w14:textId="77777777" w:rsidR="00081826" w:rsidRDefault="00081826" w:rsidP="00081826">
      <w:pPr>
        <w:spacing w:after="0" w:line="240" w:lineRule="auto"/>
        <w:jc w:val="center"/>
        <w:rPr>
          <w:rFonts w:cstheme="minorBidi"/>
          <w:sz w:val="20"/>
          <w:szCs w:val="20"/>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71035140"/>
    </w:p>
    <w:p w14:paraId="46676CB2" w14:textId="77777777" w:rsidR="00081826" w:rsidRPr="00D9737C" w:rsidRDefault="00081826" w:rsidP="00081826">
      <w:pPr>
        <w:spacing w:after="0" w:line="240" w:lineRule="auto"/>
        <w:jc w:val="center"/>
        <w:rPr>
          <w:rFonts w:cstheme="minorBidi"/>
          <w:sz w:val="20"/>
          <w:szCs w:val="20"/>
        </w:rPr>
      </w:pPr>
      <w:r>
        <w:rPr>
          <w:rFonts w:cstheme="minorBidi"/>
          <w:sz w:val="20"/>
          <w:szCs w:val="20"/>
        </w:rPr>
        <w:t>November 10,</w:t>
      </w:r>
      <w:r w:rsidRPr="00D9737C">
        <w:rPr>
          <w:rFonts w:cstheme="minorBidi"/>
          <w:sz w:val="20"/>
          <w:szCs w:val="20"/>
        </w:rPr>
        <w:t xml:space="preserve"> 2021 9:00 AM</w:t>
      </w:r>
    </w:p>
    <w:p w14:paraId="08C1B159" w14:textId="77777777" w:rsidR="00081826" w:rsidRPr="00D9737C" w:rsidRDefault="00081826" w:rsidP="00081826">
      <w:pPr>
        <w:pStyle w:val="NoSpacing"/>
        <w:jc w:val="center"/>
        <w:rPr>
          <w:b/>
          <w:bCs/>
          <w:sz w:val="20"/>
          <w:szCs w:val="20"/>
        </w:rPr>
      </w:pPr>
      <w:r w:rsidRPr="00D9737C">
        <w:rPr>
          <w:b/>
          <w:bCs/>
          <w:sz w:val="20"/>
          <w:szCs w:val="20"/>
        </w:rPr>
        <w:t xml:space="preserve">Northeast Tech Center </w:t>
      </w:r>
      <w:r>
        <w:rPr>
          <w:b/>
          <w:bCs/>
          <w:sz w:val="20"/>
          <w:szCs w:val="20"/>
        </w:rPr>
        <w:t>-</w:t>
      </w:r>
      <w:r w:rsidRPr="00D9737C">
        <w:rPr>
          <w:b/>
          <w:bCs/>
          <w:sz w:val="20"/>
          <w:szCs w:val="20"/>
        </w:rPr>
        <w:t xml:space="preserve">Anglin Building Seminar Center </w:t>
      </w:r>
    </w:p>
    <w:p w14:paraId="09BD5E28" w14:textId="2858B350" w:rsidR="00081826" w:rsidRPr="00D41C74" w:rsidRDefault="00081826" w:rsidP="00081826">
      <w:pPr>
        <w:pStyle w:val="NoSpacing"/>
        <w:jc w:val="center"/>
        <w:rPr>
          <w:sz w:val="18"/>
          <w:szCs w:val="18"/>
        </w:rPr>
      </w:pPr>
      <w:r w:rsidRPr="00D41C74">
        <w:rPr>
          <w:sz w:val="18"/>
          <w:szCs w:val="18"/>
        </w:rPr>
        <w:t xml:space="preserve">6195 W. Highway 20 </w:t>
      </w:r>
      <w:r>
        <w:rPr>
          <w:sz w:val="18"/>
          <w:szCs w:val="18"/>
        </w:rPr>
        <w:t xml:space="preserve">- </w:t>
      </w:r>
      <w:r w:rsidRPr="00D41C74">
        <w:rPr>
          <w:sz w:val="18"/>
          <w:szCs w:val="18"/>
        </w:rPr>
        <w:t>Pryor, OK 7436</w:t>
      </w:r>
      <w:r w:rsidR="00E0138B">
        <w:rPr>
          <w:sz w:val="18"/>
          <w:szCs w:val="18"/>
        </w:rPr>
        <w:t>1</w:t>
      </w:r>
    </w:p>
    <w:tbl>
      <w:tblPr>
        <w:tblStyle w:val="TableGrid"/>
        <w:tblW w:w="10620" w:type="dxa"/>
        <w:tblInd w:w="-612" w:type="dxa"/>
        <w:tblLook w:val="04A0" w:firstRow="1" w:lastRow="0" w:firstColumn="1" w:lastColumn="0" w:noHBand="0" w:noVBand="1"/>
      </w:tblPr>
      <w:tblGrid>
        <w:gridCol w:w="7830"/>
        <w:gridCol w:w="2790"/>
      </w:tblGrid>
      <w:tr w:rsidR="00081826" w:rsidRPr="00EE00D1" w14:paraId="4AFA11B0" w14:textId="77777777" w:rsidTr="0076210A">
        <w:trPr>
          <w:trHeight w:val="306"/>
        </w:trPr>
        <w:tc>
          <w:tcPr>
            <w:tcW w:w="10620" w:type="dxa"/>
            <w:gridSpan w:val="2"/>
            <w:shd w:val="clear" w:color="auto" w:fill="4472C4" w:themeFill="accent1"/>
          </w:tcPr>
          <w:p w14:paraId="40D1C833" w14:textId="7CB151D1" w:rsidR="00081826" w:rsidRPr="002A2AC0" w:rsidRDefault="00081826" w:rsidP="0076210A">
            <w:pPr>
              <w:jc w:val="center"/>
              <w:rPr>
                <w:b/>
                <w:bCs/>
                <w:sz w:val="24"/>
                <w:szCs w:val="24"/>
              </w:rPr>
            </w:pPr>
            <w:r w:rsidRPr="002A2AC0">
              <w:rPr>
                <w:b/>
                <w:bCs/>
                <w:sz w:val="24"/>
                <w:szCs w:val="24"/>
              </w:rPr>
              <w:t xml:space="preserve">NEWDB Meeting </w:t>
            </w:r>
            <w:r w:rsidR="00E0138B">
              <w:rPr>
                <w:b/>
                <w:bCs/>
                <w:sz w:val="24"/>
                <w:szCs w:val="24"/>
              </w:rPr>
              <w:t>Minutes</w:t>
            </w:r>
          </w:p>
        </w:tc>
      </w:tr>
      <w:tr w:rsidR="00081826" w:rsidRPr="00EE00D1" w14:paraId="343CF38C" w14:textId="77777777" w:rsidTr="0076210A">
        <w:trPr>
          <w:trHeight w:val="289"/>
        </w:trPr>
        <w:tc>
          <w:tcPr>
            <w:tcW w:w="7830" w:type="dxa"/>
          </w:tcPr>
          <w:p w14:paraId="4172A770" w14:textId="77777777" w:rsidR="00081826" w:rsidRDefault="00081826" w:rsidP="0076210A">
            <w:pPr>
              <w:numPr>
                <w:ilvl w:val="0"/>
                <w:numId w:val="1"/>
              </w:numPr>
              <w:contextualSpacing/>
              <w:rPr>
                <w:sz w:val="20"/>
                <w:szCs w:val="20"/>
              </w:rPr>
            </w:pPr>
            <w:r w:rsidRPr="00EE00D1">
              <w:rPr>
                <w:sz w:val="20"/>
                <w:szCs w:val="20"/>
              </w:rPr>
              <w:t xml:space="preserve">Welcome </w:t>
            </w:r>
          </w:p>
          <w:p w14:paraId="22BA8438" w14:textId="52F4C6FB" w:rsidR="00E0138B" w:rsidRDefault="00AE138F" w:rsidP="00E0138B">
            <w:pPr>
              <w:contextualSpacing/>
              <w:rPr>
                <w:sz w:val="20"/>
                <w:szCs w:val="20"/>
              </w:rPr>
            </w:pPr>
            <w:r>
              <w:rPr>
                <w:sz w:val="20"/>
                <w:szCs w:val="20"/>
              </w:rPr>
              <w:t xml:space="preserve">Chair </w:t>
            </w:r>
            <w:r w:rsidR="00E0138B">
              <w:rPr>
                <w:sz w:val="20"/>
                <w:szCs w:val="20"/>
              </w:rPr>
              <w:t xml:space="preserve">Heather Smoot welcomed members and guests present and called the meeting to order at 9:00 a.m.  </w:t>
            </w:r>
          </w:p>
          <w:p w14:paraId="0D9B95E1" w14:textId="77777777" w:rsidR="00E0138B" w:rsidRDefault="00E0138B" w:rsidP="00E0138B">
            <w:pPr>
              <w:contextualSpacing/>
              <w:rPr>
                <w:sz w:val="20"/>
                <w:szCs w:val="20"/>
              </w:rPr>
            </w:pPr>
            <w:r w:rsidRPr="00F559F1">
              <w:rPr>
                <w:b/>
                <w:bCs/>
                <w:sz w:val="20"/>
                <w:szCs w:val="20"/>
              </w:rPr>
              <w:t>Members Present</w:t>
            </w:r>
            <w:r>
              <w:rPr>
                <w:sz w:val="20"/>
                <w:szCs w:val="20"/>
              </w:rPr>
              <w:t>:  Jeanine Coleman, Kory Coots, Meredith Frailey, Layla Freeman, Scott Fry, Kristen McFadden, Heather Smoot, Cheryle Martin, Tami McKeon, Dustin Phelan, Robbin Rogers, and Rondale Wilson.</w:t>
            </w:r>
          </w:p>
          <w:p w14:paraId="58295159" w14:textId="5B70A009" w:rsidR="00E0138B" w:rsidRDefault="00E0138B" w:rsidP="00E0138B">
            <w:pPr>
              <w:contextualSpacing/>
              <w:rPr>
                <w:sz w:val="20"/>
                <w:szCs w:val="20"/>
              </w:rPr>
            </w:pPr>
            <w:r w:rsidRPr="00F559F1">
              <w:rPr>
                <w:b/>
                <w:bCs/>
                <w:sz w:val="20"/>
                <w:szCs w:val="20"/>
              </w:rPr>
              <w:t>Members Absent:</w:t>
            </w:r>
            <w:r>
              <w:rPr>
                <w:sz w:val="20"/>
                <w:szCs w:val="20"/>
              </w:rPr>
              <w:t xml:space="preserve">  Kenneth Adams, Angie Bidleman, David Chaussard, Sarah Hayes, Lori Nichols, Bobbie Wolf, Miranda Wolf, Cody Cox, Tim Hasserbring, Diane Kelley, Mary Millikin, and Mike Skinner.</w:t>
            </w:r>
          </w:p>
          <w:p w14:paraId="76855983" w14:textId="451852A7" w:rsidR="00E0138B" w:rsidRPr="00EE00D1" w:rsidRDefault="00E0138B" w:rsidP="00E0138B">
            <w:pPr>
              <w:contextualSpacing/>
              <w:rPr>
                <w:sz w:val="20"/>
                <w:szCs w:val="20"/>
              </w:rPr>
            </w:pPr>
            <w:r w:rsidRPr="00F559F1">
              <w:rPr>
                <w:b/>
                <w:bCs/>
                <w:sz w:val="20"/>
                <w:szCs w:val="20"/>
              </w:rPr>
              <w:t>Guests Present:</w:t>
            </w:r>
            <w:r>
              <w:rPr>
                <w:sz w:val="20"/>
                <w:szCs w:val="20"/>
              </w:rPr>
              <w:t xml:space="preserve">  Michelle Bish, Matt McNally, </w:t>
            </w:r>
            <w:r w:rsidR="006F4144">
              <w:rPr>
                <w:sz w:val="20"/>
                <w:szCs w:val="20"/>
              </w:rPr>
              <w:t xml:space="preserve">Jeremy Frutchey, </w:t>
            </w:r>
            <w:r>
              <w:rPr>
                <w:sz w:val="20"/>
                <w:szCs w:val="20"/>
              </w:rPr>
              <w:t>Susannah Gravley, Sharon Baker, Gretchen Evans, Tom Summar, Craig Lamberson, Janelle Ivey, and Bill Cralley</w:t>
            </w:r>
          </w:p>
        </w:tc>
        <w:tc>
          <w:tcPr>
            <w:tcW w:w="2790" w:type="dxa"/>
          </w:tcPr>
          <w:p w14:paraId="74C7E8DA" w14:textId="77777777" w:rsidR="00081826" w:rsidRPr="00EE00D1" w:rsidRDefault="00081826" w:rsidP="0076210A">
            <w:pPr>
              <w:ind w:left="1020"/>
              <w:rPr>
                <w:sz w:val="20"/>
                <w:szCs w:val="20"/>
              </w:rPr>
            </w:pPr>
            <w:r w:rsidRPr="00EE00D1">
              <w:rPr>
                <w:sz w:val="20"/>
                <w:szCs w:val="20"/>
              </w:rPr>
              <w:t>Heather Smoot</w:t>
            </w:r>
          </w:p>
        </w:tc>
      </w:tr>
      <w:tr w:rsidR="00081826" w:rsidRPr="00EE00D1" w14:paraId="5376B6E3" w14:textId="77777777" w:rsidTr="0076210A">
        <w:trPr>
          <w:trHeight w:val="289"/>
        </w:trPr>
        <w:tc>
          <w:tcPr>
            <w:tcW w:w="7830" w:type="dxa"/>
          </w:tcPr>
          <w:p w14:paraId="47A52F5E" w14:textId="49B9D0A3" w:rsidR="00081826" w:rsidRDefault="00081826" w:rsidP="0076210A">
            <w:pPr>
              <w:numPr>
                <w:ilvl w:val="0"/>
                <w:numId w:val="1"/>
              </w:numPr>
              <w:contextualSpacing/>
              <w:rPr>
                <w:sz w:val="20"/>
                <w:szCs w:val="20"/>
              </w:rPr>
            </w:pPr>
            <w:r>
              <w:rPr>
                <w:sz w:val="20"/>
                <w:szCs w:val="20"/>
              </w:rPr>
              <w:t xml:space="preserve">WIOA Title </w:t>
            </w:r>
            <w:r w:rsidR="00E0138B">
              <w:rPr>
                <w:sz w:val="20"/>
                <w:szCs w:val="20"/>
              </w:rPr>
              <w:t>I</w:t>
            </w:r>
            <w:r>
              <w:rPr>
                <w:sz w:val="20"/>
                <w:szCs w:val="20"/>
              </w:rPr>
              <w:t xml:space="preserve"> Success Story: </w:t>
            </w:r>
            <w:r w:rsidRPr="008223C2">
              <w:rPr>
                <w:sz w:val="20"/>
                <w:szCs w:val="20"/>
              </w:rPr>
              <w:t>John Morton</w:t>
            </w:r>
          </w:p>
          <w:p w14:paraId="2158218C" w14:textId="3562088F" w:rsidR="00445AA4" w:rsidRPr="00716E34" w:rsidRDefault="00445AA4" w:rsidP="00445AA4">
            <w:pPr>
              <w:ind w:left="720"/>
              <w:contextualSpacing/>
              <w:rPr>
                <w:sz w:val="20"/>
                <w:szCs w:val="20"/>
              </w:rPr>
            </w:pPr>
            <w:r>
              <w:rPr>
                <w:sz w:val="20"/>
                <w:szCs w:val="20"/>
              </w:rPr>
              <w:t xml:space="preserve">Story </w:t>
            </w:r>
            <w:r w:rsidR="001A7A15">
              <w:rPr>
                <w:sz w:val="20"/>
                <w:szCs w:val="20"/>
              </w:rPr>
              <w:t xml:space="preserve">was printed and handed out to members present as the </w:t>
            </w:r>
            <w:r>
              <w:rPr>
                <w:sz w:val="20"/>
                <w:szCs w:val="20"/>
              </w:rPr>
              <w:t>client could not attend due to being at work</w:t>
            </w:r>
            <w:r w:rsidR="001A7A15">
              <w:rPr>
                <w:sz w:val="20"/>
                <w:szCs w:val="20"/>
              </w:rPr>
              <w:t>.</w:t>
            </w:r>
          </w:p>
        </w:tc>
        <w:tc>
          <w:tcPr>
            <w:tcW w:w="2790" w:type="dxa"/>
          </w:tcPr>
          <w:p w14:paraId="4D0BA99C" w14:textId="77777777" w:rsidR="00081826" w:rsidRPr="00EE00D1" w:rsidRDefault="00081826" w:rsidP="0076210A">
            <w:pPr>
              <w:ind w:left="1020"/>
              <w:rPr>
                <w:sz w:val="20"/>
                <w:szCs w:val="20"/>
              </w:rPr>
            </w:pPr>
            <w:r>
              <w:rPr>
                <w:sz w:val="20"/>
                <w:szCs w:val="20"/>
              </w:rPr>
              <w:t>Michelle Bish</w:t>
            </w:r>
          </w:p>
        </w:tc>
      </w:tr>
      <w:tr w:rsidR="00081826" w:rsidRPr="005973E9" w14:paraId="398233F8" w14:textId="77777777" w:rsidTr="0076210A">
        <w:trPr>
          <w:trHeight w:val="289"/>
        </w:trPr>
        <w:tc>
          <w:tcPr>
            <w:tcW w:w="7830" w:type="dxa"/>
          </w:tcPr>
          <w:p w14:paraId="0C530DEA" w14:textId="77777777" w:rsidR="00081826" w:rsidRPr="00CA0B61" w:rsidRDefault="00081826" w:rsidP="0076210A">
            <w:pPr>
              <w:numPr>
                <w:ilvl w:val="0"/>
                <w:numId w:val="1"/>
              </w:numPr>
              <w:contextualSpacing/>
              <w:rPr>
                <w:sz w:val="20"/>
                <w:szCs w:val="20"/>
              </w:rPr>
            </w:pPr>
            <w:r w:rsidRPr="00CA0B61">
              <w:rPr>
                <w:sz w:val="20"/>
                <w:szCs w:val="20"/>
              </w:rPr>
              <w:t>Consent Agenda:</w:t>
            </w:r>
          </w:p>
          <w:p w14:paraId="69498F9D" w14:textId="77777777" w:rsidR="00081826" w:rsidRPr="00CA0B61" w:rsidRDefault="00081826" w:rsidP="0076210A">
            <w:pPr>
              <w:pStyle w:val="ListParagraph"/>
              <w:numPr>
                <w:ilvl w:val="0"/>
                <w:numId w:val="3"/>
              </w:numPr>
              <w:tabs>
                <w:tab w:val="left" w:pos="1440"/>
                <w:tab w:val="left" w:pos="8753"/>
              </w:tabs>
              <w:rPr>
                <w:sz w:val="20"/>
                <w:szCs w:val="20"/>
              </w:rPr>
            </w:pPr>
            <w:r w:rsidRPr="00CA0B61">
              <w:rPr>
                <w:sz w:val="20"/>
                <w:szCs w:val="20"/>
              </w:rPr>
              <w:t>August 11, 2021 Minutes</w:t>
            </w:r>
          </w:p>
          <w:p w14:paraId="4617706C" w14:textId="77777777" w:rsidR="00081826" w:rsidRPr="00CA0B61" w:rsidRDefault="00081826" w:rsidP="0076210A">
            <w:pPr>
              <w:pStyle w:val="ListParagraph"/>
              <w:numPr>
                <w:ilvl w:val="0"/>
                <w:numId w:val="3"/>
              </w:numPr>
              <w:tabs>
                <w:tab w:val="left" w:pos="1440"/>
                <w:tab w:val="left" w:pos="8753"/>
              </w:tabs>
              <w:rPr>
                <w:sz w:val="20"/>
                <w:szCs w:val="20"/>
              </w:rPr>
            </w:pPr>
            <w:r w:rsidRPr="00CA0B61">
              <w:rPr>
                <w:sz w:val="20"/>
                <w:szCs w:val="20"/>
              </w:rPr>
              <w:t>Travel Policy</w:t>
            </w:r>
          </w:p>
          <w:p w14:paraId="0C40B8C7" w14:textId="77777777" w:rsidR="00081826" w:rsidRPr="00CA0B61" w:rsidRDefault="00081826" w:rsidP="0076210A">
            <w:pPr>
              <w:pStyle w:val="ListParagraph"/>
              <w:numPr>
                <w:ilvl w:val="0"/>
                <w:numId w:val="3"/>
              </w:numPr>
              <w:tabs>
                <w:tab w:val="left" w:pos="1440"/>
                <w:tab w:val="left" w:pos="8753"/>
              </w:tabs>
              <w:rPr>
                <w:sz w:val="20"/>
                <w:szCs w:val="20"/>
              </w:rPr>
            </w:pPr>
            <w:r w:rsidRPr="00CA0B61">
              <w:rPr>
                <w:sz w:val="20"/>
                <w:szCs w:val="20"/>
              </w:rPr>
              <w:t>ITA Policy</w:t>
            </w:r>
          </w:p>
          <w:p w14:paraId="29FD6018" w14:textId="77777777" w:rsidR="00081826" w:rsidRPr="00CA0B61" w:rsidRDefault="00081826" w:rsidP="0076210A">
            <w:pPr>
              <w:pStyle w:val="ListParagraph"/>
              <w:numPr>
                <w:ilvl w:val="0"/>
                <w:numId w:val="3"/>
              </w:numPr>
              <w:tabs>
                <w:tab w:val="left" w:pos="1440"/>
                <w:tab w:val="left" w:pos="8753"/>
              </w:tabs>
              <w:rPr>
                <w:sz w:val="20"/>
                <w:szCs w:val="20"/>
              </w:rPr>
            </w:pPr>
            <w:r w:rsidRPr="00CA0B61">
              <w:rPr>
                <w:sz w:val="20"/>
                <w:szCs w:val="20"/>
              </w:rPr>
              <w:t>Accounting Policy</w:t>
            </w:r>
          </w:p>
          <w:p w14:paraId="785C3C3A" w14:textId="77777777" w:rsidR="00081826" w:rsidRPr="00CA0B61" w:rsidRDefault="00081826" w:rsidP="0076210A">
            <w:pPr>
              <w:pStyle w:val="ListParagraph"/>
              <w:numPr>
                <w:ilvl w:val="0"/>
                <w:numId w:val="3"/>
              </w:numPr>
              <w:tabs>
                <w:tab w:val="left" w:pos="1440"/>
                <w:tab w:val="left" w:pos="8753"/>
              </w:tabs>
              <w:rPr>
                <w:sz w:val="20"/>
                <w:szCs w:val="20"/>
              </w:rPr>
            </w:pPr>
            <w:r w:rsidRPr="00CA0B61">
              <w:rPr>
                <w:sz w:val="20"/>
                <w:szCs w:val="20"/>
              </w:rPr>
              <w:t xml:space="preserve">Approved Training Programs &amp; Providers </w:t>
            </w:r>
          </w:p>
          <w:p w14:paraId="63A4B531" w14:textId="77777777" w:rsidR="00081826" w:rsidRPr="00AB2F0D" w:rsidRDefault="00081826" w:rsidP="0076210A">
            <w:pPr>
              <w:pStyle w:val="ListParagraph"/>
              <w:numPr>
                <w:ilvl w:val="0"/>
                <w:numId w:val="3"/>
              </w:numPr>
              <w:tabs>
                <w:tab w:val="left" w:pos="1440"/>
                <w:tab w:val="left" w:pos="8753"/>
              </w:tabs>
              <w:rPr>
                <w:i/>
                <w:iCs/>
                <w:sz w:val="18"/>
                <w:szCs w:val="18"/>
              </w:rPr>
            </w:pPr>
            <w:r w:rsidRPr="00CA0B61">
              <w:rPr>
                <w:sz w:val="20"/>
                <w:szCs w:val="20"/>
              </w:rPr>
              <w:t>2022 NEWDB Meeting Calendar</w:t>
            </w:r>
          </w:p>
          <w:p w14:paraId="057F702A" w14:textId="08AB6E6E" w:rsidR="00AB2F0D" w:rsidRPr="00625388" w:rsidRDefault="00AE138F" w:rsidP="00E0138B">
            <w:pPr>
              <w:tabs>
                <w:tab w:val="left" w:pos="1440"/>
                <w:tab w:val="left" w:pos="8753"/>
              </w:tabs>
              <w:rPr>
                <w:i/>
                <w:iCs/>
                <w:sz w:val="20"/>
                <w:szCs w:val="20"/>
              </w:rPr>
            </w:pPr>
            <w:r>
              <w:rPr>
                <w:sz w:val="20"/>
                <w:szCs w:val="20"/>
              </w:rPr>
              <w:t>Chair S</w:t>
            </w:r>
            <w:r w:rsidR="00E0138B" w:rsidRPr="00625388">
              <w:rPr>
                <w:sz w:val="20"/>
                <w:szCs w:val="20"/>
              </w:rPr>
              <w:t xml:space="preserve">moot reminded members they had been emailed the documents for today’s meeting.  She asked for a motion to approve the consent agenda items. </w:t>
            </w:r>
            <w:r w:rsidR="00445AA4" w:rsidRPr="00625388">
              <w:rPr>
                <w:sz w:val="20"/>
                <w:szCs w:val="20"/>
              </w:rPr>
              <w:t>Tami</w:t>
            </w:r>
            <w:r w:rsidR="00E0138B" w:rsidRPr="00625388">
              <w:rPr>
                <w:sz w:val="20"/>
                <w:szCs w:val="20"/>
              </w:rPr>
              <w:t xml:space="preserve"> McKeon motioned to approve the consent agenda items. </w:t>
            </w:r>
            <w:r w:rsidR="00625388" w:rsidRPr="00625388">
              <w:rPr>
                <w:sz w:val="20"/>
                <w:szCs w:val="20"/>
              </w:rPr>
              <w:t xml:space="preserve">Kory Coots seconded the motion. </w:t>
            </w:r>
            <w:r w:rsidR="00E0138B" w:rsidRPr="00625388">
              <w:rPr>
                <w:sz w:val="20"/>
                <w:szCs w:val="20"/>
              </w:rPr>
              <w:t xml:space="preserve"> There was no discussion</w:t>
            </w:r>
            <w:r w:rsidR="001A7A15">
              <w:rPr>
                <w:sz w:val="20"/>
                <w:szCs w:val="20"/>
              </w:rPr>
              <w:t xml:space="preserve">. A vote was taken and </w:t>
            </w:r>
            <w:r w:rsidR="00E0138B" w:rsidRPr="00625388">
              <w:rPr>
                <w:sz w:val="20"/>
                <w:szCs w:val="20"/>
              </w:rPr>
              <w:t>all members voted to approve the consent agenda items.</w:t>
            </w:r>
          </w:p>
        </w:tc>
        <w:tc>
          <w:tcPr>
            <w:tcW w:w="2790" w:type="dxa"/>
          </w:tcPr>
          <w:p w14:paraId="04FEAEBD" w14:textId="77777777" w:rsidR="00081826" w:rsidRPr="00EE00D1" w:rsidRDefault="00081826" w:rsidP="0076210A">
            <w:pPr>
              <w:ind w:left="1020"/>
              <w:rPr>
                <w:sz w:val="20"/>
                <w:szCs w:val="20"/>
              </w:rPr>
            </w:pPr>
            <w:r w:rsidRPr="00EE00D1">
              <w:rPr>
                <w:sz w:val="20"/>
                <w:szCs w:val="20"/>
              </w:rPr>
              <w:t>Heather Smoot</w:t>
            </w:r>
          </w:p>
        </w:tc>
      </w:tr>
      <w:tr w:rsidR="00081826" w:rsidRPr="00EE00D1" w14:paraId="00354E55" w14:textId="77777777" w:rsidTr="0076210A">
        <w:trPr>
          <w:trHeight w:val="289"/>
        </w:trPr>
        <w:tc>
          <w:tcPr>
            <w:tcW w:w="7830" w:type="dxa"/>
            <w:shd w:val="clear" w:color="auto" w:fill="auto"/>
          </w:tcPr>
          <w:p w14:paraId="53108A7B" w14:textId="72A57FEF" w:rsidR="00081826" w:rsidRDefault="00081826" w:rsidP="0076210A">
            <w:pPr>
              <w:numPr>
                <w:ilvl w:val="0"/>
                <w:numId w:val="1"/>
              </w:numPr>
              <w:contextualSpacing/>
              <w:rPr>
                <w:b/>
                <w:bCs/>
                <w:sz w:val="20"/>
                <w:szCs w:val="20"/>
              </w:rPr>
            </w:pPr>
            <w:r w:rsidRPr="00EA5229">
              <w:rPr>
                <w:b/>
                <w:bCs/>
                <w:sz w:val="20"/>
                <w:szCs w:val="20"/>
              </w:rPr>
              <w:t>Discussion/Action: Budget vs. Actual Report and Minimum Spending</w:t>
            </w:r>
          </w:p>
          <w:p w14:paraId="5229F79F" w14:textId="1A58965C" w:rsidR="00E0138B" w:rsidRDefault="00E0138B" w:rsidP="00E0138B">
            <w:pPr>
              <w:contextualSpacing/>
              <w:rPr>
                <w:sz w:val="20"/>
                <w:szCs w:val="20"/>
              </w:rPr>
            </w:pPr>
            <w:r>
              <w:rPr>
                <w:sz w:val="20"/>
                <w:szCs w:val="20"/>
              </w:rPr>
              <w:t>Michelle Bish explained the Budget vs Actual Report.  She reported:</w:t>
            </w:r>
          </w:p>
          <w:p w14:paraId="020E9A30" w14:textId="77777777" w:rsidR="00081826" w:rsidRPr="00EA5229" w:rsidRDefault="00081826" w:rsidP="00081826">
            <w:pPr>
              <w:pStyle w:val="ListParagraph"/>
              <w:numPr>
                <w:ilvl w:val="0"/>
                <w:numId w:val="5"/>
              </w:numPr>
              <w:rPr>
                <w:sz w:val="20"/>
                <w:szCs w:val="20"/>
              </w:rPr>
            </w:pPr>
            <w:r w:rsidRPr="00EA5229">
              <w:rPr>
                <w:sz w:val="20"/>
                <w:szCs w:val="20"/>
              </w:rPr>
              <w:t>Expenditures are mostly on track – exception is client dollars and those are still running low. We have some “Pockets of Promise” at Vinita Corrections, Delaware County Pardon and Parole, Light of Hope and ABE programs.</w:t>
            </w:r>
          </w:p>
          <w:p w14:paraId="053DC90E" w14:textId="522EF658" w:rsidR="00081826" w:rsidRDefault="00081826" w:rsidP="00081826">
            <w:pPr>
              <w:pStyle w:val="ListParagraph"/>
              <w:numPr>
                <w:ilvl w:val="0"/>
                <w:numId w:val="5"/>
              </w:numPr>
              <w:rPr>
                <w:sz w:val="20"/>
                <w:szCs w:val="20"/>
              </w:rPr>
            </w:pPr>
            <w:r w:rsidRPr="00EA5229">
              <w:rPr>
                <w:sz w:val="20"/>
                <w:szCs w:val="20"/>
              </w:rPr>
              <w:t>Negative expenditure – recaptured from a Disallowed cost from our previous SP</w:t>
            </w:r>
          </w:p>
          <w:p w14:paraId="00E47A82" w14:textId="200F55A2" w:rsidR="00625388" w:rsidRDefault="00E0138B" w:rsidP="00E0138B">
            <w:pPr>
              <w:rPr>
                <w:sz w:val="20"/>
                <w:szCs w:val="20"/>
              </w:rPr>
            </w:pPr>
            <w:r>
              <w:rPr>
                <w:sz w:val="20"/>
                <w:szCs w:val="20"/>
              </w:rPr>
              <w:t>Michelle Bish also reported on the Actual Expenditures Report and Required Minimums</w:t>
            </w:r>
          </w:p>
          <w:p w14:paraId="54C09DD2" w14:textId="1C03A1A9" w:rsidR="00081826" w:rsidRPr="00625388" w:rsidRDefault="00625388" w:rsidP="00625388">
            <w:pPr>
              <w:pStyle w:val="ListParagraph"/>
              <w:numPr>
                <w:ilvl w:val="0"/>
                <w:numId w:val="7"/>
              </w:numPr>
              <w:ind w:left="1080"/>
              <w:rPr>
                <w:sz w:val="20"/>
                <w:szCs w:val="20"/>
              </w:rPr>
            </w:pPr>
            <w:r>
              <w:rPr>
                <w:sz w:val="20"/>
                <w:szCs w:val="20"/>
              </w:rPr>
              <w:t>The req</w:t>
            </w:r>
            <w:r w:rsidR="00081826" w:rsidRPr="00625388">
              <w:rPr>
                <w:sz w:val="20"/>
                <w:szCs w:val="20"/>
              </w:rPr>
              <w:t xml:space="preserve">uired minimum spending </w:t>
            </w:r>
            <w:r>
              <w:rPr>
                <w:sz w:val="20"/>
                <w:szCs w:val="20"/>
              </w:rPr>
              <w:t>was reported</w:t>
            </w:r>
          </w:p>
          <w:p w14:paraId="7C7364FA" w14:textId="77777777" w:rsidR="00081826" w:rsidRDefault="00081826" w:rsidP="00081826">
            <w:pPr>
              <w:pStyle w:val="ListParagraph"/>
              <w:numPr>
                <w:ilvl w:val="0"/>
                <w:numId w:val="6"/>
              </w:numPr>
              <w:rPr>
                <w:sz w:val="20"/>
                <w:szCs w:val="20"/>
              </w:rPr>
            </w:pPr>
            <w:r>
              <w:rPr>
                <w:sz w:val="20"/>
                <w:szCs w:val="20"/>
              </w:rPr>
              <w:t>Required to spend 75% on OSY – Current is 83%</w:t>
            </w:r>
          </w:p>
          <w:p w14:paraId="71F5D1B0" w14:textId="525D93C1" w:rsidR="00081826" w:rsidRDefault="00081826" w:rsidP="00081826">
            <w:pPr>
              <w:pStyle w:val="ListParagraph"/>
              <w:numPr>
                <w:ilvl w:val="0"/>
                <w:numId w:val="6"/>
              </w:numPr>
              <w:rPr>
                <w:sz w:val="20"/>
                <w:szCs w:val="20"/>
              </w:rPr>
            </w:pPr>
            <w:r>
              <w:rPr>
                <w:sz w:val="20"/>
                <w:szCs w:val="20"/>
              </w:rPr>
              <w:t>Youth Work Experience must be 20% - Current 2.4%</w:t>
            </w:r>
          </w:p>
          <w:p w14:paraId="7E7A4B57" w14:textId="17B64B40" w:rsidR="00081826" w:rsidRPr="00EA5229" w:rsidRDefault="00081826" w:rsidP="00081826">
            <w:pPr>
              <w:pStyle w:val="ListParagraph"/>
              <w:numPr>
                <w:ilvl w:val="0"/>
                <w:numId w:val="6"/>
              </w:numPr>
              <w:rPr>
                <w:sz w:val="20"/>
                <w:szCs w:val="20"/>
              </w:rPr>
            </w:pPr>
            <w:r>
              <w:rPr>
                <w:sz w:val="20"/>
                <w:szCs w:val="20"/>
              </w:rPr>
              <w:t xml:space="preserve">Work Experience </w:t>
            </w:r>
            <w:r w:rsidR="00625388">
              <w:rPr>
                <w:sz w:val="20"/>
                <w:szCs w:val="20"/>
              </w:rPr>
              <w:t>B</w:t>
            </w:r>
            <w:r>
              <w:rPr>
                <w:sz w:val="20"/>
                <w:szCs w:val="20"/>
              </w:rPr>
              <w:t xml:space="preserve">udget – </w:t>
            </w:r>
            <w:r w:rsidR="00625388">
              <w:rPr>
                <w:sz w:val="20"/>
                <w:szCs w:val="20"/>
              </w:rPr>
              <w:t xml:space="preserve">DWFS has </w:t>
            </w:r>
            <w:r>
              <w:rPr>
                <w:sz w:val="20"/>
                <w:szCs w:val="20"/>
              </w:rPr>
              <w:t>only spent 10% of the budget</w:t>
            </w:r>
          </w:p>
          <w:p w14:paraId="34A932EE" w14:textId="77777777" w:rsidR="00081826" w:rsidRDefault="00081826" w:rsidP="00081826">
            <w:pPr>
              <w:pStyle w:val="ListParagraph"/>
              <w:numPr>
                <w:ilvl w:val="0"/>
                <w:numId w:val="6"/>
              </w:numPr>
              <w:rPr>
                <w:sz w:val="20"/>
                <w:szCs w:val="20"/>
              </w:rPr>
            </w:pPr>
            <w:r>
              <w:rPr>
                <w:sz w:val="20"/>
                <w:szCs w:val="20"/>
              </w:rPr>
              <w:t>40% Adult Current: 26%</w:t>
            </w:r>
          </w:p>
          <w:p w14:paraId="428FD5CF" w14:textId="4771A1B4" w:rsidR="00081826" w:rsidRDefault="00081826" w:rsidP="00081826">
            <w:pPr>
              <w:pStyle w:val="ListParagraph"/>
              <w:numPr>
                <w:ilvl w:val="0"/>
                <w:numId w:val="6"/>
              </w:numPr>
              <w:rPr>
                <w:sz w:val="20"/>
                <w:szCs w:val="20"/>
              </w:rPr>
            </w:pPr>
            <w:r>
              <w:rPr>
                <w:sz w:val="20"/>
                <w:szCs w:val="20"/>
              </w:rPr>
              <w:t>40% DLW Current: 27%</w:t>
            </w:r>
          </w:p>
          <w:p w14:paraId="5A13A4B5" w14:textId="1474675D" w:rsidR="00625388" w:rsidRPr="00445AA4" w:rsidRDefault="00AE138F" w:rsidP="00625388">
            <w:pPr>
              <w:rPr>
                <w:sz w:val="20"/>
                <w:szCs w:val="20"/>
              </w:rPr>
            </w:pPr>
            <w:r>
              <w:rPr>
                <w:sz w:val="20"/>
                <w:szCs w:val="20"/>
              </w:rPr>
              <w:t xml:space="preserve">Chair </w:t>
            </w:r>
            <w:r w:rsidR="00625388">
              <w:rPr>
                <w:sz w:val="20"/>
                <w:szCs w:val="20"/>
              </w:rPr>
              <w:t>Smoot asked for a motion to approve the Budget vs Actual Report and Minimum Spending as reported. Layla Freeman motioned to approve the Budget vs Actual Report and Minimum Spending. Rondale Wilson seconded the motion. There was no discussion. A vote was taken and all approved the motion to accept the Budget vs Actual Report and the Minimum Spending report.</w:t>
            </w:r>
          </w:p>
        </w:tc>
        <w:tc>
          <w:tcPr>
            <w:tcW w:w="2790" w:type="dxa"/>
          </w:tcPr>
          <w:p w14:paraId="3EA2A233" w14:textId="77777777" w:rsidR="00081826" w:rsidRPr="00EE00D1" w:rsidRDefault="00081826" w:rsidP="0076210A">
            <w:pPr>
              <w:ind w:left="1020"/>
              <w:rPr>
                <w:sz w:val="20"/>
                <w:szCs w:val="20"/>
              </w:rPr>
            </w:pPr>
            <w:r w:rsidRPr="00EE00D1">
              <w:rPr>
                <w:sz w:val="20"/>
                <w:szCs w:val="20"/>
              </w:rPr>
              <w:t>Michelle Bish</w:t>
            </w:r>
          </w:p>
        </w:tc>
      </w:tr>
      <w:tr w:rsidR="00081826" w:rsidRPr="00EE00D1" w14:paraId="4F0F8BF9" w14:textId="77777777" w:rsidTr="0076210A">
        <w:trPr>
          <w:trHeight w:val="289"/>
        </w:trPr>
        <w:tc>
          <w:tcPr>
            <w:tcW w:w="7830" w:type="dxa"/>
            <w:shd w:val="clear" w:color="auto" w:fill="auto"/>
          </w:tcPr>
          <w:p w14:paraId="180AB127" w14:textId="0D9CE056" w:rsidR="00081826" w:rsidRDefault="00081826" w:rsidP="0076210A">
            <w:pPr>
              <w:numPr>
                <w:ilvl w:val="0"/>
                <w:numId w:val="1"/>
              </w:numPr>
              <w:contextualSpacing/>
              <w:rPr>
                <w:b/>
                <w:bCs/>
                <w:sz w:val="20"/>
                <w:szCs w:val="20"/>
              </w:rPr>
            </w:pPr>
            <w:r w:rsidRPr="00DE2666">
              <w:rPr>
                <w:b/>
                <w:bCs/>
                <w:sz w:val="20"/>
                <w:szCs w:val="20"/>
              </w:rPr>
              <w:lastRenderedPageBreak/>
              <w:t>Discussion/Action: DWFS (Service Provider) Revised PY 21 Operating Budget</w:t>
            </w:r>
          </w:p>
          <w:p w14:paraId="5656F7EA" w14:textId="5518326B" w:rsidR="00625388" w:rsidRPr="00625388" w:rsidRDefault="00625388" w:rsidP="00625388">
            <w:pPr>
              <w:contextualSpacing/>
              <w:rPr>
                <w:sz w:val="20"/>
                <w:szCs w:val="20"/>
              </w:rPr>
            </w:pPr>
            <w:r>
              <w:rPr>
                <w:sz w:val="20"/>
                <w:szCs w:val="20"/>
              </w:rPr>
              <w:t xml:space="preserve">Michelle Bish reported on the DWFS Revised PY21 Operating Budget and explained </w:t>
            </w:r>
            <w:r w:rsidR="001A7A15">
              <w:rPr>
                <w:sz w:val="20"/>
                <w:szCs w:val="20"/>
              </w:rPr>
              <w:t>why the changes were made.</w:t>
            </w:r>
          </w:p>
          <w:p w14:paraId="6D3AE754" w14:textId="77777777" w:rsidR="00081826" w:rsidRDefault="00081826" w:rsidP="00081826">
            <w:pPr>
              <w:pStyle w:val="ListParagraph"/>
              <w:numPr>
                <w:ilvl w:val="0"/>
                <w:numId w:val="4"/>
              </w:numPr>
              <w:rPr>
                <w:sz w:val="20"/>
                <w:szCs w:val="20"/>
              </w:rPr>
            </w:pPr>
            <w:r>
              <w:rPr>
                <w:sz w:val="20"/>
                <w:szCs w:val="20"/>
              </w:rPr>
              <w:t>NEWDB received a TET DLW grant and included these funds in the Operating Budget. DWFS did not spend these funds or have any additional enrollments, so w</w:t>
            </w:r>
            <w:r w:rsidRPr="00D41184">
              <w:rPr>
                <w:sz w:val="20"/>
                <w:szCs w:val="20"/>
              </w:rPr>
              <w:t>e reduced their operating budget due to DWFS not spending the total TET grant’s operating budget and increased the DWG slightly. </w:t>
            </w:r>
            <w:r>
              <w:rPr>
                <w:sz w:val="20"/>
                <w:szCs w:val="20"/>
              </w:rPr>
              <w:t>The TET grant funds expired on Sept 30. DWFS did not spend any of these funds.</w:t>
            </w:r>
          </w:p>
          <w:p w14:paraId="07C978A3" w14:textId="77777777" w:rsidR="00081826" w:rsidRDefault="00081826" w:rsidP="00081826">
            <w:pPr>
              <w:pStyle w:val="ListParagraph"/>
              <w:numPr>
                <w:ilvl w:val="0"/>
                <w:numId w:val="4"/>
              </w:numPr>
              <w:rPr>
                <w:sz w:val="20"/>
                <w:szCs w:val="20"/>
              </w:rPr>
            </w:pPr>
            <w:r>
              <w:rPr>
                <w:sz w:val="20"/>
                <w:szCs w:val="20"/>
              </w:rPr>
              <w:t>Previously approved budget was $493,244.53, revised is $461,112.86</w:t>
            </w:r>
          </w:p>
          <w:p w14:paraId="2EB59AB8" w14:textId="010C8170" w:rsidR="00081826" w:rsidRDefault="00081826" w:rsidP="00081826">
            <w:pPr>
              <w:pStyle w:val="ListParagraph"/>
              <w:numPr>
                <w:ilvl w:val="0"/>
                <w:numId w:val="4"/>
              </w:numPr>
              <w:rPr>
                <w:sz w:val="20"/>
                <w:szCs w:val="20"/>
              </w:rPr>
            </w:pPr>
            <w:r>
              <w:rPr>
                <w:sz w:val="20"/>
                <w:szCs w:val="20"/>
              </w:rPr>
              <w:t>Total budget reduced by $32,13</w:t>
            </w:r>
            <w:r w:rsidR="001A7A15">
              <w:rPr>
                <w:sz w:val="20"/>
                <w:szCs w:val="20"/>
              </w:rPr>
              <w:t>1</w:t>
            </w:r>
            <w:r>
              <w:rPr>
                <w:sz w:val="20"/>
                <w:szCs w:val="20"/>
              </w:rPr>
              <w:t>.67.</w:t>
            </w:r>
          </w:p>
          <w:p w14:paraId="5725B94A" w14:textId="6F6EDFDC" w:rsidR="00445AA4" w:rsidRPr="00445AA4" w:rsidRDefault="00AE138F" w:rsidP="001A7A15">
            <w:pPr>
              <w:rPr>
                <w:sz w:val="20"/>
                <w:szCs w:val="20"/>
              </w:rPr>
            </w:pPr>
            <w:r>
              <w:rPr>
                <w:sz w:val="20"/>
                <w:szCs w:val="20"/>
              </w:rPr>
              <w:t xml:space="preserve">Chair </w:t>
            </w:r>
            <w:r w:rsidR="00625388">
              <w:rPr>
                <w:sz w:val="20"/>
                <w:szCs w:val="20"/>
              </w:rPr>
              <w:t xml:space="preserve">Smoot </w:t>
            </w:r>
            <w:r w:rsidR="001A7A15">
              <w:rPr>
                <w:sz w:val="20"/>
                <w:szCs w:val="20"/>
              </w:rPr>
              <w:t>asked for a motion to approve the budget revision. Jeanine Coleman made the motion to approve the budget reduction from $493,224.53 to $461.112.86. Cheryle Martin seconded the motion. There was no discussion. A vote was taken and all approved the budget reduction of $32,131.67.</w:t>
            </w:r>
          </w:p>
        </w:tc>
        <w:tc>
          <w:tcPr>
            <w:tcW w:w="2790" w:type="dxa"/>
          </w:tcPr>
          <w:p w14:paraId="5D422EF0" w14:textId="77777777" w:rsidR="00081826" w:rsidRDefault="00081826" w:rsidP="0076210A">
            <w:pPr>
              <w:ind w:left="1020"/>
              <w:rPr>
                <w:sz w:val="20"/>
                <w:szCs w:val="20"/>
              </w:rPr>
            </w:pPr>
            <w:r>
              <w:rPr>
                <w:sz w:val="20"/>
                <w:szCs w:val="20"/>
              </w:rPr>
              <w:t>Michelle Bish</w:t>
            </w:r>
          </w:p>
        </w:tc>
      </w:tr>
      <w:tr w:rsidR="00081826" w:rsidRPr="00EE00D1" w14:paraId="7B6A041E" w14:textId="77777777" w:rsidTr="0076210A">
        <w:trPr>
          <w:trHeight w:val="289"/>
        </w:trPr>
        <w:tc>
          <w:tcPr>
            <w:tcW w:w="7830" w:type="dxa"/>
            <w:shd w:val="clear" w:color="auto" w:fill="auto"/>
          </w:tcPr>
          <w:p w14:paraId="3A3F3DAC" w14:textId="5ABEC023" w:rsidR="00081826" w:rsidRDefault="00081826" w:rsidP="0076210A">
            <w:pPr>
              <w:numPr>
                <w:ilvl w:val="0"/>
                <w:numId w:val="1"/>
              </w:numPr>
              <w:contextualSpacing/>
              <w:rPr>
                <w:sz w:val="20"/>
                <w:szCs w:val="20"/>
              </w:rPr>
            </w:pPr>
            <w:r>
              <w:rPr>
                <w:sz w:val="20"/>
                <w:szCs w:val="20"/>
              </w:rPr>
              <w:t xml:space="preserve">Discussion/Action: Star Certification </w:t>
            </w:r>
            <w:r w:rsidR="00F72C86">
              <w:rPr>
                <w:sz w:val="20"/>
                <w:szCs w:val="20"/>
              </w:rPr>
              <w:t>Miami</w:t>
            </w:r>
            <w:r>
              <w:rPr>
                <w:sz w:val="20"/>
                <w:szCs w:val="20"/>
              </w:rPr>
              <w:t xml:space="preserve"> AJC</w:t>
            </w:r>
          </w:p>
          <w:p w14:paraId="04AF3238" w14:textId="0EB9C71E" w:rsidR="001A7A15" w:rsidRDefault="001A7A15" w:rsidP="001A7A15">
            <w:pPr>
              <w:contextualSpacing/>
              <w:rPr>
                <w:sz w:val="20"/>
                <w:szCs w:val="20"/>
              </w:rPr>
            </w:pPr>
            <w:r>
              <w:rPr>
                <w:sz w:val="20"/>
                <w:szCs w:val="20"/>
              </w:rPr>
              <w:t xml:space="preserve">Jeremy Frutchey, NEWDB Compliance Monitor reported on the </w:t>
            </w:r>
            <w:r w:rsidR="00AE138F">
              <w:rPr>
                <w:sz w:val="20"/>
                <w:szCs w:val="20"/>
              </w:rPr>
              <w:t xml:space="preserve">status of the </w:t>
            </w:r>
            <w:r>
              <w:rPr>
                <w:sz w:val="20"/>
                <w:szCs w:val="20"/>
              </w:rPr>
              <w:t xml:space="preserve">Star Certification of the Miami AJC.  Jeremy clarified </w:t>
            </w:r>
            <w:r w:rsidR="00DD7456">
              <w:rPr>
                <w:sz w:val="20"/>
                <w:szCs w:val="20"/>
              </w:rPr>
              <w:t xml:space="preserve">the </w:t>
            </w:r>
            <w:r w:rsidR="00AE138F">
              <w:rPr>
                <w:sz w:val="20"/>
                <w:szCs w:val="20"/>
              </w:rPr>
              <w:t xml:space="preserve">agenda action item was incorrectly listed for Claremore AJC.  It should state Miami AJC.  </w:t>
            </w:r>
            <w:r w:rsidR="00DD7456">
              <w:rPr>
                <w:sz w:val="20"/>
                <w:szCs w:val="20"/>
              </w:rPr>
              <w:t xml:space="preserve">Jeremy explained the revised Star Certification was based on feedback received from Charles Watt and his site visit. The Star Team revised the review based on the comments from Charles Watt. Tami offered to discuss </w:t>
            </w:r>
            <w:r w:rsidR="00F72C86">
              <w:rPr>
                <w:sz w:val="20"/>
                <w:szCs w:val="20"/>
              </w:rPr>
              <w:t xml:space="preserve">building deficiencies </w:t>
            </w:r>
            <w:r w:rsidR="00DD7456">
              <w:rPr>
                <w:sz w:val="20"/>
                <w:szCs w:val="20"/>
              </w:rPr>
              <w:t>with Charlotte Howe, at the Miami Chamber of Commerce.</w:t>
            </w:r>
            <w:r w:rsidR="00F72C86">
              <w:rPr>
                <w:sz w:val="20"/>
                <w:szCs w:val="20"/>
              </w:rPr>
              <w:t xml:space="preserve"> </w:t>
            </w:r>
            <w:r>
              <w:rPr>
                <w:sz w:val="20"/>
                <w:szCs w:val="20"/>
              </w:rPr>
              <w:t xml:space="preserve"> As</w:t>
            </w:r>
            <w:r w:rsidR="00F72C86">
              <w:rPr>
                <w:sz w:val="20"/>
                <w:szCs w:val="20"/>
              </w:rPr>
              <w:t xml:space="preserve"> the office will be relocating after December 31, 2021, there are no plans to move forward with the remaining recommendations</w:t>
            </w:r>
          </w:p>
          <w:p w14:paraId="2279A0AE" w14:textId="0F272406" w:rsidR="00445AA4" w:rsidRPr="00A27369" w:rsidRDefault="00AE138F" w:rsidP="00AE138F">
            <w:pPr>
              <w:contextualSpacing/>
              <w:rPr>
                <w:sz w:val="20"/>
                <w:szCs w:val="20"/>
              </w:rPr>
            </w:pPr>
            <w:r>
              <w:rPr>
                <w:sz w:val="20"/>
                <w:szCs w:val="20"/>
              </w:rPr>
              <w:t xml:space="preserve">Chair </w:t>
            </w:r>
            <w:r w:rsidR="001A7A15">
              <w:rPr>
                <w:sz w:val="20"/>
                <w:szCs w:val="20"/>
              </w:rPr>
              <w:t xml:space="preserve">Smoot asked for a motion to approve the status of the Miami AJC Star Certification. Robbin Rogers made the motion to approve the status as reported. Rondale Wilson seconded the motion. There was no discussion. A vote was taken and all approved the motion to approve the status of the Miami AJC Star Certification.  </w:t>
            </w:r>
          </w:p>
        </w:tc>
        <w:tc>
          <w:tcPr>
            <w:tcW w:w="2790" w:type="dxa"/>
          </w:tcPr>
          <w:p w14:paraId="2F160928" w14:textId="77777777" w:rsidR="00081826" w:rsidRDefault="00081826" w:rsidP="0076210A">
            <w:pPr>
              <w:ind w:left="1020"/>
              <w:rPr>
                <w:sz w:val="20"/>
                <w:szCs w:val="20"/>
              </w:rPr>
            </w:pPr>
            <w:r>
              <w:rPr>
                <w:sz w:val="20"/>
                <w:szCs w:val="20"/>
              </w:rPr>
              <w:t>Jeremey Frutchey</w:t>
            </w:r>
          </w:p>
        </w:tc>
      </w:tr>
      <w:tr w:rsidR="00081826" w:rsidRPr="00EE00D1" w14:paraId="0BB268CD" w14:textId="77777777" w:rsidTr="0076210A">
        <w:trPr>
          <w:trHeight w:val="289"/>
        </w:trPr>
        <w:tc>
          <w:tcPr>
            <w:tcW w:w="7830" w:type="dxa"/>
            <w:shd w:val="clear" w:color="auto" w:fill="auto"/>
          </w:tcPr>
          <w:p w14:paraId="0E9AEFA3" w14:textId="213512A3" w:rsidR="00AE138F" w:rsidRDefault="00081826" w:rsidP="00AE138F">
            <w:pPr>
              <w:numPr>
                <w:ilvl w:val="0"/>
                <w:numId w:val="1"/>
              </w:numPr>
              <w:contextualSpacing/>
              <w:rPr>
                <w:b/>
                <w:bCs/>
                <w:sz w:val="20"/>
                <w:szCs w:val="20"/>
              </w:rPr>
            </w:pPr>
            <w:r w:rsidRPr="00CA0B61">
              <w:rPr>
                <w:b/>
                <w:bCs/>
                <w:sz w:val="20"/>
                <w:szCs w:val="20"/>
              </w:rPr>
              <w:t>Discussion/Action: Local Plan</w:t>
            </w:r>
          </w:p>
          <w:p w14:paraId="2E045A63" w14:textId="15DD89B6" w:rsidR="00DD7456" w:rsidRDefault="00AE138F" w:rsidP="00AE138F">
            <w:pPr>
              <w:contextualSpacing/>
              <w:rPr>
                <w:sz w:val="20"/>
                <w:szCs w:val="20"/>
              </w:rPr>
            </w:pPr>
            <w:r>
              <w:rPr>
                <w:sz w:val="20"/>
                <w:szCs w:val="20"/>
              </w:rPr>
              <w:t xml:space="preserve">Michelle Bish reported the Local Plan </w:t>
            </w:r>
            <w:r w:rsidR="00081826">
              <w:rPr>
                <w:sz w:val="20"/>
                <w:szCs w:val="20"/>
              </w:rPr>
              <w:t xml:space="preserve">closed for public comment on </w:t>
            </w:r>
            <w:r>
              <w:rPr>
                <w:sz w:val="20"/>
                <w:szCs w:val="20"/>
              </w:rPr>
              <w:t xml:space="preserve">10/15/2021 </w:t>
            </w:r>
            <w:r w:rsidR="00081826">
              <w:rPr>
                <w:sz w:val="20"/>
                <w:szCs w:val="20"/>
              </w:rPr>
              <w:t xml:space="preserve">and was submitted to OOWD for review and approval. </w:t>
            </w:r>
            <w:r>
              <w:rPr>
                <w:sz w:val="20"/>
                <w:szCs w:val="20"/>
              </w:rPr>
              <w:t>Board approval is required for the Local Plan. Chair Smoot asked for a motion to approve the Local Plan. Layla Freeman made the motion to approve the Local Plan. Kory Coots seconded the motion. There was no discussion. A vote was taken and all approved the motion to approve the Local Plan.</w:t>
            </w:r>
          </w:p>
        </w:tc>
        <w:tc>
          <w:tcPr>
            <w:tcW w:w="2790" w:type="dxa"/>
          </w:tcPr>
          <w:p w14:paraId="780C51FE" w14:textId="77777777" w:rsidR="00081826" w:rsidRDefault="00081826" w:rsidP="0076210A">
            <w:pPr>
              <w:ind w:left="1020"/>
              <w:rPr>
                <w:sz w:val="20"/>
                <w:szCs w:val="20"/>
              </w:rPr>
            </w:pPr>
            <w:r>
              <w:rPr>
                <w:sz w:val="20"/>
                <w:szCs w:val="20"/>
              </w:rPr>
              <w:t>Michelle Bish</w:t>
            </w:r>
          </w:p>
        </w:tc>
      </w:tr>
      <w:tr w:rsidR="00081826" w:rsidRPr="00EE00D1" w14:paraId="79A0480A" w14:textId="77777777" w:rsidTr="0076210A">
        <w:trPr>
          <w:trHeight w:val="289"/>
        </w:trPr>
        <w:tc>
          <w:tcPr>
            <w:tcW w:w="7830" w:type="dxa"/>
            <w:shd w:val="clear" w:color="auto" w:fill="auto"/>
          </w:tcPr>
          <w:p w14:paraId="566B26C3" w14:textId="77777777" w:rsidR="00081826" w:rsidRDefault="00081826" w:rsidP="0076210A">
            <w:pPr>
              <w:numPr>
                <w:ilvl w:val="0"/>
                <w:numId w:val="1"/>
              </w:numPr>
              <w:contextualSpacing/>
              <w:rPr>
                <w:sz w:val="20"/>
                <w:szCs w:val="20"/>
              </w:rPr>
            </w:pPr>
            <w:r>
              <w:rPr>
                <w:sz w:val="20"/>
                <w:szCs w:val="20"/>
              </w:rPr>
              <w:t>Performance Reports</w:t>
            </w:r>
          </w:p>
          <w:p w14:paraId="325D1FE5" w14:textId="4BB50B8C" w:rsidR="00AE138F" w:rsidRDefault="00081826" w:rsidP="00DD7456">
            <w:pPr>
              <w:ind w:left="720"/>
              <w:contextualSpacing/>
              <w:rPr>
                <w:sz w:val="20"/>
                <w:szCs w:val="20"/>
              </w:rPr>
            </w:pPr>
            <w:r w:rsidRPr="00F27294">
              <w:rPr>
                <w:b/>
                <w:bCs/>
                <w:sz w:val="20"/>
                <w:szCs w:val="20"/>
              </w:rPr>
              <w:t>DWFS (Service Provider) Performance Report</w:t>
            </w:r>
            <w:r>
              <w:rPr>
                <w:sz w:val="20"/>
                <w:szCs w:val="20"/>
              </w:rPr>
              <w:t xml:space="preserve">: </w:t>
            </w:r>
            <w:r w:rsidR="006F4144">
              <w:rPr>
                <w:sz w:val="20"/>
                <w:szCs w:val="20"/>
              </w:rPr>
              <w:t xml:space="preserve"> Provided by Tom Summar</w:t>
            </w:r>
          </w:p>
          <w:p w14:paraId="00733128" w14:textId="7BE45674" w:rsidR="00DD7456" w:rsidRDefault="006F4144" w:rsidP="00AE138F">
            <w:pPr>
              <w:contextualSpacing/>
              <w:rPr>
                <w:sz w:val="20"/>
                <w:szCs w:val="20"/>
              </w:rPr>
            </w:pPr>
            <w:r>
              <w:rPr>
                <w:sz w:val="20"/>
                <w:szCs w:val="20"/>
              </w:rPr>
              <w:t xml:space="preserve">2 </w:t>
            </w:r>
            <w:r w:rsidR="00AE138F">
              <w:rPr>
                <w:sz w:val="20"/>
                <w:szCs w:val="20"/>
              </w:rPr>
              <w:t xml:space="preserve">of 12 </w:t>
            </w:r>
            <w:r w:rsidR="00081826">
              <w:rPr>
                <w:sz w:val="20"/>
                <w:szCs w:val="20"/>
              </w:rPr>
              <w:t>contractual measures</w:t>
            </w:r>
            <w:r w:rsidR="00AE138F">
              <w:rPr>
                <w:sz w:val="20"/>
                <w:szCs w:val="20"/>
              </w:rPr>
              <w:t xml:space="preserve"> have been met by DWFS.</w:t>
            </w:r>
            <w:r w:rsidR="00081826">
              <w:rPr>
                <w:sz w:val="20"/>
                <w:szCs w:val="20"/>
              </w:rPr>
              <w:t xml:space="preserve"> </w:t>
            </w:r>
            <w:r w:rsidR="00AE138F">
              <w:rPr>
                <w:sz w:val="20"/>
                <w:szCs w:val="20"/>
              </w:rPr>
              <w:t xml:space="preserve">A new </w:t>
            </w:r>
            <w:r w:rsidR="00DD7456">
              <w:rPr>
                <w:sz w:val="20"/>
                <w:szCs w:val="20"/>
              </w:rPr>
              <w:t>Operations Manager is now in place. Enrollments have been slow, due to some staffing related issues.</w:t>
            </w:r>
            <w:r w:rsidR="00AE138F">
              <w:rPr>
                <w:sz w:val="20"/>
                <w:szCs w:val="20"/>
              </w:rPr>
              <w:t xml:space="preserve"> DWFS is not </w:t>
            </w:r>
            <w:r w:rsidR="00DD7456">
              <w:rPr>
                <w:sz w:val="20"/>
                <w:szCs w:val="20"/>
              </w:rPr>
              <w:t>meeting any of the youth measures</w:t>
            </w:r>
            <w:r w:rsidR="00AE138F">
              <w:rPr>
                <w:sz w:val="20"/>
                <w:szCs w:val="20"/>
              </w:rPr>
              <w:t xml:space="preserve"> and have only met two (2) of the </w:t>
            </w:r>
            <w:r w:rsidR="00DD7456">
              <w:rPr>
                <w:sz w:val="20"/>
                <w:szCs w:val="20"/>
              </w:rPr>
              <w:t>Adult/DLW</w:t>
            </w:r>
            <w:r w:rsidR="00AE138F">
              <w:rPr>
                <w:sz w:val="20"/>
                <w:szCs w:val="20"/>
              </w:rPr>
              <w:t xml:space="preserve"> measures</w:t>
            </w:r>
            <w:r w:rsidR="00DD7456">
              <w:rPr>
                <w:sz w:val="20"/>
                <w:szCs w:val="20"/>
              </w:rPr>
              <w:t>.</w:t>
            </w:r>
            <w:r w:rsidR="00DE3B38">
              <w:rPr>
                <w:sz w:val="20"/>
                <w:szCs w:val="20"/>
              </w:rPr>
              <w:t xml:space="preserve"> Heather</w:t>
            </w:r>
            <w:r w:rsidR="00AE138F">
              <w:rPr>
                <w:sz w:val="20"/>
                <w:szCs w:val="20"/>
              </w:rPr>
              <w:t xml:space="preserve"> Smoot</w:t>
            </w:r>
            <w:r w:rsidR="00DE3B38">
              <w:rPr>
                <w:sz w:val="20"/>
                <w:szCs w:val="20"/>
              </w:rPr>
              <w:t xml:space="preserve"> asked about youth measures and what strategies are being used to boost youth enrollments. Tom replied that they are working with </w:t>
            </w:r>
            <w:r w:rsidR="00AE138F">
              <w:rPr>
                <w:sz w:val="20"/>
                <w:szCs w:val="20"/>
              </w:rPr>
              <w:t xml:space="preserve">the </w:t>
            </w:r>
            <w:r w:rsidR="00DE3B38">
              <w:rPr>
                <w:sz w:val="20"/>
                <w:szCs w:val="20"/>
              </w:rPr>
              <w:t>community</w:t>
            </w:r>
            <w:r w:rsidR="00AE138F">
              <w:rPr>
                <w:sz w:val="20"/>
                <w:szCs w:val="20"/>
              </w:rPr>
              <w:t>-</w:t>
            </w:r>
            <w:r w:rsidR="00DE3B38">
              <w:rPr>
                <w:sz w:val="20"/>
                <w:szCs w:val="20"/>
              </w:rPr>
              <w:t>based partners. This includes ABE in Bartlesville and</w:t>
            </w:r>
            <w:r w:rsidR="00AE138F">
              <w:rPr>
                <w:sz w:val="20"/>
                <w:szCs w:val="20"/>
              </w:rPr>
              <w:t xml:space="preserve"> the</w:t>
            </w:r>
            <w:r w:rsidR="00DE3B38">
              <w:rPr>
                <w:sz w:val="20"/>
                <w:szCs w:val="20"/>
              </w:rPr>
              <w:t xml:space="preserve"> Office of Juv</w:t>
            </w:r>
            <w:r w:rsidR="00AE138F">
              <w:rPr>
                <w:sz w:val="20"/>
                <w:szCs w:val="20"/>
              </w:rPr>
              <w:t>enile</w:t>
            </w:r>
            <w:r w:rsidR="00DE3B38">
              <w:rPr>
                <w:sz w:val="20"/>
                <w:szCs w:val="20"/>
              </w:rPr>
              <w:t xml:space="preserve"> Affairs. Heather also asked about performance, and why we are here now. Tom advised the overall climate for youth enrollments is lower everywhere, but thinks the staffing issue is also a factor. </w:t>
            </w:r>
            <w:r w:rsidR="00AD0F9E">
              <w:rPr>
                <w:sz w:val="20"/>
                <w:szCs w:val="20"/>
              </w:rPr>
              <w:t xml:space="preserve">Heather asked if performance in other areas looks similar. Tom said that other contracts are performing better. New contract in Western and Nebraska not where they wanted it to be, but </w:t>
            </w:r>
            <w:r w:rsidR="00AE138F">
              <w:rPr>
                <w:sz w:val="20"/>
                <w:szCs w:val="20"/>
              </w:rPr>
              <w:t xml:space="preserve">it is </w:t>
            </w:r>
            <w:r w:rsidR="00AD0F9E">
              <w:rPr>
                <w:sz w:val="20"/>
                <w:szCs w:val="20"/>
              </w:rPr>
              <w:t xml:space="preserve">not as significant as in NE. Meredith </w:t>
            </w:r>
            <w:r>
              <w:rPr>
                <w:sz w:val="20"/>
                <w:szCs w:val="20"/>
              </w:rPr>
              <w:t xml:space="preserve">Frailey </w:t>
            </w:r>
            <w:r w:rsidR="00AD0F9E">
              <w:rPr>
                <w:sz w:val="20"/>
                <w:szCs w:val="20"/>
              </w:rPr>
              <w:t xml:space="preserve">asked if we have partnered with </w:t>
            </w:r>
            <w:r w:rsidR="00AE138F">
              <w:rPr>
                <w:sz w:val="20"/>
                <w:szCs w:val="20"/>
              </w:rPr>
              <w:t xml:space="preserve">the </w:t>
            </w:r>
            <w:r w:rsidR="00AD0F9E">
              <w:rPr>
                <w:sz w:val="20"/>
                <w:szCs w:val="20"/>
              </w:rPr>
              <w:t>Native American tribes. Meredith offered to connect us to other tribal partners.</w:t>
            </w:r>
          </w:p>
          <w:p w14:paraId="063EF0EA" w14:textId="77777777" w:rsidR="00081826" w:rsidRDefault="00081826" w:rsidP="0076210A">
            <w:pPr>
              <w:ind w:left="720"/>
              <w:contextualSpacing/>
              <w:rPr>
                <w:sz w:val="20"/>
                <w:szCs w:val="20"/>
              </w:rPr>
            </w:pPr>
            <w:r w:rsidRPr="00F27294">
              <w:rPr>
                <w:b/>
                <w:bCs/>
                <w:sz w:val="20"/>
                <w:szCs w:val="20"/>
              </w:rPr>
              <w:t>NEWDB Workforce System and Performance Report</w:t>
            </w:r>
            <w:r>
              <w:rPr>
                <w:sz w:val="20"/>
                <w:szCs w:val="20"/>
              </w:rPr>
              <w:t>: Provided by Matt McNally</w:t>
            </w:r>
          </w:p>
          <w:p w14:paraId="11A1EEAC" w14:textId="77777777" w:rsidR="006F4144" w:rsidRDefault="00081826" w:rsidP="006F4144">
            <w:pPr>
              <w:contextualSpacing/>
              <w:rPr>
                <w:sz w:val="20"/>
                <w:szCs w:val="20"/>
              </w:rPr>
            </w:pPr>
            <w:r w:rsidRPr="00AD0F9E">
              <w:rPr>
                <w:b/>
                <w:bCs/>
                <w:sz w:val="20"/>
                <w:szCs w:val="20"/>
              </w:rPr>
              <w:t>Business Services</w:t>
            </w:r>
            <w:r>
              <w:rPr>
                <w:sz w:val="20"/>
                <w:szCs w:val="20"/>
              </w:rPr>
              <w:t xml:space="preserve">: </w:t>
            </w:r>
          </w:p>
          <w:p w14:paraId="37ACF3A9" w14:textId="367C27CF" w:rsidR="00081826" w:rsidRDefault="006F4144" w:rsidP="006F4144">
            <w:pPr>
              <w:contextualSpacing/>
              <w:rPr>
                <w:sz w:val="20"/>
                <w:szCs w:val="20"/>
              </w:rPr>
            </w:pPr>
            <w:r>
              <w:rPr>
                <w:sz w:val="20"/>
                <w:szCs w:val="20"/>
              </w:rPr>
              <w:lastRenderedPageBreak/>
              <w:t>4 of 5 measures have been met.  One has not been met due to the low</w:t>
            </w:r>
            <w:r w:rsidR="00081826">
              <w:rPr>
                <w:sz w:val="20"/>
                <w:szCs w:val="20"/>
              </w:rPr>
              <w:t xml:space="preserve"> number of business survey responses received. </w:t>
            </w:r>
            <w:r>
              <w:rPr>
                <w:sz w:val="20"/>
                <w:szCs w:val="20"/>
              </w:rPr>
              <w:t xml:space="preserve">Lorri Romero, BSC is currently working on </w:t>
            </w:r>
            <w:r w:rsidR="00081826">
              <w:rPr>
                <w:sz w:val="20"/>
                <w:szCs w:val="20"/>
              </w:rPr>
              <w:t>strategies to boost the number of survey responses.</w:t>
            </w:r>
          </w:p>
          <w:p w14:paraId="24186C42" w14:textId="77777777" w:rsidR="006F4144" w:rsidRDefault="00081826" w:rsidP="006F4144">
            <w:pPr>
              <w:contextualSpacing/>
              <w:rPr>
                <w:b/>
                <w:bCs/>
                <w:sz w:val="20"/>
                <w:szCs w:val="20"/>
              </w:rPr>
            </w:pPr>
            <w:r w:rsidRPr="00AD0F9E">
              <w:rPr>
                <w:b/>
                <w:bCs/>
                <w:sz w:val="20"/>
                <w:szCs w:val="20"/>
              </w:rPr>
              <w:t>O</w:t>
            </w:r>
            <w:r w:rsidR="006F4144">
              <w:rPr>
                <w:b/>
                <w:bCs/>
                <w:sz w:val="20"/>
                <w:szCs w:val="20"/>
              </w:rPr>
              <w:t xml:space="preserve">ne </w:t>
            </w:r>
            <w:r w:rsidRPr="00AD0F9E">
              <w:rPr>
                <w:b/>
                <w:bCs/>
                <w:sz w:val="20"/>
                <w:szCs w:val="20"/>
              </w:rPr>
              <w:t>S</w:t>
            </w:r>
            <w:r w:rsidR="006F4144">
              <w:rPr>
                <w:b/>
                <w:bCs/>
                <w:sz w:val="20"/>
                <w:szCs w:val="20"/>
              </w:rPr>
              <w:t xml:space="preserve">top </w:t>
            </w:r>
            <w:r w:rsidRPr="00AD0F9E">
              <w:rPr>
                <w:b/>
                <w:bCs/>
                <w:sz w:val="20"/>
                <w:szCs w:val="20"/>
              </w:rPr>
              <w:t>O</w:t>
            </w:r>
            <w:r w:rsidR="006F4144">
              <w:rPr>
                <w:b/>
                <w:bCs/>
                <w:sz w:val="20"/>
                <w:szCs w:val="20"/>
              </w:rPr>
              <w:t xml:space="preserve">perator: </w:t>
            </w:r>
          </w:p>
          <w:p w14:paraId="010C6C25" w14:textId="3790575C" w:rsidR="00081826" w:rsidRDefault="006F4144" w:rsidP="006F4144">
            <w:pPr>
              <w:contextualSpacing/>
              <w:rPr>
                <w:sz w:val="20"/>
                <w:szCs w:val="20"/>
              </w:rPr>
            </w:pPr>
            <w:r>
              <w:rPr>
                <w:sz w:val="20"/>
                <w:szCs w:val="20"/>
              </w:rPr>
              <w:t>4 of 5 measures have been met.  One has not been met due to the low number of survey responses received.  The traffic in the AJC’s is lower.</w:t>
            </w:r>
            <w:r w:rsidR="00081826">
              <w:rPr>
                <w:sz w:val="20"/>
                <w:szCs w:val="20"/>
              </w:rPr>
              <w:t xml:space="preserve">                                                                                                                                                                                                                                                                                                                                                                                                                                                                                                                                                                                                                                                                                                                                                                                                                                                                                                                                                                                                                                                                                                                                                                                                                                                                                                                                                                                                                                                                                                                                                                                                                                                                                                                                                                                                                                                                                                                                                                                                                                                                                                                                                                                                                                                                                                                                                                                                                                                                                                                                                                                                                                                                                                                                                                                                                                                                                                                                                                                                                                                                                                                                                                                                                                                                                                                                                                                                                                                                                                                                                                                                                                                                                                                                                                                                                                                                                                                                                                                                                                                                                                                                                                                                                                                                                                                                                                                                                                                                                                                                                                                                                                                                                                                                                                                                                                                                                                                                                                                                                                                                                                                                                                                                                                                                                                                                                                                                                                                                                                                                                                                                                                                                                                                                                                                                                                                                                                                                                                                                                                                                                                                                                                                                                                                                                                                                                                                                                                                                                                                                                                                                                                                                                                                                                                                                                                                                                                                                                                                                                                                                                                                                                                                                                                                                                                                                                                                                                                                                                                                                                                                                                                                                                                                                                                                                                                                                                                                                                                                                                                                                                                                                                                                                                                                                                                                                                                                                                                                                                                                                                                                                                                                                                                                                                                                                                                                                                                                                                                                                                                                                                                                                                                                                                                                                                                                                                                                                                                                                                                                                                                                                                                                                                                                                                                                                                                                                                                                                                                                                                                                                                                                                                                                                                                                                                                                                                                                                                                                                                                                                                                                          </w:t>
            </w:r>
          </w:p>
          <w:p w14:paraId="5750C388" w14:textId="77777777" w:rsidR="006F4144" w:rsidRDefault="00081826" w:rsidP="006F4144">
            <w:pPr>
              <w:contextualSpacing/>
              <w:rPr>
                <w:sz w:val="20"/>
                <w:szCs w:val="20"/>
              </w:rPr>
            </w:pPr>
            <w:r w:rsidRPr="00AD0F9E">
              <w:rPr>
                <w:b/>
                <w:bCs/>
                <w:sz w:val="20"/>
                <w:szCs w:val="20"/>
              </w:rPr>
              <w:t>Performance Indicators</w:t>
            </w:r>
            <w:r>
              <w:rPr>
                <w:sz w:val="20"/>
                <w:szCs w:val="20"/>
              </w:rPr>
              <w:t xml:space="preserve">: </w:t>
            </w:r>
          </w:p>
          <w:p w14:paraId="549D816F" w14:textId="3E363CFA" w:rsidR="00081826" w:rsidRDefault="006F4144" w:rsidP="006F4144">
            <w:pPr>
              <w:contextualSpacing/>
              <w:rPr>
                <w:sz w:val="20"/>
                <w:szCs w:val="20"/>
              </w:rPr>
            </w:pPr>
            <w:r>
              <w:rPr>
                <w:sz w:val="20"/>
                <w:szCs w:val="20"/>
              </w:rPr>
              <w:t>6 of 15 indicators have been met.  Numbers were low in the first quarter, which is not unusual. We are, however, concerned that we are just beginning to see the impact COVID has had on performance.</w:t>
            </w:r>
            <w:r w:rsidR="00081826">
              <w:rPr>
                <w:sz w:val="20"/>
                <w:szCs w:val="20"/>
              </w:rPr>
              <w:t xml:space="preserve"> </w:t>
            </w:r>
          </w:p>
          <w:p w14:paraId="6EA74B0A" w14:textId="77777777" w:rsidR="00F559F1" w:rsidRDefault="00081826" w:rsidP="00F559F1">
            <w:pPr>
              <w:contextualSpacing/>
              <w:rPr>
                <w:sz w:val="20"/>
                <w:szCs w:val="20"/>
              </w:rPr>
            </w:pPr>
            <w:r w:rsidRPr="00F559F1">
              <w:rPr>
                <w:b/>
                <w:bCs/>
                <w:sz w:val="20"/>
                <w:szCs w:val="20"/>
              </w:rPr>
              <w:t xml:space="preserve">NEWDB Monitoring Report: </w:t>
            </w:r>
            <w:r w:rsidRPr="00F559F1">
              <w:rPr>
                <w:sz w:val="20"/>
                <w:szCs w:val="20"/>
              </w:rPr>
              <w:t xml:space="preserve">Provided by Jeremy </w:t>
            </w:r>
            <w:r w:rsidR="00F559F1" w:rsidRPr="00F559F1">
              <w:rPr>
                <w:sz w:val="20"/>
                <w:szCs w:val="20"/>
              </w:rPr>
              <w:t>Frutchey</w:t>
            </w:r>
            <w:r w:rsidR="00F559F1">
              <w:rPr>
                <w:sz w:val="20"/>
                <w:szCs w:val="20"/>
              </w:rPr>
              <w:t xml:space="preserve">  </w:t>
            </w:r>
          </w:p>
          <w:p w14:paraId="4BB02B5C" w14:textId="77777777" w:rsidR="00F559F1" w:rsidRDefault="00F559F1" w:rsidP="00F559F1">
            <w:pPr>
              <w:spacing w:line="256" w:lineRule="auto"/>
              <w:rPr>
                <w:sz w:val="20"/>
                <w:szCs w:val="20"/>
              </w:rPr>
            </w:pPr>
            <w:r w:rsidRPr="00F559F1">
              <w:rPr>
                <w:sz w:val="20"/>
                <w:szCs w:val="20"/>
              </w:rPr>
              <w:t xml:space="preserve">Jeremy reported on his monitoring activities and also discussed disallowed costs discovered during monitoring. DWFS had disallowed costs in the July and August monitoring reports. Disallowed costs related to the transition of Work Experience services and Work Experience time keeping. </w:t>
            </w:r>
          </w:p>
          <w:p w14:paraId="707889B8" w14:textId="27282F6D" w:rsidR="00F559F1" w:rsidRPr="00F559F1" w:rsidRDefault="00F559F1" w:rsidP="00F559F1">
            <w:pPr>
              <w:spacing w:line="256" w:lineRule="auto"/>
              <w:rPr>
                <w:sz w:val="20"/>
                <w:szCs w:val="20"/>
              </w:rPr>
            </w:pPr>
            <w:r w:rsidRPr="00F559F1">
              <w:rPr>
                <w:sz w:val="20"/>
                <w:szCs w:val="20"/>
              </w:rPr>
              <w:t xml:space="preserve">The reported disallowed costs, which are not yet finalized, are: </w:t>
            </w:r>
          </w:p>
          <w:p w14:paraId="5B484B02" w14:textId="77777777" w:rsidR="00F559F1" w:rsidRPr="007938E8" w:rsidRDefault="00F559F1" w:rsidP="00F559F1">
            <w:pPr>
              <w:pStyle w:val="ListParagraph"/>
              <w:numPr>
                <w:ilvl w:val="1"/>
                <w:numId w:val="2"/>
              </w:numPr>
              <w:spacing w:line="256" w:lineRule="auto"/>
              <w:rPr>
                <w:sz w:val="20"/>
                <w:szCs w:val="20"/>
              </w:rPr>
            </w:pPr>
            <w:r w:rsidRPr="007938E8">
              <w:rPr>
                <w:sz w:val="20"/>
                <w:szCs w:val="20"/>
              </w:rPr>
              <w:t>July - $1188.50 + Fringe Costs</w:t>
            </w:r>
          </w:p>
          <w:p w14:paraId="7F726C9B" w14:textId="77777777" w:rsidR="00F559F1" w:rsidRPr="007938E8" w:rsidRDefault="00F559F1" w:rsidP="00F559F1">
            <w:pPr>
              <w:pStyle w:val="ListParagraph"/>
              <w:numPr>
                <w:ilvl w:val="1"/>
                <w:numId w:val="2"/>
              </w:numPr>
              <w:spacing w:line="256" w:lineRule="auto"/>
              <w:rPr>
                <w:sz w:val="20"/>
                <w:szCs w:val="20"/>
              </w:rPr>
            </w:pPr>
            <w:r w:rsidRPr="007938E8">
              <w:rPr>
                <w:sz w:val="20"/>
                <w:szCs w:val="20"/>
              </w:rPr>
              <w:t>August - $48 + Fringe Costs</w:t>
            </w:r>
          </w:p>
          <w:p w14:paraId="397B6FCB" w14:textId="753D559B" w:rsidR="00081826" w:rsidRPr="00F559F1" w:rsidRDefault="00F559F1" w:rsidP="00F559F1">
            <w:pPr>
              <w:spacing w:line="256" w:lineRule="auto"/>
              <w:rPr>
                <w:sz w:val="20"/>
                <w:szCs w:val="20"/>
              </w:rPr>
            </w:pPr>
            <w:r w:rsidRPr="00F559F1">
              <w:rPr>
                <w:sz w:val="20"/>
                <w:szCs w:val="20"/>
              </w:rPr>
              <w:t>Eckerd had disallowed costs as part of their contract close-out invoice in the amount of $7,058.37.</w:t>
            </w:r>
          </w:p>
        </w:tc>
        <w:tc>
          <w:tcPr>
            <w:tcW w:w="2790" w:type="dxa"/>
          </w:tcPr>
          <w:p w14:paraId="4F7C9656" w14:textId="77777777" w:rsidR="00081826" w:rsidRDefault="00081826" w:rsidP="0076210A">
            <w:pPr>
              <w:ind w:left="1020"/>
              <w:rPr>
                <w:sz w:val="20"/>
                <w:szCs w:val="20"/>
              </w:rPr>
            </w:pPr>
            <w:r>
              <w:rPr>
                <w:sz w:val="20"/>
                <w:szCs w:val="20"/>
              </w:rPr>
              <w:lastRenderedPageBreak/>
              <w:t>Michelle Bish</w:t>
            </w:r>
          </w:p>
        </w:tc>
      </w:tr>
      <w:tr w:rsidR="00081826" w:rsidRPr="00EE00D1" w14:paraId="3AEFC308" w14:textId="77777777" w:rsidTr="0076210A">
        <w:trPr>
          <w:trHeight w:val="289"/>
        </w:trPr>
        <w:tc>
          <w:tcPr>
            <w:tcW w:w="7830" w:type="dxa"/>
          </w:tcPr>
          <w:p w14:paraId="23820086" w14:textId="77777777" w:rsidR="00081826" w:rsidRPr="007938E8" w:rsidRDefault="00081826" w:rsidP="006F4144">
            <w:pPr>
              <w:pStyle w:val="ListParagraph"/>
              <w:numPr>
                <w:ilvl w:val="0"/>
                <w:numId w:val="1"/>
              </w:numPr>
              <w:rPr>
                <w:b/>
                <w:bCs/>
                <w:sz w:val="20"/>
                <w:szCs w:val="20"/>
              </w:rPr>
            </w:pPr>
            <w:r w:rsidRPr="007938E8">
              <w:rPr>
                <w:b/>
                <w:bCs/>
                <w:sz w:val="20"/>
                <w:szCs w:val="20"/>
              </w:rPr>
              <w:t>NEWDB Director’s Report</w:t>
            </w:r>
          </w:p>
          <w:p w14:paraId="4D5ADDF6" w14:textId="77777777" w:rsidR="00081826" w:rsidRPr="007938E8" w:rsidRDefault="00081826" w:rsidP="0076210A">
            <w:pPr>
              <w:numPr>
                <w:ilvl w:val="0"/>
                <w:numId w:val="2"/>
              </w:numPr>
              <w:contextualSpacing/>
              <w:rPr>
                <w:b/>
                <w:bCs/>
                <w:sz w:val="20"/>
                <w:szCs w:val="20"/>
              </w:rPr>
            </w:pPr>
            <w:r w:rsidRPr="007938E8">
              <w:rPr>
                <w:b/>
                <w:bCs/>
                <w:sz w:val="20"/>
                <w:szCs w:val="20"/>
              </w:rPr>
              <w:t>Career Services</w:t>
            </w:r>
          </w:p>
          <w:p w14:paraId="659F6FE9" w14:textId="563DC70E" w:rsidR="00F559F1" w:rsidRDefault="00F559F1" w:rsidP="0076210A">
            <w:pPr>
              <w:ind w:left="1440"/>
              <w:contextualSpacing/>
              <w:rPr>
                <w:sz w:val="20"/>
                <w:szCs w:val="20"/>
              </w:rPr>
            </w:pPr>
            <w:r>
              <w:rPr>
                <w:sz w:val="20"/>
                <w:szCs w:val="20"/>
              </w:rPr>
              <w:t>Michelle outlined concerns from her and the NEWDB staff regarding the delivery of career services:</w:t>
            </w:r>
          </w:p>
          <w:p w14:paraId="0FC39A77" w14:textId="1F9022C0" w:rsidR="00081826" w:rsidRPr="007938E8" w:rsidRDefault="00081826" w:rsidP="0076210A">
            <w:pPr>
              <w:ind w:left="1440"/>
              <w:contextualSpacing/>
              <w:rPr>
                <w:sz w:val="20"/>
                <w:szCs w:val="20"/>
              </w:rPr>
            </w:pPr>
            <w:r w:rsidRPr="007938E8">
              <w:rPr>
                <w:sz w:val="20"/>
                <w:szCs w:val="20"/>
              </w:rPr>
              <w:t>Expenditures are low for the 20 and 40% minimums; enrollments are painfully low</w:t>
            </w:r>
            <w:r w:rsidR="00F559F1">
              <w:rPr>
                <w:sz w:val="20"/>
                <w:szCs w:val="20"/>
              </w:rPr>
              <w:t>.</w:t>
            </w:r>
          </w:p>
          <w:p w14:paraId="2FCE9FBC" w14:textId="41D0150A" w:rsidR="00081826" w:rsidRPr="007938E8" w:rsidRDefault="007938E8" w:rsidP="0076210A">
            <w:pPr>
              <w:ind w:left="1440"/>
              <w:contextualSpacing/>
              <w:rPr>
                <w:sz w:val="20"/>
                <w:szCs w:val="20"/>
              </w:rPr>
            </w:pPr>
            <w:r w:rsidRPr="007938E8">
              <w:rPr>
                <w:sz w:val="20"/>
                <w:szCs w:val="20"/>
              </w:rPr>
              <w:t xml:space="preserve">The </w:t>
            </w:r>
            <w:r w:rsidR="00081826" w:rsidRPr="007938E8">
              <w:rPr>
                <w:sz w:val="20"/>
                <w:szCs w:val="20"/>
              </w:rPr>
              <w:t>NEWDB team has</w:t>
            </w:r>
            <w:r w:rsidR="00F559F1">
              <w:rPr>
                <w:sz w:val="20"/>
                <w:szCs w:val="20"/>
              </w:rPr>
              <w:t xml:space="preserve"> provided extensive support for </w:t>
            </w:r>
            <w:r w:rsidR="00081826" w:rsidRPr="007938E8">
              <w:rPr>
                <w:sz w:val="20"/>
                <w:szCs w:val="20"/>
              </w:rPr>
              <w:t xml:space="preserve">programs and compliance/performance management. </w:t>
            </w:r>
          </w:p>
          <w:p w14:paraId="24D2AFD0" w14:textId="3C73EA4C" w:rsidR="00081826" w:rsidRPr="007938E8" w:rsidRDefault="007938E8" w:rsidP="0076210A">
            <w:pPr>
              <w:ind w:left="1440"/>
              <w:contextualSpacing/>
              <w:rPr>
                <w:sz w:val="20"/>
                <w:szCs w:val="20"/>
              </w:rPr>
            </w:pPr>
            <w:r w:rsidRPr="007938E8">
              <w:rPr>
                <w:sz w:val="20"/>
                <w:szCs w:val="20"/>
              </w:rPr>
              <w:t>There are s</w:t>
            </w:r>
            <w:r w:rsidR="00081826" w:rsidRPr="007938E8">
              <w:rPr>
                <w:sz w:val="20"/>
                <w:szCs w:val="20"/>
              </w:rPr>
              <w:t xml:space="preserve">ignificant gaps in communication and quality of case management is bordering negligent. </w:t>
            </w:r>
          </w:p>
          <w:p w14:paraId="41AF8119" w14:textId="0919BFE1" w:rsidR="00081826" w:rsidRPr="007938E8" w:rsidRDefault="007938E8" w:rsidP="0076210A">
            <w:pPr>
              <w:ind w:left="1440"/>
              <w:contextualSpacing/>
              <w:rPr>
                <w:sz w:val="20"/>
                <w:szCs w:val="20"/>
              </w:rPr>
            </w:pPr>
            <w:r w:rsidRPr="007938E8">
              <w:rPr>
                <w:sz w:val="20"/>
                <w:szCs w:val="20"/>
              </w:rPr>
              <w:t>There are n</w:t>
            </w:r>
            <w:r w:rsidR="00081826" w:rsidRPr="007938E8">
              <w:rPr>
                <w:sz w:val="20"/>
                <w:szCs w:val="20"/>
              </w:rPr>
              <w:t>umerous complaints from customers and businesses, including one</w:t>
            </w:r>
            <w:r w:rsidRPr="007938E8">
              <w:rPr>
                <w:sz w:val="20"/>
                <w:szCs w:val="20"/>
              </w:rPr>
              <w:t xml:space="preserve"> f</w:t>
            </w:r>
            <w:r w:rsidR="00081826" w:rsidRPr="007938E8">
              <w:rPr>
                <w:sz w:val="20"/>
                <w:szCs w:val="20"/>
              </w:rPr>
              <w:t xml:space="preserve">rom </w:t>
            </w:r>
            <w:r w:rsidRPr="007938E8">
              <w:rPr>
                <w:sz w:val="20"/>
                <w:szCs w:val="20"/>
              </w:rPr>
              <w:t>US</w:t>
            </w:r>
            <w:r w:rsidR="00081826" w:rsidRPr="007938E8">
              <w:rPr>
                <w:sz w:val="20"/>
                <w:szCs w:val="20"/>
              </w:rPr>
              <w:t>DOL</w:t>
            </w:r>
            <w:r w:rsidRPr="007938E8">
              <w:rPr>
                <w:sz w:val="20"/>
                <w:szCs w:val="20"/>
              </w:rPr>
              <w:t xml:space="preserve">.  </w:t>
            </w:r>
          </w:p>
          <w:p w14:paraId="04F88150" w14:textId="44F0BF97" w:rsidR="00081826" w:rsidRPr="007938E8" w:rsidRDefault="00081826" w:rsidP="0076210A">
            <w:pPr>
              <w:ind w:left="1440"/>
              <w:contextualSpacing/>
              <w:rPr>
                <w:sz w:val="20"/>
                <w:szCs w:val="20"/>
              </w:rPr>
            </w:pPr>
            <w:r w:rsidRPr="007938E8">
              <w:rPr>
                <w:sz w:val="20"/>
                <w:szCs w:val="20"/>
              </w:rPr>
              <w:t>It has not been a good transition from the previous SP to the new</w:t>
            </w:r>
            <w:r w:rsidR="007938E8" w:rsidRPr="007938E8">
              <w:rPr>
                <w:sz w:val="20"/>
                <w:szCs w:val="20"/>
              </w:rPr>
              <w:t xml:space="preserve"> SP</w:t>
            </w:r>
            <w:r w:rsidRPr="007938E8">
              <w:rPr>
                <w:sz w:val="20"/>
                <w:szCs w:val="20"/>
              </w:rPr>
              <w:t xml:space="preserve">. </w:t>
            </w:r>
          </w:p>
          <w:p w14:paraId="4C859CC0" w14:textId="50325F95" w:rsidR="00081826" w:rsidRPr="007938E8" w:rsidRDefault="007938E8" w:rsidP="0076210A">
            <w:pPr>
              <w:ind w:left="1440"/>
              <w:contextualSpacing/>
              <w:rPr>
                <w:sz w:val="20"/>
                <w:szCs w:val="20"/>
              </w:rPr>
            </w:pPr>
            <w:r w:rsidRPr="007938E8">
              <w:rPr>
                <w:sz w:val="20"/>
                <w:szCs w:val="20"/>
              </w:rPr>
              <w:t>There is d</w:t>
            </w:r>
            <w:r w:rsidR="00081826" w:rsidRPr="007938E8">
              <w:rPr>
                <w:sz w:val="20"/>
                <w:szCs w:val="20"/>
              </w:rPr>
              <w:t>isallowed cost from the first invoice.</w:t>
            </w:r>
          </w:p>
          <w:p w14:paraId="5A7D14CE" w14:textId="73CBAAAB" w:rsidR="00F72C86" w:rsidRPr="007938E8" w:rsidRDefault="00F72C86" w:rsidP="0076210A">
            <w:pPr>
              <w:ind w:left="1440"/>
              <w:contextualSpacing/>
              <w:rPr>
                <w:sz w:val="20"/>
                <w:szCs w:val="20"/>
              </w:rPr>
            </w:pPr>
            <w:r w:rsidRPr="007938E8">
              <w:rPr>
                <w:sz w:val="20"/>
                <w:szCs w:val="20"/>
              </w:rPr>
              <w:t xml:space="preserve">We have requested a corrective action plan to address deficiencies. </w:t>
            </w:r>
          </w:p>
          <w:p w14:paraId="048A06DF" w14:textId="77777777" w:rsidR="00B02D4D" w:rsidRDefault="00882F5C" w:rsidP="0076210A">
            <w:pPr>
              <w:ind w:left="1440"/>
              <w:contextualSpacing/>
              <w:rPr>
                <w:sz w:val="20"/>
                <w:szCs w:val="20"/>
              </w:rPr>
            </w:pPr>
            <w:r w:rsidRPr="007938E8">
              <w:rPr>
                <w:sz w:val="20"/>
                <w:szCs w:val="20"/>
              </w:rPr>
              <w:t>Kor</w:t>
            </w:r>
            <w:r w:rsidR="007938E8" w:rsidRPr="007938E8">
              <w:rPr>
                <w:sz w:val="20"/>
                <w:szCs w:val="20"/>
              </w:rPr>
              <w:t>y Coots asked “</w:t>
            </w:r>
            <w:r w:rsidRPr="007938E8">
              <w:rPr>
                <w:sz w:val="20"/>
                <w:szCs w:val="20"/>
              </w:rPr>
              <w:t>how long is the contract</w:t>
            </w:r>
            <w:r w:rsidR="007938E8" w:rsidRPr="007938E8">
              <w:rPr>
                <w:sz w:val="20"/>
                <w:szCs w:val="20"/>
              </w:rPr>
              <w:t xml:space="preserve">?” </w:t>
            </w:r>
          </w:p>
          <w:p w14:paraId="4733AB46" w14:textId="66C3E737" w:rsidR="00962D43" w:rsidRPr="007938E8" w:rsidRDefault="007938E8" w:rsidP="0076210A">
            <w:pPr>
              <w:ind w:left="1440"/>
              <w:contextualSpacing/>
              <w:rPr>
                <w:sz w:val="20"/>
                <w:szCs w:val="20"/>
              </w:rPr>
            </w:pPr>
            <w:r w:rsidRPr="007938E8">
              <w:rPr>
                <w:sz w:val="20"/>
                <w:szCs w:val="20"/>
              </w:rPr>
              <w:t>Layla Freeman asked “is this something we can look at as a board to find a solution?”</w:t>
            </w:r>
          </w:p>
          <w:p w14:paraId="799A356D" w14:textId="259FF90F" w:rsidR="00882F5C" w:rsidRPr="007938E8" w:rsidRDefault="007938E8" w:rsidP="00882F5C">
            <w:pPr>
              <w:ind w:left="1440"/>
              <w:contextualSpacing/>
              <w:rPr>
                <w:sz w:val="20"/>
                <w:szCs w:val="20"/>
              </w:rPr>
            </w:pPr>
            <w:r w:rsidRPr="007938E8">
              <w:rPr>
                <w:sz w:val="20"/>
                <w:szCs w:val="20"/>
              </w:rPr>
              <w:t>Chair Smoot a</w:t>
            </w:r>
            <w:r w:rsidR="00882F5C" w:rsidRPr="007938E8">
              <w:rPr>
                <w:sz w:val="20"/>
                <w:szCs w:val="20"/>
              </w:rPr>
              <w:t>sked if Susannah</w:t>
            </w:r>
            <w:r w:rsidRPr="007938E8">
              <w:rPr>
                <w:sz w:val="20"/>
                <w:szCs w:val="20"/>
              </w:rPr>
              <w:t xml:space="preserve"> Gravley, OOWD,</w:t>
            </w:r>
            <w:r w:rsidR="00882F5C" w:rsidRPr="007938E8">
              <w:rPr>
                <w:sz w:val="20"/>
                <w:szCs w:val="20"/>
              </w:rPr>
              <w:t xml:space="preserve"> had </w:t>
            </w:r>
            <w:r w:rsidRPr="007938E8">
              <w:rPr>
                <w:sz w:val="20"/>
                <w:szCs w:val="20"/>
              </w:rPr>
              <w:t xml:space="preserve">any </w:t>
            </w:r>
            <w:r w:rsidR="00882F5C" w:rsidRPr="007938E8">
              <w:rPr>
                <w:sz w:val="20"/>
                <w:szCs w:val="20"/>
              </w:rPr>
              <w:t>comments</w:t>
            </w:r>
            <w:r w:rsidRPr="007938E8">
              <w:rPr>
                <w:sz w:val="20"/>
                <w:szCs w:val="20"/>
              </w:rPr>
              <w:t xml:space="preserve">. Susannah responded, </w:t>
            </w:r>
            <w:r w:rsidR="00882F5C" w:rsidRPr="007938E8">
              <w:rPr>
                <w:sz w:val="20"/>
                <w:szCs w:val="20"/>
              </w:rPr>
              <w:t>due to the structure of WIOA, the service provider is a sub-recipient and the contract can be terminated, but</w:t>
            </w:r>
            <w:r w:rsidRPr="007938E8">
              <w:rPr>
                <w:sz w:val="20"/>
                <w:szCs w:val="20"/>
              </w:rPr>
              <w:t xml:space="preserve"> this </w:t>
            </w:r>
            <w:r w:rsidR="00882F5C" w:rsidRPr="007938E8">
              <w:rPr>
                <w:sz w:val="20"/>
                <w:szCs w:val="20"/>
              </w:rPr>
              <w:t>creates some risks.</w:t>
            </w:r>
            <w:r w:rsidR="00F559F1">
              <w:rPr>
                <w:sz w:val="20"/>
                <w:szCs w:val="20"/>
              </w:rPr>
              <w:t xml:space="preserve"> Susannah told board members that</w:t>
            </w:r>
            <w:r w:rsidR="00882F5C" w:rsidRPr="007938E8">
              <w:rPr>
                <w:sz w:val="20"/>
                <w:szCs w:val="20"/>
              </w:rPr>
              <w:t xml:space="preserve"> Michelle </w:t>
            </w:r>
            <w:r w:rsidRPr="007938E8">
              <w:rPr>
                <w:sz w:val="20"/>
                <w:szCs w:val="20"/>
              </w:rPr>
              <w:t xml:space="preserve">Bish </w:t>
            </w:r>
            <w:r w:rsidR="00882F5C" w:rsidRPr="007938E8">
              <w:rPr>
                <w:sz w:val="20"/>
                <w:szCs w:val="20"/>
              </w:rPr>
              <w:t>has been very transparent with OOWD. OOWD set</w:t>
            </w:r>
            <w:r w:rsidRPr="007938E8">
              <w:rPr>
                <w:sz w:val="20"/>
                <w:szCs w:val="20"/>
              </w:rPr>
              <w:t>s</w:t>
            </w:r>
            <w:r w:rsidR="00882F5C" w:rsidRPr="007938E8">
              <w:rPr>
                <w:sz w:val="20"/>
                <w:szCs w:val="20"/>
              </w:rPr>
              <w:t xml:space="preserve"> very high expectations for local boards, but OOWD will help us with whatever we need. Whatever the board might want to consider, the state will help.</w:t>
            </w:r>
            <w:r w:rsidR="00F559F1">
              <w:rPr>
                <w:sz w:val="20"/>
                <w:szCs w:val="20"/>
              </w:rPr>
              <w:t xml:space="preserve"> Susannah suggested the board may want to l</w:t>
            </w:r>
            <w:r w:rsidR="00882F5C" w:rsidRPr="007938E8">
              <w:rPr>
                <w:sz w:val="20"/>
                <w:szCs w:val="20"/>
              </w:rPr>
              <w:t>ook more in-depth at the contract and explore options.</w:t>
            </w:r>
          </w:p>
          <w:p w14:paraId="4DAA91FB" w14:textId="2DC67854" w:rsidR="00882F5C" w:rsidRPr="007938E8" w:rsidRDefault="00882F5C" w:rsidP="00882F5C">
            <w:pPr>
              <w:ind w:left="1440"/>
              <w:contextualSpacing/>
              <w:rPr>
                <w:sz w:val="20"/>
                <w:szCs w:val="20"/>
              </w:rPr>
            </w:pPr>
            <w:r w:rsidRPr="007938E8">
              <w:rPr>
                <w:sz w:val="20"/>
                <w:szCs w:val="20"/>
              </w:rPr>
              <w:t xml:space="preserve">Jeanine </w:t>
            </w:r>
            <w:r w:rsidR="007938E8" w:rsidRPr="007938E8">
              <w:rPr>
                <w:sz w:val="20"/>
                <w:szCs w:val="20"/>
              </w:rPr>
              <w:t xml:space="preserve">Coleman </w:t>
            </w:r>
            <w:r w:rsidRPr="007938E8">
              <w:rPr>
                <w:sz w:val="20"/>
                <w:szCs w:val="20"/>
              </w:rPr>
              <w:t>asked for specific steps for what D</w:t>
            </w:r>
            <w:r w:rsidR="007938E8" w:rsidRPr="007938E8">
              <w:rPr>
                <w:sz w:val="20"/>
                <w:szCs w:val="20"/>
              </w:rPr>
              <w:t xml:space="preserve">WFS </w:t>
            </w:r>
            <w:r w:rsidRPr="007938E8">
              <w:rPr>
                <w:sz w:val="20"/>
                <w:szCs w:val="20"/>
              </w:rPr>
              <w:t xml:space="preserve">plans to do to turn it around. Tom stated they </w:t>
            </w:r>
            <w:r w:rsidR="007938E8" w:rsidRPr="007938E8">
              <w:rPr>
                <w:sz w:val="20"/>
                <w:szCs w:val="20"/>
              </w:rPr>
              <w:t xml:space="preserve">have been asked to do a </w:t>
            </w:r>
            <w:r w:rsidRPr="007938E8">
              <w:rPr>
                <w:sz w:val="20"/>
                <w:szCs w:val="20"/>
              </w:rPr>
              <w:t>corrective action plan.</w:t>
            </w:r>
          </w:p>
          <w:p w14:paraId="3CDB3E8D" w14:textId="57B55250" w:rsidR="00081826" w:rsidRPr="00F559F1" w:rsidRDefault="00081826" w:rsidP="0076210A">
            <w:pPr>
              <w:numPr>
                <w:ilvl w:val="0"/>
                <w:numId w:val="2"/>
              </w:numPr>
              <w:contextualSpacing/>
              <w:rPr>
                <w:sz w:val="20"/>
                <w:szCs w:val="20"/>
              </w:rPr>
            </w:pPr>
            <w:r w:rsidRPr="007938E8">
              <w:rPr>
                <w:b/>
                <w:bCs/>
                <w:sz w:val="20"/>
                <w:szCs w:val="20"/>
              </w:rPr>
              <w:t>Disallowed C</w:t>
            </w:r>
            <w:r w:rsidR="00882F5C" w:rsidRPr="007938E8">
              <w:rPr>
                <w:b/>
                <w:bCs/>
                <w:sz w:val="20"/>
                <w:szCs w:val="20"/>
              </w:rPr>
              <w:t>os</w:t>
            </w:r>
            <w:r w:rsidRPr="007938E8">
              <w:rPr>
                <w:b/>
                <w:bCs/>
                <w:sz w:val="20"/>
                <w:szCs w:val="20"/>
              </w:rPr>
              <w:t>ts from Service Provider</w:t>
            </w:r>
            <w:r w:rsidR="00F559F1">
              <w:rPr>
                <w:b/>
                <w:bCs/>
                <w:sz w:val="20"/>
                <w:szCs w:val="20"/>
              </w:rPr>
              <w:t xml:space="preserve"> </w:t>
            </w:r>
            <w:r w:rsidR="00F559F1" w:rsidRPr="00F559F1">
              <w:rPr>
                <w:sz w:val="20"/>
                <w:szCs w:val="20"/>
              </w:rPr>
              <w:t>– Reported by Jeremy Frutchey above</w:t>
            </w:r>
          </w:p>
          <w:p w14:paraId="3C035F10" w14:textId="77777777" w:rsidR="00081826" w:rsidRPr="007938E8" w:rsidRDefault="00081826" w:rsidP="0076210A">
            <w:pPr>
              <w:numPr>
                <w:ilvl w:val="0"/>
                <w:numId w:val="2"/>
              </w:numPr>
              <w:contextualSpacing/>
              <w:rPr>
                <w:b/>
                <w:bCs/>
                <w:sz w:val="20"/>
                <w:szCs w:val="20"/>
              </w:rPr>
            </w:pPr>
            <w:r w:rsidRPr="007938E8">
              <w:rPr>
                <w:b/>
                <w:bCs/>
                <w:sz w:val="20"/>
                <w:szCs w:val="20"/>
              </w:rPr>
              <w:t>Business Service Report:</w:t>
            </w:r>
          </w:p>
          <w:p w14:paraId="2EAA3FA9" w14:textId="4D57700D" w:rsidR="00081826" w:rsidRPr="007938E8" w:rsidRDefault="00F72C86" w:rsidP="0076210A">
            <w:pPr>
              <w:ind w:left="1440"/>
              <w:contextualSpacing/>
              <w:rPr>
                <w:sz w:val="20"/>
                <w:szCs w:val="20"/>
              </w:rPr>
            </w:pPr>
            <w:r w:rsidRPr="007938E8">
              <w:rPr>
                <w:sz w:val="20"/>
                <w:szCs w:val="20"/>
              </w:rPr>
              <w:lastRenderedPageBreak/>
              <w:t>Report given by OSO – see above</w:t>
            </w:r>
          </w:p>
          <w:p w14:paraId="7778051F" w14:textId="77777777" w:rsidR="00081826" w:rsidRPr="007938E8" w:rsidRDefault="00081826" w:rsidP="0076210A">
            <w:pPr>
              <w:numPr>
                <w:ilvl w:val="0"/>
                <w:numId w:val="2"/>
              </w:numPr>
              <w:contextualSpacing/>
              <w:rPr>
                <w:b/>
                <w:bCs/>
                <w:sz w:val="20"/>
                <w:szCs w:val="20"/>
              </w:rPr>
            </w:pPr>
            <w:r w:rsidRPr="007938E8">
              <w:rPr>
                <w:b/>
                <w:bCs/>
                <w:sz w:val="20"/>
                <w:szCs w:val="20"/>
              </w:rPr>
              <w:t xml:space="preserve">Externships </w:t>
            </w:r>
          </w:p>
          <w:p w14:paraId="54591241" w14:textId="68663F97" w:rsidR="00F72C86" w:rsidRPr="007938E8" w:rsidRDefault="007938E8" w:rsidP="00F72C86">
            <w:pPr>
              <w:ind w:left="1440"/>
              <w:contextualSpacing/>
              <w:rPr>
                <w:b/>
                <w:bCs/>
                <w:sz w:val="20"/>
                <w:szCs w:val="20"/>
              </w:rPr>
            </w:pPr>
            <w:r>
              <w:rPr>
                <w:sz w:val="20"/>
                <w:szCs w:val="20"/>
              </w:rPr>
              <w:t>The n</w:t>
            </w:r>
            <w:r w:rsidR="00F72C86" w:rsidRPr="007938E8">
              <w:rPr>
                <w:sz w:val="20"/>
                <w:szCs w:val="20"/>
              </w:rPr>
              <w:t xml:space="preserve">ext externship is </w:t>
            </w:r>
            <w:r>
              <w:rPr>
                <w:sz w:val="20"/>
                <w:szCs w:val="20"/>
              </w:rPr>
              <w:t xml:space="preserve">scheduled for 12/8/2021.  Michelle Bish </w:t>
            </w:r>
            <w:r w:rsidR="00F72C86" w:rsidRPr="007938E8">
              <w:rPr>
                <w:sz w:val="20"/>
                <w:szCs w:val="20"/>
              </w:rPr>
              <w:t>invited interested parties to participate</w:t>
            </w:r>
            <w:r w:rsidR="00F72C86" w:rsidRPr="007938E8">
              <w:rPr>
                <w:b/>
                <w:bCs/>
                <w:sz w:val="20"/>
                <w:szCs w:val="20"/>
              </w:rPr>
              <w:t>.</w:t>
            </w:r>
          </w:p>
        </w:tc>
        <w:tc>
          <w:tcPr>
            <w:tcW w:w="2790" w:type="dxa"/>
          </w:tcPr>
          <w:p w14:paraId="781E3BF9" w14:textId="77777777" w:rsidR="00081826" w:rsidRPr="00EE00D1" w:rsidRDefault="00081826" w:rsidP="0076210A">
            <w:pPr>
              <w:ind w:left="1020"/>
              <w:rPr>
                <w:sz w:val="20"/>
                <w:szCs w:val="20"/>
              </w:rPr>
            </w:pPr>
            <w:r w:rsidRPr="00EE00D1">
              <w:rPr>
                <w:sz w:val="20"/>
                <w:szCs w:val="20"/>
              </w:rPr>
              <w:lastRenderedPageBreak/>
              <w:t>Michelle Bish</w:t>
            </w:r>
          </w:p>
        </w:tc>
      </w:tr>
      <w:tr w:rsidR="00081826" w:rsidRPr="00EE00D1" w14:paraId="762E2A35" w14:textId="77777777" w:rsidTr="0076210A">
        <w:trPr>
          <w:trHeight w:val="289"/>
        </w:trPr>
        <w:tc>
          <w:tcPr>
            <w:tcW w:w="7830" w:type="dxa"/>
          </w:tcPr>
          <w:p w14:paraId="1B19E240" w14:textId="77777777" w:rsidR="00081826" w:rsidRPr="006F1CFC" w:rsidRDefault="00081826" w:rsidP="0076210A">
            <w:pPr>
              <w:numPr>
                <w:ilvl w:val="0"/>
                <w:numId w:val="1"/>
              </w:numPr>
              <w:contextualSpacing/>
              <w:rPr>
                <w:b/>
                <w:bCs/>
                <w:sz w:val="20"/>
                <w:szCs w:val="20"/>
              </w:rPr>
            </w:pPr>
            <w:r w:rsidRPr="006F1CFC">
              <w:rPr>
                <w:b/>
                <w:bCs/>
                <w:sz w:val="20"/>
                <w:szCs w:val="20"/>
              </w:rPr>
              <w:t>Strategic Conversations</w:t>
            </w:r>
          </w:p>
          <w:p w14:paraId="1EB07BB1" w14:textId="3C8BC5FC" w:rsidR="00081826" w:rsidRDefault="00F72C86" w:rsidP="00F72C86">
            <w:pPr>
              <w:ind w:left="720"/>
              <w:contextualSpacing/>
              <w:rPr>
                <w:sz w:val="20"/>
                <w:szCs w:val="20"/>
              </w:rPr>
            </w:pPr>
            <w:r>
              <w:rPr>
                <w:sz w:val="20"/>
                <w:szCs w:val="20"/>
              </w:rPr>
              <w:t>Matt gave a presentation on the value of work-based learning and described the role board</w:t>
            </w:r>
            <w:r w:rsidR="00081826">
              <w:rPr>
                <w:sz w:val="20"/>
                <w:szCs w:val="20"/>
              </w:rPr>
              <w:t xml:space="preserve"> members play in helping us reach </w:t>
            </w:r>
            <w:r w:rsidR="007938E8">
              <w:rPr>
                <w:sz w:val="20"/>
                <w:szCs w:val="20"/>
              </w:rPr>
              <w:t>the work-based learning g</w:t>
            </w:r>
            <w:r w:rsidR="00081826">
              <w:rPr>
                <w:sz w:val="20"/>
                <w:szCs w:val="20"/>
              </w:rPr>
              <w:t xml:space="preserve">oals. </w:t>
            </w:r>
            <w:r>
              <w:rPr>
                <w:sz w:val="20"/>
                <w:szCs w:val="20"/>
              </w:rPr>
              <w:t xml:space="preserve">The presentation was </w:t>
            </w:r>
            <w:r w:rsidR="00081826">
              <w:rPr>
                <w:sz w:val="20"/>
                <w:szCs w:val="20"/>
              </w:rPr>
              <w:t>followed by a discussion.</w:t>
            </w:r>
          </w:p>
        </w:tc>
        <w:tc>
          <w:tcPr>
            <w:tcW w:w="2790" w:type="dxa"/>
          </w:tcPr>
          <w:p w14:paraId="2AA45A50" w14:textId="77777777" w:rsidR="00081826" w:rsidRDefault="00623338" w:rsidP="0076210A">
            <w:pPr>
              <w:ind w:left="1020"/>
              <w:rPr>
                <w:sz w:val="20"/>
                <w:szCs w:val="20"/>
              </w:rPr>
            </w:pPr>
            <w:r>
              <w:rPr>
                <w:sz w:val="20"/>
                <w:szCs w:val="20"/>
              </w:rPr>
              <w:t>Michelle Bish</w:t>
            </w:r>
          </w:p>
          <w:p w14:paraId="7385FC54" w14:textId="288D4204" w:rsidR="00623338" w:rsidRPr="00EE00D1" w:rsidRDefault="00623338" w:rsidP="0076210A">
            <w:pPr>
              <w:ind w:left="1020"/>
              <w:rPr>
                <w:sz w:val="20"/>
                <w:szCs w:val="20"/>
              </w:rPr>
            </w:pPr>
            <w:r>
              <w:rPr>
                <w:sz w:val="20"/>
                <w:szCs w:val="20"/>
              </w:rPr>
              <w:t>Matt McNally</w:t>
            </w:r>
          </w:p>
        </w:tc>
      </w:tr>
      <w:tr w:rsidR="00081826" w:rsidRPr="00EE00D1" w14:paraId="25F4473C" w14:textId="77777777" w:rsidTr="0076210A">
        <w:trPr>
          <w:trHeight w:val="289"/>
        </w:trPr>
        <w:tc>
          <w:tcPr>
            <w:tcW w:w="7830" w:type="dxa"/>
          </w:tcPr>
          <w:p w14:paraId="641631A8" w14:textId="20CFC047" w:rsidR="00081826" w:rsidRPr="00EE00D1" w:rsidRDefault="00081826" w:rsidP="0076210A">
            <w:pPr>
              <w:numPr>
                <w:ilvl w:val="0"/>
                <w:numId w:val="1"/>
              </w:numPr>
              <w:contextualSpacing/>
              <w:rPr>
                <w:sz w:val="20"/>
                <w:szCs w:val="20"/>
              </w:rPr>
            </w:pPr>
            <w:r>
              <w:rPr>
                <w:sz w:val="20"/>
                <w:szCs w:val="20"/>
              </w:rPr>
              <w:t>New Business</w:t>
            </w:r>
            <w:r w:rsidR="007938E8">
              <w:rPr>
                <w:sz w:val="20"/>
                <w:szCs w:val="20"/>
              </w:rPr>
              <w:t xml:space="preserve"> - none</w:t>
            </w:r>
          </w:p>
        </w:tc>
        <w:tc>
          <w:tcPr>
            <w:tcW w:w="2790" w:type="dxa"/>
          </w:tcPr>
          <w:p w14:paraId="427BE45B" w14:textId="77777777" w:rsidR="00081826" w:rsidRPr="00EE00D1" w:rsidRDefault="00081826" w:rsidP="0076210A">
            <w:pPr>
              <w:ind w:left="1020"/>
              <w:rPr>
                <w:sz w:val="20"/>
                <w:szCs w:val="20"/>
              </w:rPr>
            </w:pPr>
            <w:r w:rsidRPr="00EE00D1">
              <w:rPr>
                <w:sz w:val="20"/>
                <w:szCs w:val="20"/>
              </w:rPr>
              <w:t>Heather Smoot</w:t>
            </w:r>
          </w:p>
        </w:tc>
      </w:tr>
      <w:tr w:rsidR="00081826" w:rsidRPr="00EE00D1" w14:paraId="3F4415F0" w14:textId="77777777" w:rsidTr="0076210A">
        <w:trPr>
          <w:trHeight w:val="273"/>
        </w:trPr>
        <w:tc>
          <w:tcPr>
            <w:tcW w:w="7830" w:type="dxa"/>
          </w:tcPr>
          <w:p w14:paraId="275D89E9" w14:textId="01396874" w:rsidR="00081826" w:rsidRPr="002E0796" w:rsidRDefault="00081826" w:rsidP="0076210A">
            <w:pPr>
              <w:pStyle w:val="ListParagraph"/>
              <w:numPr>
                <w:ilvl w:val="0"/>
                <w:numId w:val="1"/>
              </w:numPr>
              <w:tabs>
                <w:tab w:val="left" w:pos="4530"/>
              </w:tabs>
              <w:rPr>
                <w:sz w:val="20"/>
                <w:szCs w:val="20"/>
              </w:rPr>
            </w:pPr>
            <w:r w:rsidRPr="002E0796">
              <w:rPr>
                <w:sz w:val="20"/>
                <w:szCs w:val="20"/>
              </w:rPr>
              <w:t>Old Business</w:t>
            </w:r>
            <w:r w:rsidR="007938E8">
              <w:rPr>
                <w:sz w:val="20"/>
                <w:szCs w:val="20"/>
              </w:rPr>
              <w:t xml:space="preserve"> – none </w:t>
            </w:r>
          </w:p>
        </w:tc>
        <w:tc>
          <w:tcPr>
            <w:tcW w:w="2790" w:type="dxa"/>
          </w:tcPr>
          <w:p w14:paraId="4A808390" w14:textId="77777777" w:rsidR="00081826" w:rsidRPr="00EE00D1" w:rsidRDefault="00081826" w:rsidP="0076210A">
            <w:pPr>
              <w:ind w:left="1020"/>
              <w:rPr>
                <w:sz w:val="20"/>
                <w:szCs w:val="20"/>
              </w:rPr>
            </w:pPr>
            <w:r>
              <w:rPr>
                <w:sz w:val="20"/>
                <w:szCs w:val="20"/>
              </w:rPr>
              <w:t>Heather Smoot</w:t>
            </w:r>
          </w:p>
        </w:tc>
      </w:tr>
      <w:tr w:rsidR="00081826" w:rsidRPr="00EE00D1" w14:paraId="2C72FAC8" w14:textId="77777777" w:rsidTr="0076210A">
        <w:trPr>
          <w:trHeight w:val="273"/>
        </w:trPr>
        <w:tc>
          <w:tcPr>
            <w:tcW w:w="7830" w:type="dxa"/>
          </w:tcPr>
          <w:p w14:paraId="320A5DDF" w14:textId="26CE0B8E" w:rsidR="00081826" w:rsidRPr="00EE00D1" w:rsidRDefault="007938E8" w:rsidP="007938E8">
            <w:pPr>
              <w:tabs>
                <w:tab w:val="left" w:pos="4530"/>
              </w:tabs>
              <w:ind w:left="360"/>
              <w:rPr>
                <w:sz w:val="20"/>
                <w:szCs w:val="20"/>
              </w:rPr>
            </w:pPr>
            <w:r>
              <w:rPr>
                <w:sz w:val="20"/>
                <w:szCs w:val="20"/>
              </w:rPr>
              <w:t xml:space="preserve">Chair Smoot asked for a motion to adjourn at 10:30 a.m.  Rondale Wilson made the motion to adjourn.  Kory Coots seconded the motion. A vote was taken and all approved to adjourn the meeting at 10:30 a.m. </w:t>
            </w:r>
          </w:p>
        </w:tc>
        <w:tc>
          <w:tcPr>
            <w:tcW w:w="2790" w:type="dxa"/>
          </w:tcPr>
          <w:p w14:paraId="52C00B01" w14:textId="77777777" w:rsidR="00081826" w:rsidRPr="00EE00D1" w:rsidRDefault="00081826" w:rsidP="0076210A">
            <w:pPr>
              <w:ind w:left="1020"/>
              <w:rPr>
                <w:sz w:val="20"/>
                <w:szCs w:val="20"/>
              </w:rPr>
            </w:pPr>
            <w:r w:rsidRPr="00EE00D1">
              <w:rPr>
                <w:sz w:val="20"/>
                <w:szCs w:val="20"/>
              </w:rPr>
              <w:t>Heather Smoot</w:t>
            </w:r>
          </w:p>
        </w:tc>
      </w:tr>
      <w:bookmarkEnd w:id="0"/>
      <w:bookmarkEnd w:id="1"/>
      <w:bookmarkEnd w:id="2"/>
      <w:bookmarkEnd w:id="3"/>
      <w:bookmarkEnd w:id="4"/>
      <w:bookmarkEnd w:id="5"/>
      <w:bookmarkEnd w:id="6"/>
      <w:bookmarkEnd w:id="7"/>
    </w:tbl>
    <w:p w14:paraId="520BA731" w14:textId="77777777" w:rsidR="00081826" w:rsidRDefault="00081826" w:rsidP="00081826"/>
    <w:p w14:paraId="2419E928" w14:textId="77777777" w:rsidR="00081826" w:rsidRDefault="00081826" w:rsidP="00081826"/>
    <w:p w14:paraId="11125BA8" w14:textId="77777777" w:rsidR="00081826" w:rsidRDefault="00081826" w:rsidP="00081826"/>
    <w:p w14:paraId="285B7EA6" w14:textId="08F15693" w:rsidR="0071792D" w:rsidRPr="0014665F" w:rsidRDefault="0071792D" w:rsidP="0071792D">
      <w:pPr>
        <w:pStyle w:val="NoSpacing"/>
        <w:rPr>
          <w:b/>
          <w:bCs/>
        </w:rPr>
      </w:pPr>
      <w:r w:rsidRPr="0014665F">
        <w:rPr>
          <w:b/>
          <w:bCs/>
        </w:rPr>
        <w:t>Approved by</w:t>
      </w:r>
      <w:r w:rsidR="00120AF0" w:rsidRPr="0014665F">
        <w:rPr>
          <w:b/>
          <w:bCs/>
        </w:rPr>
        <w:t xml:space="preserve"> NEWDB members present 2.9.2022</w:t>
      </w:r>
    </w:p>
    <w:sectPr w:rsidR="0071792D" w:rsidRPr="0014665F" w:rsidSect="007F19B3">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9CBB" w14:textId="77777777" w:rsidR="00AB2B3E" w:rsidRDefault="00AB2B3E">
      <w:pPr>
        <w:spacing w:after="0" w:line="240" w:lineRule="auto"/>
      </w:pPr>
      <w:r>
        <w:separator/>
      </w:r>
    </w:p>
  </w:endnote>
  <w:endnote w:type="continuationSeparator" w:id="0">
    <w:p w14:paraId="70523ACA" w14:textId="77777777" w:rsidR="00AB2B3E" w:rsidRDefault="00AB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1857" w14:textId="77777777" w:rsidR="007F19B3" w:rsidRDefault="00EB0D4E" w:rsidP="007F19B3">
    <w:pPr>
      <w:pStyle w:val="NoSpacing"/>
      <w:jc w:val="center"/>
      <w:rPr>
        <w:spacing w:val="-5"/>
        <w:sz w:val="16"/>
        <w:szCs w:val="16"/>
      </w:rPr>
    </w:pPr>
    <w:r>
      <w:rPr>
        <w:noProof/>
        <w:spacing w:val="-5"/>
        <w:sz w:val="16"/>
        <w:szCs w:val="16"/>
      </w:rPr>
      <w:drawing>
        <wp:inline distT="0" distB="0" distL="0" distR="0" wp14:anchorId="0FD65A76" wp14:editId="2D592B33">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6C449E70" w14:textId="77777777" w:rsidR="007F19B3" w:rsidRPr="00C947EC" w:rsidRDefault="00EB0D4E" w:rsidP="007F19B3">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1F7F30EA" w14:textId="77777777" w:rsidR="007F19B3" w:rsidRDefault="00EB0D4E">
    <w:pPr>
      <w:pStyle w:val="Footer"/>
    </w:pPr>
    <w:r>
      <w:rPr>
        <w:noProof/>
      </w:rPr>
      <w:drawing>
        <wp:inline distT="0" distB="0" distL="0" distR="0" wp14:anchorId="50DAFE32" wp14:editId="7C56A69E">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69F2" w14:textId="77777777" w:rsidR="007F19B3" w:rsidRDefault="00EB0D4E" w:rsidP="007F19B3">
    <w:pPr>
      <w:pStyle w:val="Footer"/>
      <w:jc w:val="center"/>
    </w:pPr>
    <w:bookmarkStart w:id="8" w:name="_Hlk511980211"/>
    <w:bookmarkStart w:id="9" w:name="_Hlk528916615"/>
    <w:r>
      <w:rPr>
        <w:noProof/>
        <w:spacing w:val="-5"/>
        <w:sz w:val="16"/>
        <w:szCs w:val="16"/>
      </w:rPr>
      <w:drawing>
        <wp:inline distT="0" distB="0" distL="0" distR="0" wp14:anchorId="316D00CF" wp14:editId="3DC4DDD7">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C195F14" w14:textId="77777777" w:rsidR="007F19B3" w:rsidRDefault="00EB0D4E" w:rsidP="007F19B3">
    <w:pPr>
      <w:pStyle w:val="Footer"/>
      <w:jc w:val="center"/>
    </w:pPr>
    <w:r>
      <w:rPr>
        <w:noProof/>
      </w:rPr>
      <w:drawing>
        <wp:inline distT="0" distB="0" distL="0" distR="0" wp14:anchorId="447F5660" wp14:editId="64216F79">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346146FA" w14:textId="77777777" w:rsidR="007F19B3" w:rsidRPr="00C947EC" w:rsidRDefault="00EB0D4E" w:rsidP="007F19B3">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p w14:paraId="12ECADF4" w14:textId="77777777" w:rsidR="007F19B3" w:rsidRPr="0034178E" w:rsidRDefault="00EB0D4E" w:rsidP="007F19B3">
    <w:pPr>
      <w:pStyle w:val="Footer"/>
      <w:jc w:val="center"/>
      <w:rPr>
        <w:sz w:val="16"/>
        <w:szCs w:val="16"/>
      </w:rPr>
    </w:pPr>
    <w:r>
      <w:rPr>
        <w:sz w:val="16"/>
        <w:szCs w:val="16"/>
      </w:rPr>
      <w:t xml:space="preserve">The NEWDB agenda was posted at the Board Office on 11.8.21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B421" w14:textId="77777777" w:rsidR="00AB2B3E" w:rsidRDefault="00AB2B3E">
      <w:pPr>
        <w:spacing w:after="0" w:line="240" w:lineRule="auto"/>
      </w:pPr>
      <w:r>
        <w:separator/>
      </w:r>
    </w:p>
  </w:footnote>
  <w:footnote w:type="continuationSeparator" w:id="0">
    <w:p w14:paraId="07EDC592" w14:textId="77777777" w:rsidR="00AB2B3E" w:rsidRDefault="00AB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604F" w14:textId="77777777" w:rsidR="007F19B3" w:rsidRDefault="00EB0D4E">
    <w:pPr>
      <w:pStyle w:val="Header"/>
    </w:pPr>
    <w:r>
      <w:rPr>
        <w:noProof/>
      </w:rPr>
      <w:drawing>
        <wp:inline distT="0" distB="0" distL="0" distR="0" wp14:anchorId="7839C6F2" wp14:editId="5B921FAF">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9CAF" w14:textId="77777777" w:rsidR="007F19B3" w:rsidRDefault="00EB0D4E">
    <w:pPr>
      <w:pStyle w:val="Header"/>
    </w:pPr>
    <w:r>
      <w:rPr>
        <w:noProof/>
      </w:rPr>
      <w:drawing>
        <wp:inline distT="0" distB="0" distL="0" distR="0" wp14:anchorId="2342EF2A" wp14:editId="59DDEA29">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8FD"/>
    <w:multiLevelType w:val="hybridMultilevel"/>
    <w:tmpl w:val="F3CEC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334301"/>
    <w:multiLevelType w:val="hybridMultilevel"/>
    <w:tmpl w:val="80163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8211E1"/>
    <w:multiLevelType w:val="hybridMultilevel"/>
    <w:tmpl w:val="23D85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25710"/>
    <w:multiLevelType w:val="hybridMultilevel"/>
    <w:tmpl w:val="70DC4852"/>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B25D4"/>
    <w:multiLevelType w:val="hybridMultilevel"/>
    <w:tmpl w:val="EA2C5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813C7"/>
    <w:multiLevelType w:val="hybridMultilevel"/>
    <w:tmpl w:val="E9C8528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26"/>
    <w:rsid w:val="00081826"/>
    <w:rsid w:val="000D1CD1"/>
    <w:rsid w:val="00120AF0"/>
    <w:rsid w:val="0012306F"/>
    <w:rsid w:val="0014665F"/>
    <w:rsid w:val="00161AEF"/>
    <w:rsid w:val="001A7A15"/>
    <w:rsid w:val="00305B71"/>
    <w:rsid w:val="00445AA4"/>
    <w:rsid w:val="004B7DCF"/>
    <w:rsid w:val="00623338"/>
    <w:rsid w:val="00625388"/>
    <w:rsid w:val="006F4144"/>
    <w:rsid w:val="0071792D"/>
    <w:rsid w:val="007938E8"/>
    <w:rsid w:val="00810944"/>
    <w:rsid w:val="00882F5C"/>
    <w:rsid w:val="00962D43"/>
    <w:rsid w:val="009A4905"/>
    <w:rsid w:val="00AB2B3E"/>
    <w:rsid w:val="00AB2F0D"/>
    <w:rsid w:val="00AD0F9E"/>
    <w:rsid w:val="00AE138F"/>
    <w:rsid w:val="00B02D4D"/>
    <w:rsid w:val="00B5297A"/>
    <w:rsid w:val="00B75DBF"/>
    <w:rsid w:val="00BC57E4"/>
    <w:rsid w:val="00CA0B61"/>
    <w:rsid w:val="00CC7FF1"/>
    <w:rsid w:val="00DD7456"/>
    <w:rsid w:val="00DE3B38"/>
    <w:rsid w:val="00E0138B"/>
    <w:rsid w:val="00EB0D4E"/>
    <w:rsid w:val="00F559F1"/>
    <w:rsid w:val="00F7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7145"/>
  <w15:chartTrackingRefBased/>
  <w15:docId w15:val="{2DAA181E-4401-4A9E-92E1-76928B4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26"/>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826"/>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081826"/>
  </w:style>
  <w:style w:type="paragraph" w:styleId="Footer">
    <w:name w:val="footer"/>
    <w:basedOn w:val="Normal"/>
    <w:link w:val="FooterChar"/>
    <w:uiPriority w:val="99"/>
    <w:unhideWhenUsed/>
    <w:rsid w:val="00081826"/>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081826"/>
  </w:style>
  <w:style w:type="paragraph" w:styleId="NoSpacing">
    <w:name w:val="No Spacing"/>
    <w:uiPriority w:val="1"/>
    <w:qFormat/>
    <w:rsid w:val="00081826"/>
    <w:pPr>
      <w:spacing w:after="0" w:line="240" w:lineRule="auto"/>
    </w:pPr>
  </w:style>
  <w:style w:type="paragraph" w:styleId="ListParagraph">
    <w:name w:val="List Paragraph"/>
    <w:basedOn w:val="Normal"/>
    <w:uiPriority w:val="34"/>
    <w:qFormat/>
    <w:rsid w:val="0008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cathy.spencer</cp:lastModifiedBy>
  <cp:revision>7</cp:revision>
  <cp:lastPrinted>2022-02-08T23:58:00Z</cp:lastPrinted>
  <dcterms:created xsi:type="dcterms:W3CDTF">2022-02-08T23:57:00Z</dcterms:created>
  <dcterms:modified xsi:type="dcterms:W3CDTF">2022-02-22T18:20:00Z</dcterms:modified>
</cp:coreProperties>
</file>