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AD86" w14:textId="7BE0FB4D" w:rsidR="008F5AA3" w:rsidRDefault="005E7CB0" w:rsidP="009F2AA3">
      <w:pPr>
        <w:spacing w:after="840"/>
      </w:pPr>
      <w:r>
        <w:rPr>
          <w:noProof/>
        </w:rPr>
        <w:drawing>
          <wp:inline distT="0" distB="0" distL="0" distR="0" wp14:anchorId="4439476E" wp14:editId="19B3D048">
            <wp:extent cx="5993806" cy="1546478"/>
            <wp:effectExtent l="0" t="0" r="6985" b="0"/>
            <wp:docPr id="1" name="image1.png" descr="Northeast Workforce Developmen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93806" cy="1546478"/>
                    </a:xfrm>
                    <a:prstGeom prst="rect">
                      <a:avLst/>
                    </a:prstGeom>
                  </pic:spPr>
                </pic:pic>
              </a:graphicData>
            </a:graphic>
          </wp:inline>
        </w:drawing>
      </w:r>
    </w:p>
    <w:p w14:paraId="4FB8F84F" w14:textId="735A74D8" w:rsidR="00D66A64" w:rsidRPr="005B00AF" w:rsidRDefault="00D66A64" w:rsidP="009F2AA3">
      <w:pPr>
        <w:pStyle w:val="Subtitle"/>
        <w:spacing w:after="120"/>
      </w:pPr>
      <w:r w:rsidRPr="005B00AF">
        <w:t>Workforce Innovation and Opportunity Act</w:t>
      </w:r>
    </w:p>
    <w:p w14:paraId="061ACA91" w14:textId="22E8A624" w:rsidR="00D66A64" w:rsidRPr="005B00AF" w:rsidRDefault="00E7729D" w:rsidP="009F2AA3">
      <w:pPr>
        <w:pStyle w:val="Title"/>
        <w:spacing w:before="1080" w:after="1080"/>
      </w:pPr>
      <w:bookmarkStart w:id="0" w:name="_Hlk14861341"/>
      <w:r>
        <w:t>Self-Sufficiency Policy</w:t>
      </w:r>
    </w:p>
    <w:bookmarkEnd w:id="0"/>
    <w:p w14:paraId="7C296BC4" w14:textId="5EDFE80F" w:rsidR="00D66A64" w:rsidRDefault="00D66A64" w:rsidP="00D66A64">
      <w:pPr>
        <w:jc w:val="both"/>
        <w:rPr>
          <w:rStyle w:val="SubtleEmphasis"/>
          <w:i/>
          <w:iCs w:val="0"/>
        </w:rPr>
      </w:pPr>
      <w:r w:rsidRPr="00784751">
        <w:rPr>
          <w:rStyle w:val="SubtleEmphasis"/>
          <w:iCs w:val="0"/>
        </w:rPr>
        <w:t>No individual in the United States may, on the basis of race, color, religion, sex, national origin, age,</w:t>
      </w:r>
      <w:hyperlink r:id="rId8">
        <w:r w:rsidRPr="00784751">
          <w:rPr>
            <w:rStyle w:val="SubtleEmphasis"/>
            <w:iCs w:val="0"/>
          </w:rPr>
          <w:t xml:space="preserve"> disability, </w:t>
        </w:r>
      </w:hyperlink>
      <w:r w:rsidRPr="00784751">
        <w:rPr>
          <w:rStyle w:val="SubtleEmphasis"/>
          <w:iCs w:val="0"/>
        </w:rPr>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r w:rsidR="00784751">
        <w:rPr>
          <w:rStyle w:val="SubtleEmphasis"/>
          <w:iCs w:val="0"/>
        </w:rPr>
        <w:t xml:space="preserve"> </w:t>
      </w:r>
    </w:p>
    <w:p w14:paraId="7F8D1B19" w14:textId="77777777" w:rsidR="002F1DFA" w:rsidRDefault="002F1DFA" w:rsidP="009C459D">
      <w:pPr>
        <w:spacing w:before="960" w:after="960"/>
        <w:jc w:val="center"/>
        <w:rPr>
          <w:rStyle w:val="SubtleEmphasis"/>
          <w:i/>
          <w:iCs w:val="0"/>
        </w:rPr>
      </w:pPr>
      <w:r>
        <w:rPr>
          <w:noProof/>
        </w:rPr>
        <w:drawing>
          <wp:inline distT="0" distB="0" distL="0" distR="0" wp14:anchorId="36FF79A1" wp14:editId="36A2EF7C">
            <wp:extent cx="2295144" cy="658368"/>
            <wp:effectExtent l="0" t="0" r="0" b="0"/>
            <wp:docPr id="2" name="image1.png" descr="Oklahoma Works American Job Center Logo&#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295144" cy="658368"/>
                    </a:xfrm>
                    <a:prstGeom prst="rect">
                      <a:avLst/>
                    </a:prstGeom>
                    <a:ln/>
                  </pic:spPr>
                </pic:pic>
              </a:graphicData>
            </a:graphic>
          </wp:inline>
        </w:drawing>
      </w:r>
      <w:bookmarkStart w:id="1" w:name="_Hlk28933209"/>
    </w:p>
    <w:p w14:paraId="2A48C1A3" w14:textId="0D7D0552" w:rsidR="00D66A64" w:rsidRPr="009539FB" w:rsidRDefault="00D66A64" w:rsidP="001B6C5E">
      <w:pPr>
        <w:pStyle w:val="NoSpacing"/>
        <w:rPr>
          <w:rStyle w:val="SubtleEmphasis"/>
          <w:i/>
          <w:iCs w:val="0"/>
          <w:sz w:val="18"/>
          <w:szCs w:val="18"/>
        </w:rPr>
      </w:pPr>
      <w:r w:rsidRPr="009539FB">
        <w:rPr>
          <w:rStyle w:val="SubtleEmphasis"/>
          <w:iCs w:val="0"/>
          <w:sz w:val="18"/>
          <w:szCs w:val="18"/>
        </w:rPr>
        <w:t>Equal opportunity employment/program. Auxiliary aids and services are available upon request to individuals with disabilities.</w:t>
      </w:r>
    </w:p>
    <w:bookmarkEnd w:id="1"/>
    <w:p w14:paraId="0B7DAECB" w14:textId="77777777" w:rsidR="009C459D" w:rsidRDefault="009C459D" w:rsidP="009C459D">
      <w:pPr>
        <w:pStyle w:val="TitleSmall"/>
        <w:sectPr w:rsidR="009C459D" w:rsidSect="00366ED2">
          <w:headerReference w:type="default" r:id="rId10"/>
          <w:footerReference w:type="default" r:id="rId11"/>
          <w:headerReference w:type="first" r:id="rId12"/>
          <w:footerReference w:type="first" r:id="rId13"/>
          <w:pgSz w:w="12240" w:h="15840"/>
          <w:pgMar w:top="1440" w:right="1440" w:bottom="1440" w:left="1440" w:header="432" w:footer="144" w:gutter="0"/>
          <w:cols w:space="720"/>
          <w:titlePg/>
          <w:docGrid w:linePitch="360"/>
        </w:sectPr>
      </w:pPr>
    </w:p>
    <w:p w14:paraId="18EC3855" w14:textId="08C2AE19" w:rsidR="00366ED2" w:rsidRPr="00CD475D" w:rsidRDefault="00E7729D" w:rsidP="009C459D">
      <w:pPr>
        <w:pStyle w:val="TitleSmall"/>
      </w:pPr>
      <w:r>
        <w:lastRenderedPageBreak/>
        <w:t>Self-Sufficiency Policy</w:t>
      </w:r>
    </w:p>
    <w:p w14:paraId="4D1542F2" w14:textId="18F7097B" w:rsidR="002D0A53" w:rsidRPr="00784751" w:rsidRDefault="002F6D61" w:rsidP="00784751">
      <w:pPr>
        <w:pStyle w:val="Heading1"/>
        <w:rPr>
          <w:b w:val="0"/>
          <w:bCs/>
          <w:szCs w:val="22"/>
        </w:rPr>
      </w:pPr>
      <w:r w:rsidRPr="00784751">
        <w:rPr>
          <w:bCs/>
          <w:szCs w:val="22"/>
        </w:rPr>
        <w:t>I.</w:t>
      </w:r>
      <w:r w:rsidR="00E361F8" w:rsidRPr="00784751">
        <w:rPr>
          <w:bCs/>
          <w:szCs w:val="22"/>
        </w:rPr>
        <w:t xml:space="preserve"> </w:t>
      </w:r>
      <w:r w:rsidR="002D0A53" w:rsidRPr="00784751">
        <w:rPr>
          <w:bCs/>
          <w:szCs w:val="22"/>
        </w:rPr>
        <w:t>PURPOSE:</w:t>
      </w:r>
      <w:r w:rsidR="005D6C6D">
        <w:rPr>
          <w:bCs/>
          <w:szCs w:val="22"/>
        </w:rPr>
        <w:t xml:space="preserve"> </w:t>
      </w:r>
    </w:p>
    <w:p w14:paraId="1174802D" w14:textId="0C60CA43" w:rsidR="00892FA8" w:rsidRPr="004C07F0" w:rsidRDefault="00892FA8" w:rsidP="00892FA8">
      <w:pPr>
        <w:jc w:val="both"/>
      </w:pPr>
      <w:r w:rsidRPr="004C07F0">
        <w:t>This policy establishes a self-sufficiency standard of</w:t>
      </w:r>
      <w:r w:rsidRPr="004C07F0">
        <w:rPr>
          <w:i/>
        </w:rPr>
        <w:t xml:space="preserve"> </w:t>
      </w:r>
      <w:r w:rsidRPr="00585604">
        <w:rPr>
          <w:i/>
        </w:rPr>
        <w:t>$</w:t>
      </w:r>
      <w:r w:rsidR="002D41DD">
        <w:rPr>
          <w:i/>
        </w:rPr>
        <w:t>13.08</w:t>
      </w:r>
      <w:r>
        <w:rPr>
          <w:i/>
        </w:rPr>
        <w:t xml:space="preserve"> (Adult) and $</w:t>
      </w:r>
      <w:r w:rsidR="002D41DD">
        <w:rPr>
          <w:i/>
        </w:rPr>
        <w:t>16.35</w:t>
      </w:r>
      <w:r>
        <w:rPr>
          <w:i/>
        </w:rPr>
        <w:t xml:space="preserve"> (Dislocated Worker)</w:t>
      </w:r>
      <w:r w:rsidRPr="004C07F0">
        <w:rPr>
          <w:i/>
        </w:rPr>
        <w:t xml:space="preserve"> </w:t>
      </w:r>
      <w:r w:rsidRPr="004C07F0">
        <w:t>earned wages per hour to determine eligibility for employed registrants requesting Intensive and Training services under Title I of the Workforce Innovation and Opportunity Act (WIOA). This standard applies to both adults and dislocated workers, who are employed at the time of enrollment.  This policy outlines the procedure, and defines the self-sufficiency wage standard and related acceptable documentation.</w:t>
      </w:r>
      <w:r>
        <w:t xml:space="preserve"> This policy is established in accordance with the Oklahoma Office of Workforce Development (OOWD), WIOA and any other applicable laws, rules, regulations and requirements.</w:t>
      </w:r>
    </w:p>
    <w:p w14:paraId="4B7E7263" w14:textId="3BA3E0E2" w:rsidR="002D0A53" w:rsidRPr="005D6C6D" w:rsidRDefault="00A378D3" w:rsidP="00EB3350">
      <w:pPr>
        <w:pStyle w:val="Heading2"/>
        <w:jc w:val="both"/>
        <w:rPr>
          <w:b w:val="0"/>
          <w:bCs/>
          <w:szCs w:val="22"/>
        </w:rPr>
      </w:pPr>
      <w:r w:rsidRPr="005D6C6D">
        <w:rPr>
          <w:bCs/>
          <w:szCs w:val="22"/>
        </w:rPr>
        <w:t>II.</w:t>
      </w:r>
      <w:r w:rsidR="00E361F8" w:rsidRPr="005D6C6D">
        <w:rPr>
          <w:bCs/>
          <w:szCs w:val="22"/>
        </w:rPr>
        <w:t xml:space="preserve"> </w:t>
      </w:r>
      <w:r w:rsidR="002D0A53" w:rsidRPr="005D6C6D">
        <w:rPr>
          <w:bCs/>
          <w:szCs w:val="22"/>
        </w:rPr>
        <w:t>BACKGROUND:</w:t>
      </w:r>
      <w:r w:rsidR="005D6C6D">
        <w:rPr>
          <w:bCs/>
          <w:szCs w:val="22"/>
        </w:rPr>
        <w:t xml:space="preserve"> </w:t>
      </w:r>
    </w:p>
    <w:p w14:paraId="684534F6" w14:textId="77777777" w:rsidR="00892FA8" w:rsidRPr="00892FA8" w:rsidRDefault="00892FA8" w:rsidP="00892FA8">
      <w:pPr>
        <w:jc w:val="both"/>
      </w:pPr>
      <w:r w:rsidRPr="00892FA8">
        <w:t>The Workforce Innovation and Opportunity Act (WIOA) requires that in the event funds allocated to a local region are used to provide   career and training services for employed workers, the Local Board must establish a self-sufficiency wage standard which is to be used in determining the eligibility of the employed worker.  At a minimum, such criterion must provide self-sufficiency means employment that pays at least lower living standard income level, as defined in WIOA section 134(3).</w:t>
      </w:r>
    </w:p>
    <w:p w14:paraId="0D46E738" w14:textId="2F1ECF22" w:rsidR="00E473F6" w:rsidRPr="005D6C6D" w:rsidRDefault="00E473F6" w:rsidP="00892FA8">
      <w:pPr>
        <w:jc w:val="both"/>
      </w:pPr>
      <w:r w:rsidRPr="005D6C6D">
        <w:rPr>
          <w:rStyle w:val="Heading2Char"/>
          <w:bCs/>
          <w:szCs w:val="22"/>
        </w:rPr>
        <w:t>Legal Use of Federal Funds:</w:t>
      </w:r>
      <w:r w:rsidRPr="008F610A">
        <w:rPr>
          <w:rFonts w:cstheme="minorHAnsi"/>
        </w:rPr>
        <w:t xml:space="preserve">  </w:t>
      </w:r>
      <w:r w:rsidRPr="005D6C6D">
        <w:t>WIOA funds may not be used to help participants or employers to fill positions or provide support for employment that promotes or supports the use, possession or distribution of marijuana.</w:t>
      </w:r>
    </w:p>
    <w:p w14:paraId="3590FD64" w14:textId="57BF414E" w:rsidR="00A378D3" w:rsidRDefault="00A378D3" w:rsidP="00EB3350">
      <w:pPr>
        <w:pStyle w:val="Heading1"/>
        <w:jc w:val="both"/>
        <w:rPr>
          <w:b w:val="0"/>
          <w:bCs/>
          <w:szCs w:val="22"/>
        </w:rPr>
      </w:pPr>
      <w:r w:rsidRPr="005D6C6D">
        <w:rPr>
          <w:bCs/>
          <w:szCs w:val="22"/>
        </w:rPr>
        <w:t>III.</w:t>
      </w:r>
      <w:r w:rsidR="00E361F8" w:rsidRPr="005D6C6D">
        <w:rPr>
          <w:bCs/>
          <w:szCs w:val="22"/>
        </w:rPr>
        <w:t xml:space="preserve"> </w:t>
      </w:r>
      <w:r w:rsidRPr="005D6C6D">
        <w:rPr>
          <w:bCs/>
          <w:szCs w:val="22"/>
        </w:rPr>
        <w:t xml:space="preserve">REFERENCES: </w:t>
      </w:r>
    </w:p>
    <w:p w14:paraId="0389916F" w14:textId="77777777" w:rsidR="00892FA8" w:rsidRPr="00892FA8" w:rsidRDefault="00892FA8" w:rsidP="00FE7794">
      <w:pPr>
        <w:pStyle w:val="ListParagraph"/>
        <w:numPr>
          <w:ilvl w:val="0"/>
          <w:numId w:val="3"/>
        </w:numPr>
      </w:pPr>
      <w:bookmarkStart w:id="6" w:name="_Hlk37681614"/>
      <w:bookmarkStart w:id="7" w:name="_Hlk14952594"/>
      <w:r w:rsidRPr="00892FA8">
        <w:t xml:space="preserve">The Workforce Innovation and Opportunity Act (WIOA), Section 3 (36) (A) (II) Low Income Level; </w:t>
      </w:r>
    </w:p>
    <w:p w14:paraId="4F9CEEDE" w14:textId="77777777" w:rsidR="00892FA8" w:rsidRPr="00892FA8" w:rsidRDefault="00892FA8" w:rsidP="00FE7794">
      <w:pPr>
        <w:pStyle w:val="ListParagraph"/>
        <w:numPr>
          <w:ilvl w:val="0"/>
          <w:numId w:val="3"/>
        </w:numPr>
      </w:pPr>
      <w:r w:rsidRPr="00892FA8">
        <w:t xml:space="preserve">Section 134 (a)(3)(A)(xii) </w:t>
      </w:r>
    </w:p>
    <w:p w14:paraId="5284A68B" w14:textId="77777777" w:rsidR="00892FA8" w:rsidRPr="00892FA8" w:rsidRDefault="00892FA8" w:rsidP="00FE7794">
      <w:pPr>
        <w:pStyle w:val="ListParagraph"/>
        <w:numPr>
          <w:ilvl w:val="0"/>
          <w:numId w:val="3"/>
        </w:numPr>
      </w:pPr>
      <w:r w:rsidRPr="00892FA8">
        <w:t>WIOA Section 134 (c)(3)(H)</w:t>
      </w:r>
    </w:p>
    <w:p w14:paraId="45F611EA" w14:textId="77777777" w:rsidR="00892FA8" w:rsidRPr="00892FA8" w:rsidRDefault="00892FA8" w:rsidP="00FE7794">
      <w:pPr>
        <w:pStyle w:val="ListParagraph"/>
        <w:numPr>
          <w:ilvl w:val="0"/>
          <w:numId w:val="3"/>
        </w:numPr>
      </w:pPr>
      <w:r w:rsidRPr="00892FA8">
        <w:t>OWDI #08-2018</w:t>
      </w:r>
    </w:p>
    <w:p w14:paraId="0C1A1BAC" w14:textId="26ADB815" w:rsidR="00892FA8" w:rsidRDefault="00892FA8" w:rsidP="00FE7794">
      <w:pPr>
        <w:pStyle w:val="ListParagraph"/>
        <w:numPr>
          <w:ilvl w:val="0"/>
          <w:numId w:val="3"/>
        </w:numPr>
      </w:pPr>
      <w:r w:rsidRPr="00892FA8">
        <w:t>Federal Register, 20 CFR, 663.220 and 663.230</w:t>
      </w:r>
    </w:p>
    <w:p w14:paraId="2FAE98E5" w14:textId="22FC330D" w:rsidR="00892FA8" w:rsidRDefault="00892FA8" w:rsidP="00FE7794">
      <w:pPr>
        <w:pStyle w:val="ListParagraph"/>
        <w:numPr>
          <w:ilvl w:val="0"/>
          <w:numId w:val="3"/>
        </w:numPr>
      </w:pPr>
      <w:r w:rsidRPr="00FB3766">
        <w:t>Memo</w:t>
      </w:r>
      <w:r>
        <w:t xml:space="preserve"> 02-2020: </w:t>
      </w:r>
      <w:r w:rsidRPr="00FB3766">
        <w:t>NEWDB Priority of Service</w:t>
      </w:r>
      <w:r>
        <w:t>; Category 4 and 5</w:t>
      </w:r>
    </w:p>
    <w:p w14:paraId="403F4121" w14:textId="49C68B50" w:rsidR="00065983" w:rsidRDefault="00065983" w:rsidP="00065983"/>
    <w:p w14:paraId="1C50AC5C" w14:textId="77777777" w:rsidR="00065983" w:rsidRDefault="00065983" w:rsidP="00065983">
      <w:pPr>
        <w:pStyle w:val="BodyText"/>
        <w:spacing w:line="252" w:lineRule="auto"/>
        <w:ind w:left="100" w:right="722"/>
      </w:pPr>
      <w:r>
        <w:rPr>
          <w:b/>
        </w:rPr>
        <w:t xml:space="preserve">IMPORTANT! </w:t>
      </w:r>
      <w:r>
        <w:t>This document contains important information about your rights, responsibilities and/or benefits. It is critical that you understand the information in this document, and we will provide the information in your preferred language at no cost to you. Call Jeremy Frutchey 405.269.2821</w:t>
      </w:r>
    </w:p>
    <w:p w14:paraId="5DF0FAD8" w14:textId="77777777" w:rsidR="00065983" w:rsidRDefault="00065983" w:rsidP="00065983">
      <w:pPr>
        <w:pStyle w:val="BodyText"/>
        <w:spacing w:before="9"/>
      </w:pPr>
    </w:p>
    <w:p w14:paraId="00D41DDE" w14:textId="2A4FF40C" w:rsidR="00065983" w:rsidRDefault="00065983" w:rsidP="00065983">
      <w:pPr>
        <w:pStyle w:val="BodyText"/>
        <w:spacing w:line="254" w:lineRule="auto"/>
        <w:ind w:left="100" w:right="143"/>
        <w:rPr>
          <w:sz w:val="21"/>
        </w:rPr>
      </w:pPr>
      <w:r>
        <w:rPr>
          <w:b/>
        </w:rPr>
        <w:t xml:space="preserve">IMPORTANTE! </w:t>
      </w:r>
      <w:r>
        <w:t>Este document contiene información sobre sus derechos, responsabilidades y/o beneficios. Es importante que usted entienda la información en este documento. Nosotros le podemos ofrecer la información en el idioma de su preferencia sin costo para usted. Llame al Jeremy Frutchey 405.269.2821</w:t>
      </w:r>
      <w:r w:rsidR="00D932B2">
        <w:t xml:space="preserve"> </w:t>
      </w:r>
      <w:r>
        <w:t>para pedir asistencia en traducir y entender la información en este documento.</w:t>
      </w:r>
    </w:p>
    <w:p w14:paraId="60DB4D22" w14:textId="77777777" w:rsidR="00065983" w:rsidRPr="00FB3766" w:rsidRDefault="00065983" w:rsidP="005529F8"/>
    <w:p w14:paraId="717BCF73" w14:textId="77777777" w:rsidR="00892FA8" w:rsidRPr="00892FA8" w:rsidRDefault="00892FA8" w:rsidP="00892FA8">
      <w:pPr>
        <w:pStyle w:val="ListParagraph"/>
        <w:ind w:left="720"/>
      </w:pPr>
    </w:p>
    <w:p w14:paraId="17224A92" w14:textId="77777777" w:rsidR="002D41DD" w:rsidRPr="0015368B" w:rsidRDefault="002D41DD" w:rsidP="002D41DD">
      <w:pPr>
        <w:spacing w:after="0"/>
        <w:jc w:val="both"/>
        <w:rPr>
          <w:rStyle w:val="SubtleEmphasis"/>
        </w:rPr>
      </w:pPr>
      <w:bookmarkStart w:id="8" w:name="_Hlk51572774"/>
      <w:bookmarkEnd w:id="6"/>
      <w:r w:rsidRPr="0015368B">
        <w:rPr>
          <w:rStyle w:val="SubtleEmphasis"/>
          <w:b/>
          <w:bCs/>
        </w:rPr>
        <w:lastRenderedPageBreak/>
        <w:t>BABEL NOTICE:</w:t>
      </w:r>
      <w:r w:rsidRPr="0015368B">
        <w:rPr>
          <w:rStyle w:val="SubtleEmphasis"/>
        </w:rPr>
        <w:t xml:space="preserve"> (29CFR 38.9(g)(3)): This document contains vital service information.  If English is not your preferred language, please contact:</w:t>
      </w:r>
    </w:p>
    <w:p w14:paraId="19936F06" w14:textId="77777777" w:rsidR="002D41DD" w:rsidRPr="0015368B" w:rsidRDefault="002D41DD" w:rsidP="002D41DD">
      <w:pPr>
        <w:spacing w:after="0"/>
        <w:jc w:val="both"/>
        <w:rPr>
          <w:rStyle w:val="SubtleEmphasis"/>
        </w:rPr>
      </w:pPr>
    </w:p>
    <w:p w14:paraId="4817048F" w14:textId="77777777" w:rsidR="002D41DD" w:rsidRPr="005529F8" w:rsidRDefault="002D41DD" w:rsidP="002D41DD">
      <w:pPr>
        <w:spacing w:after="0"/>
        <w:jc w:val="both"/>
        <w:rPr>
          <w:rStyle w:val="SubtleEmphasis"/>
          <w:i/>
          <w:iCs w:val="0"/>
        </w:rPr>
      </w:pPr>
      <w:r w:rsidRPr="005529F8">
        <w:rPr>
          <w:rStyle w:val="SubtleEmphasis"/>
          <w:i/>
          <w:iCs w:val="0"/>
        </w:rPr>
        <w:t>Northeast Workforce Development Board</w:t>
      </w:r>
      <w:r w:rsidRPr="005529F8">
        <w:rPr>
          <w:rStyle w:val="SubtleEmphasis"/>
          <w:i/>
          <w:iCs w:val="0"/>
        </w:rPr>
        <w:tab/>
      </w:r>
      <w:r w:rsidRPr="005529F8">
        <w:rPr>
          <w:rStyle w:val="SubtleEmphasis"/>
          <w:i/>
          <w:iCs w:val="0"/>
        </w:rPr>
        <w:tab/>
      </w:r>
    </w:p>
    <w:p w14:paraId="3616B173" w14:textId="77777777" w:rsidR="002D41DD" w:rsidRPr="005529F8" w:rsidRDefault="002D41DD" w:rsidP="002D41DD">
      <w:pPr>
        <w:spacing w:after="0"/>
        <w:jc w:val="both"/>
        <w:rPr>
          <w:rStyle w:val="SubtleEmphasis"/>
          <w:i/>
          <w:iCs w:val="0"/>
        </w:rPr>
      </w:pPr>
      <w:r w:rsidRPr="005529F8">
        <w:rPr>
          <w:rStyle w:val="SubtleEmphasis"/>
          <w:i/>
          <w:iCs w:val="0"/>
        </w:rPr>
        <w:t>Jeremy Frutchey, EO Officer</w:t>
      </w:r>
      <w:r w:rsidRPr="005529F8">
        <w:rPr>
          <w:rStyle w:val="SubtleEmphasis"/>
          <w:i/>
          <w:iCs w:val="0"/>
        </w:rPr>
        <w:tab/>
      </w:r>
      <w:r w:rsidRPr="005529F8">
        <w:rPr>
          <w:rStyle w:val="SubtleEmphasis"/>
          <w:i/>
          <w:iCs w:val="0"/>
        </w:rPr>
        <w:tab/>
      </w:r>
      <w:r w:rsidRPr="005529F8">
        <w:rPr>
          <w:rStyle w:val="SubtleEmphasis"/>
          <w:i/>
          <w:iCs w:val="0"/>
        </w:rPr>
        <w:tab/>
      </w:r>
      <w:r w:rsidRPr="005529F8">
        <w:rPr>
          <w:rStyle w:val="SubtleEmphasis"/>
          <w:i/>
          <w:iCs w:val="0"/>
        </w:rPr>
        <w:tab/>
      </w:r>
    </w:p>
    <w:p w14:paraId="27E0761D" w14:textId="74E04F40" w:rsidR="0015368B" w:rsidRPr="005529F8" w:rsidRDefault="0015368B" w:rsidP="0015368B">
      <w:pPr>
        <w:spacing w:after="0"/>
        <w:jc w:val="both"/>
        <w:rPr>
          <w:rStyle w:val="SubtleEmphasis"/>
          <w:i/>
          <w:iCs w:val="0"/>
        </w:rPr>
      </w:pPr>
      <w:r w:rsidRPr="005529F8">
        <w:rPr>
          <w:rStyle w:val="SubtleEmphasis"/>
          <w:i/>
          <w:iCs w:val="0"/>
        </w:rPr>
        <w:t xml:space="preserve">5238 </w:t>
      </w:r>
      <w:r w:rsidR="001B6C5E">
        <w:rPr>
          <w:rStyle w:val="SubtleEmphasis"/>
          <w:i/>
          <w:iCs w:val="0"/>
        </w:rPr>
        <w:t xml:space="preserve">N Highway </w:t>
      </w:r>
      <w:r w:rsidRPr="005529F8">
        <w:rPr>
          <w:rStyle w:val="SubtleEmphasis"/>
          <w:i/>
          <w:iCs w:val="0"/>
        </w:rPr>
        <w:t>167</w:t>
      </w:r>
      <w:r w:rsidRPr="005529F8">
        <w:rPr>
          <w:rStyle w:val="SubtleEmphasis"/>
          <w:i/>
          <w:iCs w:val="0"/>
        </w:rPr>
        <w:tab/>
      </w:r>
      <w:r w:rsidRPr="005529F8">
        <w:rPr>
          <w:rStyle w:val="SubtleEmphasis"/>
          <w:i/>
          <w:iCs w:val="0"/>
        </w:rPr>
        <w:tab/>
      </w:r>
      <w:r w:rsidRPr="005529F8">
        <w:rPr>
          <w:rStyle w:val="SubtleEmphasis"/>
          <w:i/>
          <w:iCs w:val="0"/>
        </w:rPr>
        <w:tab/>
      </w:r>
      <w:r w:rsidRPr="005529F8">
        <w:rPr>
          <w:rStyle w:val="SubtleEmphasis"/>
          <w:i/>
          <w:iCs w:val="0"/>
        </w:rPr>
        <w:tab/>
      </w:r>
    </w:p>
    <w:p w14:paraId="32130B91" w14:textId="692006EE" w:rsidR="002D41DD" w:rsidRPr="005529F8" w:rsidRDefault="0015368B" w:rsidP="0015368B">
      <w:pPr>
        <w:spacing w:after="0"/>
        <w:jc w:val="both"/>
        <w:rPr>
          <w:rStyle w:val="SubtleEmphasis"/>
          <w:i/>
          <w:iCs w:val="0"/>
        </w:rPr>
      </w:pPr>
      <w:r w:rsidRPr="005529F8">
        <w:rPr>
          <w:rStyle w:val="SubtleEmphasis"/>
          <w:i/>
          <w:iCs w:val="0"/>
        </w:rPr>
        <w:t>Catoosa, OK 74015</w:t>
      </w:r>
      <w:r w:rsidR="002D41DD" w:rsidRPr="005529F8">
        <w:rPr>
          <w:rStyle w:val="SubtleEmphasis"/>
          <w:i/>
          <w:iCs w:val="0"/>
        </w:rPr>
        <w:tab/>
      </w:r>
      <w:r w:rsidR="002D41DD" w:rsidRPr="005529F8">
        <w:rPr>
          <w:rStyle w:val="SubtleEmphasis"/>
          <w:i/>
          <w:iCs w:val="0"/>
        </w:rPr>
        <w:tab/>
      </w:r>
      <w:r w:rsidR="002D41DD" w:rsidRPr="005529F8">
        <w:rPr>
          <w:rStyle w:val="SubtleEmphasis"/>
          <w:i/>
          <w:iCs w:val="0"/>
        </w:rPr>
        <w:tab/>
      </w:r>
      <w:r w:rsidR="002D41DD" w:rsidRPr="005529F8">
        <w:rPr>
          <w:rStyle w:val="SubtleEmphasis"/>
          <w:i/>
          <w:iCs w:val="0"/>
        </w:rPr>
        <w:tab/>
      </w:r>
      <w:r w:rsidR="002D41DD" w:rsidRPr="005529F8">
        <w:rPr>
          <w:rStyle w:val="SubtleEmphasis"/>
          <w:i/>
          <w:iCs w:val="0"/>
        </w:rPr>
        <w:tab/>
      </w:r>
    </w:p>
    <w:p w14:paraId="1FAF7A91" w14:textId="6AEC0E28" w:rsidR="002D41DD" w:rsidRPr="005529F8" w:rsidRDefault="0015368B" w:rsidP="002D41DD">
      <w:pPr>
        <w:spacing w:after="0"/>
        <w:jc w:val="both"/>
        <w:rPr>
          <w:rStyle w:val="SubtleEmphasis"/>
          <w:i/>
          <w:iCs w:val="0"/>
        </w:rPr>
      </w:pPr>
      <w:r w:rsidRPr="005529F8">
        <w:rPr>
          <w:rStyle w:val="SubtleEmphasis"/>
          <w:i/>
          <w:iCs w:val="0"/>
        </w:rPr>
        <w:t>Phone:  918.907.0902 or Cell: 405.269.2821</w:t>
      </w:r>
      <w:r w:rsidR="002D41DD" w:rsidRPr="005529F8">
        <w:rPr>
          <w:rStyle w:val="SubtleEmphasis"/>
          <w:i/>
          <w:iCs w:val="0"/>
        </w:rPr>
        <w:tab/>
      </w:r>
      <w:r w:rsidR="002D41DD" w:rsidRPr="005529F8">
        <w:rPr>
          <w:rStyle w:val="SubtleEmphasis"/>
          <w:i/>
          <w:iCs w:val="0"/>
        </w:rPr>
        <w:tab/>
      </w:r>
    </w:p>
    <w:p w14:paraId="29FDCBB1" w14:textId="77777777" w:rsidR="002D41DD" w:rsidRPr="005529F8" w:rsidRDefault="002D41DD" w:rsidP="002D41DD">
      <w:pPr>
        <w:pStyle w:val="xmsonormal"/>
        <w:jc w:val="both"/>
        <w:rPr>
          <w:rStyle w:val="SubtleEmphasis"/>
          <w:i/>
          <w:iCs w:val="0"/>
        </w:rPr>
      </w:pPr>
      <w:r w:rsidRPr="005529F8">
        <w:rPr>
          <w:rStyle w:val="SubtleEmphasis"/>
          <w:i/>
          <w:iCs w:val="0"/>
        </w:rPr>
        <w:t xml:space="preserve">Email: </w:t>
      </w:r>
      <w:hyperlink r:id="rId14" w:history="1">
        <w:r w:rsidRPr="005529F8">
          <w:rPr>
            <w:rStyle w:val="SubtleEmphasis"/>
            <w:i/>
            <w:iCs w:val="0"/>
            <w:color w:val="0070C0"/>
            <w:u w:val="single"/>
          </w:rPr>
          <w:t>jeremy.frutchey@northeastworkforceboard.com</w:t>
        </w:r>
      </w:hyperlink>
    </w:p>
    <w:p w14:paraId="087C15ED" w14:textId="77777777" w:rsidR="002D41DD" w:rsidRPr="005529F8" w:rsidRDefault="002D41DD" w:rsidP="002D41DD">
      <w:pPr>
        <w:pStyle w:val="xmsonormal"/>
        <w:jc w:val="both"/>
        <w:rPr>
          <w:rStyle w:val="SubtleEmphasis"/>
          <w:i/>
          <w:iCs w:val="0"/>
        </w:rPr>
      </w:pPr>
    </w:p>
    <w:p w14:paraId="1B61E9A9" w14:textId="77777777" w:rsidR="002D41DD" w:rsidRPr="005529F8" w:rsidRDefault="002D41DD" w:rsidP="002D41DD">
      <w:pPr>
        <w:pStyle w:val="xmsonormal"/>
        <w:jc w:val="both"/>
        <w:rPr>
          <w:rStyle w:val="SubtleEmphasis"/>
          <w:i/>
          <w:iCs w:val="0"/>
        </w:rPr>
      </w:pPr>
      <w:r w:rsidRPr="005529F8">
        <w:rPr>
          <w:rStyle w:val="SubtleEmphasis"/>
          <w:i/>
          <w:iCs w:val="0"/>
        </w:rPr>
        <w:t>Or,</w:t>
      </w:r>
    </w:p>
    <w:p w14:paraId="164DB397" w14:textId="77777777" w:rsidR="002D41DD" w:rsidRPr="005529F8" w:rsidRDefault="002D41DD" w:rsidP="002D41DD">
      <w:pPr>
        <w:pStyle w:val="xmsonormal"/>
        <w:jc w:val="both"/>
        <w:rPr>
          <w:rStyle w:val="SubtleEmphasis"/>
          <w:i/>
          <w:iCs w:val="0"/>
        </w:rPr>
      </w:pPr>
    </w:p>
    <w:p w14:paraId="3DEF6E5D" w14:textId="77777777" w:rsidR="002D41DD" w:rsidRPr="005529F8" w:rsidRDefault="002D41DD" w:rsidP="002D41DD">
      <w:pPr>
        <w:pStyle w:val="xmsonormal"/>
        <w:jc w:val="both"/>
        <w:rPr>
          <w:rStyle w:val="SubtleEmphasis"/>
          <w:i/>
          <w:iCs w:val="0"/>
        </w:rPr>
      </w:pPr>
      <w:bookmarkStart w:id="9" w:name="_Hlk37685817"/>
      <w:r w:rsidRPr="005529F8">
        <w:rPr>
          <w:rStyle w:val="SubtleEmphasis"/>
          <w:i/>
          <w:iCs w:val="0"/>
        </w:rPr>
        <w:t>Equal Opportunity Officer</w:t>
      </w:r>
    </w:p>
    <w:p w14:paraId="2569BCB4" w14:textId="77777777" w:rsidR="002D41DD" w:rsidRPr="005529F8" w:rsidRDefault="002D41DD" w:rsidP="002D41DD">
      <w:pPr>
        <w:pStyle w:val="xmsonormal"/>
        <w:jc w:val="both"/>
        <w:rPr>
          <w:rStyle w:val="SubtleEmphasis"/>
          <w:i/>
          <w:iCs w:val="0"/>
        </w:rPr>
      </w:pPr>
      <w:r w:rsidRPr="005529F8">
        <w:rPr>
          <w:rStyle w:val="SubtleEmphasis"/>
          <w:i/>
          <w:iCs w:val="0"/>
        </w:rPr>
        <w:t>Oklahoma Office of Workforce Development</w:t>
      </w:r>
    </w:p>
    <w:p w14:paraId="647913D7" w14:textId="77777777" w:rsidR="002D41DD" w:rsidRPr="005529F8" w:rsidRDefault="002D41DD" w:rsidP="002D41DD">
      <w:pPr>
        <w:pStyle w:val="xmsonormal"/>
        <w:jc w:val="both"/>
        <w:rPr>
          <w:rStyle w:val="SubtleEmphasis"/>
          <w:i/>
          <w:iCs w:val="0"/>
        </w:rPr>
      </w:pPr>
      <w:bookmarkStart w:id="10" w:name="_Hlk28933520"/>
      <w:r w:rsidRPr="005529F8">
        <w:rPr>
          <w:rStyle w:val="SubtleEmphasis"/>
          <w:i/>
          <w:iCs w:val="0"/>
        </w:rPr>
        <w:t>Ferris Barger</w:t>
      </w:r>
      <w:bookmarkEnd w:id="10"/>
    </w:p>
    <w:p w14:paraId="13FAFFC4" w14:textId="77777777" w:rsidR="002D41DD" w:rsidRPr="005529F8" w:rsidRDefault="002D41DD" w:rsidP="002D41DD">
      <w:pPr>
        <w:pStyle w:val="xmsonormal"/>
        <w:jc w:val="both"/>
        <w:rPr>
          <w:rStyle w:val="SubtleEmphasis"/>
          <w:i/>
          <w:iCs w:val="0"/>
        </w:rPr>
      </w:pPr>
      <w:r w:rsidRPr="005529F8">
        <w:rPr>
          <w:rStyle w:val="SubtleEmphasis"/>
          <w:i/>
          <w:iCs w:val="0"/>
        </w:rPr>
        <w:t>900 N Portland Avenue, BT 300</w:t>
      </w:r>
    </w:p>
    <w:p w14:paraId="1F32C1D2" w14:textId="77777777" w:rsidR="002D41DD" w:rsidRPr="005529F8" w:rsidRDefault="002D41DD" w:rsidP="002D41DD">
      <w:pPr>
        <w:pStyle w:val="xmsonormal"/>
        <w:jc w:val="both"/>
        <w:rPr>
          <w:rStyle w:val="SubtleEmphasis"/>
          <w:i/>
          <w:iCs w:val="0"/>
        </w:rPr>
      </w:pPr>
      <w:r w:rsidRPr="005529F8">
        <w:rPr>
          <w:rStyle w:val="SubtleEmphasis"/>
          <w:i/>
          <w:iCs w:val="0"/>
        </w:rPr>
        <w:t>Oklahoma City, OK 73107</w:t>
      </w:r>
    </w:p>
    <w:p w14:paraId="794250EE" w14:textId="77777777" w:rsidR="002D41DD" w:rsidRPr="005529F8" w:rsidRDefault="002D41DD" w:rsidP="002D41DD">
      <w:pPr>
        <w:pStyle w:val="xmsonormal"/>
        <w:jc w:val="both"/>
        <w:rPr>
          <w:rStyle w:val="SubtleEmphasis"/>
          <w:i/>
          <w:iCs w:val="0"/>
        </w:rPr>
      </w:pPr>
      <w:r w:rsidRPr="005529F8">
        <w:rPr>
          <w:rStyle w:val="SubtleEmphasis"/>
          <w:i/>
          <w:iCs w:val="0"/>
        </w:rPr>
        <w:t>Office: 405.208.2519</w:t>
      </w:r>
    </w:p>
    <w:p w14:paraId="0027AAC8" w14:textId="77777777" w:rsidR="002D41DD" w:rsidRPr="005529F8" w:rsidRDefault="002D41DD" w:rsidP="002D41DD">
      <w:pPr>
        <w:pStyle w:val="xmsonormal"/>
        <w:jc w:val="both"/>
        <w:rPr>
          <w:rStyle w:val="SubtleEmphasis"/>
          <w:i/>
          <w:iCs w:val="0"/>
          <w:u w:val="single"/>
        </w:rPr>
      </w:pPr>
      <w:r w:rsidRPr="005529F8">
        <w:rPr>
          <w:rStyle w:val="SubtleEmphasis"/>
          <w:i/>
          <w:iCs w:val="0"/>
        </w:rPr>
        <w:t xml:space="preserve">Email: </w:t>
      </w:r>
      <w:bookmarkStart w:id="11" w:name="_Hlk27739639"/>
      <w:r w:rsidRPr="005529F8">
        <w:rPr>
          <w:rStyle w:val="SubtleEmphasis"/>
          <w:i/>
          <w:iCs w:val="0"/>
          <w:color w:val="0070C0"/>
          <w:u w:val="single"/>
        </w:rPr>
        <w:fldChar w:fldCharType="begin"/>
      </w:r>
      <w:r w:rsidRPr="005529F8">
        <w:rPr>
          <w:rStyle w:val="SubtleEmphasis"/>
          <w:i/>
          <w:iCs w:val="0"/>
          <w:color w:val="0070C0"/>
          <w:u w:val="single"/>
        </w:rPr>
        <w:instrText xml:space="preserve"> HYPERLINK "mailto:ferris.barger@okcommerce.gov" </w:instrText>
      </w:r>
      <w:r w:rsidRPr="005529F8">
        <w:rPr>
          <w:rStyle w:val="SubtleEmphasis"/>
          <w:i/>
          <w:iCs w:val="0"/>
          <w:color w:val="0070C0"/>
          <w:u w:val="single"/>
        </w:rPr>
        <w:fldChar w:fldCharType="separate"/>
      </w:r>
      <w:r w:rsidRPr="005529F8">
        <w:rPr>
          <w:rStyle w:val="SubtleEmphasis"/>
          <w:i/>
          <w:iCs w:val="0"/>
          <w:color w:val="0070C0"/>
          <w:u w:val="single"/>
        </w:rPr>
        <w:t>ferris.barger@okcommerce.gov</w:t>
      </w:r>
      <w:r w:rsidRPr="005529F8">
        <w:rPr>
          <w:rStyle w:val="SubtleEmphasis"/>
          <w:i/>
          <w:iCs w:val="0"/>
          <w:color w:val="0070C0"/>
          <w:u w:val="single"/>
        </w:rPr>
        <w:fldChar w:fldCharType="end"/>
      </w:r>
      <w:bookmarkEnd w:id="9"/>
    </w:p>
    <w:bookmarkEnd w:id="11"/>
    <w:p w14:paraId="0CCF78ED" w14:textId="77777777" w:rsidR="002D41DD" w:rsidRPr="0015368B" w:rsidRDefault="002D41DD" w:rsidP="002D41DD">
      <w:pPr>
        <w:spacing w:after="0"/>
        <w:jc w:val="both"/>
        <w:rPr>
          <w:rStyle w:val="SubtleEmphasis"/>
        </w:rPr>
      </w:pPr>
      <w:r w:rsidRPr="005529F8">
        <w:rPr>
          <w:rStyle w:val="SubtleEmphasis"/>
          <w:i/>
          <w:iCs w:val="0"/>
        </w:rPr>
        <w:tab/>
      </w:r>
      <w:r w:rsidRPr="005529F8">
        <w:rPr>
          <w:rStyle w:val="SubtleEmphasis"/>
          <w:i/>
          <w:iCs w:val="0"/>
        </w:rPr>
        <w:tab/>
      </w:r>
      <w:r w:rsidRPr="005529F8">
        <w:rPr>
          <w:rStyle w:val="SubtleEmphasis"/>
          <w:i/>
          <w:iCs w:val="0"/>
        </w:rPr>
        <w:tab/>
      </w:r>
      <w:r w:rsidRPr="005529F8">
        <w:rPr>
          <w:rStyle w:val="SubtleEmphasis"/>
          <w:i/>
          <w:iCs w:val="0"/>
        </w:rPr>
        <w:tab/>
      </w:r>
      <w:r w:rsidRPr="005529F8">
        <w:rPr>
          <w:rStyle w:val="SubtleEmphasis"/>
          <w:i/>
          <w:iCs w:val="0"/>
        </w:rPr>
        <w:tab/>
      </w:r>
      <w:r w:rsidRPr="005529F8">
        <w:rPr>
          <w:rStyle w:val="SubtleEmphasis"/>
          <w:i/>
          <w:iCs w:val="0"/>
        </w:rPr>
        <w:tab/>
      </w:r>
      <w:r w:rsidRPr="0015368B">
        <w:rPr>
          <w:rStyle w:val="SubtleEmphasis"/>
        </w:rPr>
        <w:tab/>
      </w:r>
      <w:r w:rsidRPr="0015368B">
        <w:rPr>
          <w:rStyle w:val="SubtleEmphasis"/>
        </w:rPr>
        <w:tab/>
      </w:r>
      <w:r w:rsidRPr="0015368B">
        <w:rPr>
          <w:rStyle w:val="SubtleEmphasis"/>
        </w:rPr>
        <w:tab/>
      </w:r>
      <w:r w:rsidRPr="0015368B">
        <w:rPr>
          <w:rStyle w:val="SubtleEmphasis"/>
        </w:rPr>
        <w:tab/>
      </w:r>
    </w:p>
    <w:p w14:paraId="513FD59A" w14:textId="2040AAC8" w:rsidR="006A684E" w:rsidRPr="00F4726A" w:rsidRDefault="002D41DD" w:rsidP="00EB3350">
      <w:pPr>
        <w:spacing w:after="0"/>
        <w:jc w:val="both"/>
        <w:rPr>
          <w:rStyle w:val="SubtleEmphasis"/>
        </w:rPr>
      </w:pPr>
      <w:r w:rsidRPr="0015368B">
        <w:rPr>
          <w:rStyle w:val="SubtleEmphasis"/>
        </w:rPr>
        <w:t>To enable telephone conversation between people with speech or hearing loss and people without speech or hearing loss please call Oklahoma Relay at 711 (</w:t>
      </w:r>
      <w:hyperlink r:id="rId15" w:history="1">
        <w:r w:rsidRPr="0015368B">
          <w:rPr>
            <w:rStyle w:val="SubtleEmphasis"/>
          </w:rPr>
          <w:t>http://www.oklahomarelay.com/711.html</w:t>
        </w:r>
      </w:hyperlink>
      <w:r w:rsidRPr="0015368B">
        <w:rPr>
          <w:rStyle w:val="SubtleEmphasis"/>
        </w:rPr>
        <w:t xml:space="preserve">) or </w:t>
      </w:r>
      <w:r w:rsidRPr="0015368B">
        <w:rPr>
          <w:rStyle w:val="SubtleEmphasis"/>
          <w:b/>
          <w:bCs/>
        </w:rPr>
        <w:t>TDD/TTY:</w:t>
      </w:r>
      <w:r w:rsidRPr="0015368B">
        <w:rPr>
          <w:rStyle w:val="SubtleEmphasis"/>
        </w:rPr>
        <w:t xml:space="preserve"> 800-722-0353.</w:t>
      </w:r>
      <w:r w:rsidRPr="005D0551">
        <w:rPr>
          <w:rStyle w:val="SubtleEmphasis"/>
        </w:rPr>
        <w:t xml:space="preserve"> </w:t>
      </w:r>
      <w:bookmarkEnd w:id="8"/>
      <w:r w:rsidR="009D219E" w:rsidRPr="00F4726A">
        <w:rPr>
          <w:rStyle w:val="SubtleEmphasis"/>
        </w:rPr>
        <w:tab/>
      </w:r>
      <w:r w:rsidR="009D219E" w:rsidRPr="00F4726A">
        <w:rPr>
          <w:rStyle w:val="SubtleEmphasis"/>
        </w:rPr>
        <w:tab/>
      </w:r>
      <w:r w:rsidR="009D219E" w:rsidRPr="00F4726A">
        <w:rPr>
          <w:rStyle w:val="SubtleEmphasis"/>
        </w:rPr>
        <w:tab/>
      </w:r>
      <w:r w:rsidR="00EA3316" w:rsidRPr="00F4726A">
        <w:rPr>
          <w:rStyle w:val="SubtleEmphasis"/>
        </w:rPr>
        <w:tab/>
      </w:r>
      <w:r w:rsidR="00EA3316" w:rsidRPr="00F4726A">
        <w:rPr>
          <w:rStyle w:val="SubtleEmphasis"/>
        </w:rPr>
        <w:tab/>
      </w:r>
      <w:r w:rsidR="00EA3316" w:rsidRPr="00F4726A">
        <w:rPr>
          <w:rStyle w:val="SubtleEmphasis"/>
        </w:rPr>
        <w:tab/>
      </w:r>
      <w:r w:rsidR="00EA3316" w:rsidRPr="00F4726A">
        <w:rPr>
          <w:rStyle w:val="SubtleEmphasis"/>
        </w:rPr>
        <w:tab/>
      </w:r>
      <w:r w:rsidR="00EA3316" w:rsidRPr="00F4726A">
        <w:rPr>
          <w:rStyle w:val="SubtleEmphasis"/>
        </w:rPr>
        <w:tab/>
      </w:r>
    </w:p>
    <w:bookmarkEnd w:id="7"/>
    <w:p w14:paraId="0B240463" w14:textId="77777777" w:rsidR="005D6C6D" w:rsidRDefault="008F25E4" w:rsidP="00EB3350">
      <w:pPr>
        <w:pStyle w:val="Heading1"/>
        <w:jc w:val="both"/>
        <w:rPr>
          <w:b w:val="0"/>
          <w:bCs/>
          <w:szCs w:val="22"/>
        </w:rPr>
      </w:pPr>
      <w:r w:rsidRPr="005D6C6D">
        <w:rPr>
          <w:bCs/>
          <w:szCs w:val="22"/>
        </w:rPr>
        <w:t>IV.</w:t>
      </w:r>
      <w:r w:rsidR="00E361F8" w:rsidRPr="005D6C6D">
        <w:rPr>
          <w:bCs/>
          <w:szCs w:val="22"/>
        </w:rPr>
        <w:t xml:space="preserve"> </w:t>
      </w:r>
      <w:r w:rsidRPr="005D6C6D">
        <w:rPr>
          <w:bCs/>
          <w:szCs w:val="22"/>
        </w:rPr>
        <w:t>POLICY</w:t>
      </w:r>
    </w:p>
    <w:p w14:paraId="4E966DA0" w14:textId="77777777" w:rsidR="005529F8" w:rsidRDefault="005529F8" w:rsidP="00746A37">
      <w:pPr>
        <w:widowControl w:val="0"/>
        <w:autoSpaceDE w:val="0"/>
        <w:autoSpaceDN w:val="0"/>
        <w:adjustRightInd w:val="0"/>
        <w:spacing w:after="0" w:line="240" w:lineRule="auto"/>
        <w:jc w:val="both"/>
        <w:rPr>
          <w:rFonts w:ascii="Calibri" w:eastAsia="Calibri" w:hAnsi="Calibri" w:cs="Calibri"/>
        </w:rPr>
      </w:pPr>
      <w:bookmarkStart w:id="12" w:name="_Hlk14952647"/>
    </w:p>
    <w:p w14:paraId="5C958C25" w14:textId="6689C6A4" w:rsidR="00892FA8" w:rsidRPr="00892FA8" w:rsidRDefault="00892FA8" w:rsidP="00746A37">
      <w:pPr>
        <w:widowControl w:val="0"/>
        <w:autoSpaceDE w:val="0"/>
        <w:autoSpaceDN w:val="0"/>
        <w:adjustRightInd w:val="0"/>
        <w:spacing w:after="0" w:line="240" w:lineRule="auto"/>
        <w:jc w:val="both"/>
        <w:rPr>
          <w:rFonts w:ascii="Calibri" w:eastAsia="Calibri" w:hAnsi="Calibri" w:cs="Calibri"/>
        </w:rPr>
      </w:pPr>
      <w:r w:rsidRPr="00892FA8">
        <w:rPr>
          <w:rFonts w:ascii="Calibri" w:eastAsia="Calibri" w:hAnsi="Calibri" w:cs="Calibri"/>
        </w:rPr>
        <w:t xml:space="preserve">The NEWDB </w:t>
      </w:r>
      <w:r w:rsidR="00D932B2">
        <w:rPr>
          <w:rFonts w:ascii="Calibri" w:eastAsia="Calibri" w:hAnsi="Calibri" w:cs="Calibri"/>
        </w:rPr>
        <w:t>S</w:t>
      </w:r>
      <w:r w:rsidRPr="00892FA8">
        <w:rPr>
          <w:rFonts w:ascii="Calibri" w:eastAsia="Calibri" w:hAnsi="Calibri" w:cs="Calibri"/>
        </w:rPr>
        <w:t>elf-</w:t>
      </w:r>
      <w:r w:rsidR="00D932B2">
        <w:rPr>
          <w:rFonts w:ascii="Calibri" w:eastAsia="Calibri" w:hAnsi="Calibri" w:cs="Calibri"/>
        </w:rPr>
        <w:t>S</w:t>
      </w:r>
      <w:r w:rsidRPr="00892FA8">
        <w:rPr>
          <w:rFonts w:ascii="Calibri" w:eastAsia="Calibri" w:hAnsi="Calibri" w:cs="Calibri"/>
        </w:rPr>
        <w:t xml:space="preserve">ufficiency </w:t>
      </w:r>
      <w:r w:rsidR="00D932B2">
        <w:rPr>
          <w:rFonts w:ascii="Calibri" w:eastAsia="Calibri" w:hAnsi="Calibri" w:cs="Calibri"/>
        </w:rPr>
        <w:t>P</w:t>
      </w:r>
      <w:r w:rsidRPr="00892FA8">
        <w:rPr>
          <w:rFonts w:ascii="Calibri" w:eastAsia="Calibri" w:hAnsi="Calibri" w:cs="Calibri"/>
        </w:rPr>
        <w:t>olicy establishes the wage standards for training opportunities that leads to self-sufficiency.  The self-sufficiency wage standard is intended to allow the Northeast Workforce Development Board to:</w:t>
      </w:r>
    </w:p>
    <w:p w14:paraId="702E3C68" w14:textId="77777777" w:rsidR="00892FA8" w:rsidRPr="00892FA8" w:rsidRDefault="00892FA8" w:rsidP="00746A37">
      <w:pPr>
        <w:widowControl w:val="0"/>
        <w:autoSpaceDE w:val="0"/>
        <w:autoSpaceDN w:val="0"/>
        <w:adjustRightInd w:val="0"/>
        <w:spacing w:after="0" w:line="240" w:lineRule="auto"/>
        <w:jc w:val="both"/>
        <w:rPr>
          <w:rFonts w:ascii="Calibri" w:eastAsia="Calibri" w:hAnsi="Calibri" w:cs="Calibri"/>
        </w:rPr>
      </w:pPr>
    </w:p>
    <w:p w14:paraId="38D0613C" w14:textId="77777777" w:rsidR="00892FA8" w:rsidRPr="00892FA8" w:rsidRDefault="00892FA8" w:rsidP="00746A37">
      <w:pPr>
        <w:widowControl w:val="0"/>
        <w:autoSpaceDE w:val="0"/>
        <w:autoSpaceDN w:val="0"/>
        <w:adjustRightInd w:val="0"/>
        <w:spacing w:after="0" w:line="240" w:lineRule="auto"/>
        <w:jc w:val="both"/>
        <w:rPr>
          <w:rFonts w:ascii="Calibri" w:eastAsia="Calibri" w:hAnsi="Calibri" w:cs="Calibri"/>
        </w:rPr>
      </w:pPr>
      <w:r w:rsidRPr="00892FA8">
        <w:rPr>
          <w:rFonts w:ascii="Calibri" w:eastAsia="Calibri" w:hAnsi="Calibri" w:cs="Calibri"/>
        </w:rPr>
        <w:t>•   Extend services to low-income workers and place them on a path to self-sufficiency.</w:t>
      </w:r>
    </w:p>
    <w:p w14:paraId="2D2F1397" w14:textId="77777777" w:rsidR="00892FA8" w:rsidRPr="00892FA8" w:rsidRDefault="00892FA8" w:rsidP="00746A37">
      <w:pPr>
        <w:widowControl w:val="0"/>
        <w:autoSpaceDE w:val="0"/>
        <w:autoSpaceDN w:val="0"/>
        <w:adjustRightInd w:val="0"/>
        <w:spacing w:after="0" w:line="240" w:lineRule="auto"/>
        <w:jc w:val="both"/>
        <w:rPr>
          <w:rFonts w:ascii="Calibri" w:eastAsia="Calibri" w:hAnsi="Calibri" w:cs="Calibri"/>
        </w:rPr>
      </w:pPr>
      <w:r w:rsidRPr="00892FA8">
        <w:rPr>
          <w:rFonts w:ascii="Calibri" w:eastAsia="Calibri" w:hAnsi="Calibri" w:cs="Calibri"/>
        </w:rPr>
        <w:t>•   Target high-wage industry sectors of the economy and occupations for training,</w:t>
      </w:r>
    </w:p>
    <w:p w14:paraId="020F44B4" w14:textId="77777777" w:rsidR="00892FA8" w:rsidRPr="00892FA8" w:rsidRDefault="00892FA8" w:rsidP="00746A37">
      <w:pPr>
        <w:widowControl w:val="0"/>
        <w:autoSpaceDE w:val="0"/>
        <w:autoSpaceDN w:val="0"/>
        <w:adjustRightInd w:val="0"/>
        <w:spacing w:after="0" w:line="240" w:lineRule="auto"/>
        <w:jc w:val="both"/>
        <w:rPr>
          <w:rFonts w:ascii="Calibri" w:eastAsia="Calibri" w:hAnsi="Calibri" w:cs="Calibri"/>
        </w:rPr>
      </w:pPr>
      <w:r w:rsidRPr="00892FA8">
        <w:rPr>
          <w:rFonts w:ascii="Calibri" w:eastAsia="Calibri" w:hAnsi="Calibri" w:cs="Calibri"/>
        </w:rPr>
        <w:t xml:space="preserve">     apprenticeships, and in developing customized training programs.</w:t>
      </w:r>
    </w:p>
    <w:p w14:paraId="1ECB4D63" w14:textId="15CF5E5A" w:rsidR="00892FA8" w:rsidRDefault="00892FA8" w:rsidP="00746A37">
      <w:pPr>
        <w:widowControl w:val="0"/>
        <w:autoSpaceDE w:val="0"/>
        <w:autoSpaceDN w:val="0"/>
        <w:adjustRightInd w:val="0"/>
        <w:spacing w:after="0" w:line="240" w:lineRule="auto"/>
        <w:jc w:val="both"/>
        <w:rPr>
          <w:rFonts w:ascii="Calibri" w:eastAsia="Calibri" w:hAnsi="Calibri" w:cs="Calibri"/>
        </w:rPr>
      </w:pPr>
      <w:r w:rsidRPr="00892FA8">
        <w:rPr>
          <w:rFonts w:ascii="Calibri" w:eastAsia="Calibri" w:hAnsi="Calibri" w:cs="Calibri"/>
        </w:rPr>
        <w:t>•   Offer training in occupations with career ladders that lead to self-sufficiency.</w:t>
      </w:r>
    </w:p>
    <w:p w14:paraId="4F636741" w14:textId="337D0A2C" w:rsidR="00892FA8" w:rsidRDefault="00892FA8" w:rsidP="00746A37">
      <w:pPr>
        <w:widowControl w:val="0"/>
        <w:autoSpaceDE w:val="0"/>
        <w:autoSpaceDN w:val="0"/>
        <w:adjustRightInd w:val="0"/>
        <w:spacing w:after="0" w:line="240" w:lineRule="auto"/>
        <w:jc w:val="both"/>
        <w:rPr>
          <w:rFonts w:ascii="Calibri" w:eastAsia="Calibri" w:hAnsi="Calibri" w:cs="Calibri"/>
        </w:rPr>
      </w:pPr>
    </w:p>
    <w:p w14:paraId="0896A269" w14:textId="7BF86A1D" w:rsidR="00892FA8" w:rsidRDefault="00892FA8" w:rsidP="00746A37">
      <w:pPr>
        <w:spacing w:after="0" w:line="240" w:lineRule="auto"/>
        <w:jc w:val="both"/>
        <w:rPr>
          <w:rFonts w:eastAsia="Times New Roman" w:cstheme="minorHAnsi"/>
        </w:rPr>
      </w:pPr>
      <w:r w:rsidRPr="00892FA8">
        <w:rPr>
          <w:rFonts w:eastAsia="Times New Roman" w:cstheme="minorHAnsi"/>
        </w:rPr>
        <w:t xml:space="preserve">NEWDB’s Self-Sufficiency </w:t>
      </w:r>
      <w:r w:rsidR="00D932B2">
        <w:rPr>
          <w:rFonts w:eastAsia="Times New Roman" w:cstheme="minorHAnsi"/>
        </w:rPr>
        <w:t>P</w:t>
      </w:r>
      <w:r w:rsidRPr="00892FA8">
        <w:rPr>
          <w:rFonts w:eastAsia="Times New Roman" w:cstheme="minorHAnsi"/>
        </w:rPr>
        <w:t>olicy defines Self-Sufficiency, as of the date of this memo, as:</w:t>
      </w:r>
      <w:r w:rsidRPr="00892FA8">
        <w:rPr>
          <w:rFonts w:eastAsia="Times New Roman" w:cstheme="minorHAnsi"/>
        </w:rPr>
        <w:tab/>
      </w:r>
    </w:p>
    <w:p w14:paraId="040BD652" w14:textId="77777777" w:rsidR="005529F8" w:rsidRPr="00892FA8" w:rsidRDefault="005529F8" w:rsidP="00746A37">
      <w:pPr>
        <w:spacing w:after="0" w:line="240" w:lineRule="auto"/>
        <w:jc w:val="both"/>
        <w:rPr>
          <w:rFonts w:eastAsia="Times New Roman" w:cstheme="minorHAnsi"/>
        </w:rPr>
      </w:pPr>
    </w:p>
    <w:p w14:paraId="6935664E" w14:textId="77777777" w:rsidR="00892FA8" w:rsidRPr="00892FA8" w:rsidRDefault="00892FA8" w:rsidP="00746A37">
      <w:pPr>
        <w:numPr>
          <w:ilvl w:val="0"/>
          <w:numId w:val="5"/>
        </w:numPr>
        <w:spacing w:after="0" w:line="240" w:lineRule="auto"/>
        <w:jc w:val="both"/>
        <w:rPr>
          <w:rFonts w:ascii="Calibri" w:eastAsia="Calibri" w:hAnsi="Calibri" w:cs="Calibri"/>
        </w:rPr>
      </w:pPr>
      <w:r w:rsidRPr="00892FA8">
        <w:rPr>
          <w:rFonts w:ascii="Calibri" w:eastAsia="Calibri" w:hAnsi="Calibri" w:cs="Calibri"/>
          <w:b/>
        </w:rPr>
        <w:t>Wage</w:t>
      </w:r>
    </w:p>
    <w:p w14:paraId="40A2B998" w14:textId="783C2B9D" w:rsidR="00892FA8" w:rsidRPr="00892FA8" w:rsidRDefault="00892FA8" w:rsidP="00746A37">
      <w:pPr>
        <w:spacing w:after="0" w:line="240" w:lineRule="auto"/>
        <w:ind w:left="720"/>
        <w:jc w:val="both"/>
        <w:rPr>
          <w:rFonts w:ascii="Calibri" w:eastAsia="Calibri" w:hAnsi="Calibri" w:cs="Calibri"/>
        </w:rPr>
      </w:pPr>
      <w:r w:rsidRPr="00892FA8">
        <w:rPr>
          <w:rFonts w:ascii="Calibri" w:eastAsia="Calibri" w:hAnsi="Calibri" w:cs="Calibri"/>
        </w:rPr>
        <w:t>The self-sufficiency threshold for the Northeast Workforce Development Area (NEWDA) is $</w:t>
      </w:r>
      <w:r w:rsidR="002D41DD">
        <w:rPr>
          <w:rFonts w:ascii="Calibri" w:eastAsia="Calibri" w:hAnsi="Calibri" w:cs="Calibri"/>
        </w:rPr>
        <w:t>13.08</w:t>
      </w:r>
      <w:r w:rsidRPr="00892FA8">
        <w:rPr>
          <w:rFonts w:ascii="Calibri" w:eastAsia="Calibri" w:hAnsi="Calibri" w:cs="Calibri"/>
        </w:rPr>
        <w:t xml:space="preserve"> per hour for registrants requesting career and training services under WIOA.  This threshold applies to all employed registrants, both Adult and Dislocated Workers.</w:t>
      </w:r>
    </w:p>
    <w:p w14:paraId="3DB6CE57" w14:textId="77777777" w:rsidR="00892FA8" w:rsidRPr="00892FA8" w:rsidRDefault="00892FA8" w:rsidP="00746A37">
      <w:pPr>
        <w:spacing w:after="0" w:line="240" w:lineRule="auto"/>
        <w:ind w:left="720"/>
        <w:jc w:val="both"/>
        <w:rPr>
          <w:rFonts w:ascii="Calibri" w:eastAsia="Calibri" w:hAnsi="Calibri" w:cs="Calibri"/>
        </w:rPr>
      </w:pPr>
    </w:p>
    <w:p w14:paraId="2916BC71" w14:textId="77777777" w:rsidR="00892FA8" w:rsidRPr="00892FA8" w:rsidRDefault="00892FA8" w:rsidP="00746A37">
      <w:pPr>
        <w:spacing w:after="0" w:line="240" w:lineRule="auto"/>
        <w:jc w:val="both"/>
        <w:rPr>
          <w:rFonts w:ascii="Calibri" w:eastAsia="Calibri" w:hAnsi="Calibri" w:cs="Calibri"/>
          <w:b/>
        </w:rPr>
      </w:pPr>
      <w:r w:rsidRPr="00892FA8">
        <w:rPr>
          <w:rFonts w:ascii="Calibri" w:eastAsia="Calibri" w:hAnsi="Calibri" w:cs="Calibri"/>
          <w:b/>
        </w:rPr>
        <w:tab/>
        <w:t>Definition</w:t>
      </w:r>
    </w:p>
    <w:p w14:paraId="30A3DD02" w14:textId="5E1F2E72" w:rsidR="00892FA8" w:rsidRPr="00892FA8" w:rsidRDefault="00892FA8" w:rsidP="00746A37">
      <w:pPr>
        <w:spacing w:after="0" w:line="240" w:lineRule="auto"/>
        <w:ind w:left="720"/>
        <w:jc w:val="both"/>
        <w:rPr>
          <w:rFonts w:ascii="Calibri" w:eastAsia="Calibri" w:hAnsi="Calibri" w:cs="Calibri"/>
        </w:rPr>
      </w:pPr>
      <w:r w:rsidRPr="00892FA8">
        <w:rPr>
          <w:rFonts w:ascii="Calibri" w:eastAsia="Calibri" w:hAnsi="Calibri" w:cs="Calibri"/>
        </w:rPr>
        <w:t>Self-sufficien</w:t>
      </w:r>
      <w:r w:rsidR="009539FB">
        <w:rPr>
          <w:rFonts w:ascii="Calibri" w:eastAsia="Calibri" w:hAnsi="Calibri" w:cs="Calibri"/>
        </w:rPr>
        <w:t>cy</w:t>
      </w:r>
      <w:r w:rsidRPr="00892FA8">
        <w:rPr>
          <w:rFonts w:ascii="Calibri" w:eastAsia="Calibri" w:hAnsi="Calibri" w:cs="Calibri"/>
        </w:rPr>
        <w:t xml:space="preserve"> wage is defined as employment that provides a wage equal to or greater than 200% LLSIL for Adult participants and 250% For Dislocated Worker participants.  The self-sufficiency wage standard is updated annually based on the most recent LLSIL data.</w:t>
      </w:r>
    </w:p>
    <w:p w14:paraId="196272F1" w14:textId="77777777" w:rsidR="00892FA8" w:rsidRPr="00892FA8" w:rsidRDefault="00892FA8" w:rsidP="00746A37">
      <w:pPr>
        <w:spacing w:after="0" w:line="240" w:lineRule="auto"/>
        <w:jc w:val="both"/>
        <w:rPr>
          <w:rFonts w:ascii="Calibri" w:eastAsia="Calibri" w:hAnsi="Calibri" w:cs="Calibri"/>
        </w:rPr>
      </w:pPr>
    </w:p>
    <w:p w14:paraId="70E03986" w14:textId="3C2C3993" w:rsidR="00892FA8" w:rsidRPr="00892FA8" w:rsidRDefault="00892FA8" w:rsidP="00746A37">
      <w:pPr>
        <w:numPr>
          <w:ilvl w:val="0"/>
          <w:numId w:val="5"/>
        </w:numPr>
        <w:spacing w:after="0" w:line="240" w:lineRule="auto"/>
        <w:jc w:val="both"/>
        <w:rPr>
          <w:rFonts w:ascii="Calibri" w:eastAsia="Calibri" w:hAnsi="Calibri" w:cs="Calibri"/>
        </w:rPr>
      </w:pPr>
      <w:r w:rsidRPr="00892FA8">
        <w:rPr>
          <w:rFonts w:ascii="Calibri" w:eastAsia="Calibri" w:hAnsi="Calibri" w:cs="Calibri"/>
        </w:rPr>
        <w:lastRenderedPageBreak/>
        <w:t>Self-sufficien</w:t>
      </w:r>
      <w:r w:rsidR="009539FB">
        <w:rPr>
          <w:rFonts w:ascii="Calibri" w:eastAsia="Calibri" w:hAnsi="Calibri" w:cs="Calibri"/>
        </w:rPr>
        <w:t>cy</w:t>
      </w:r>
      <w:r w:rsidRPr="00892FA8">
        <w:rPr>
          <w:rFonts w:ascii="Calibri" w:eastAsia="Calibri" w:hAnsi="Calibri" w:cs="Calibri"/>
        </w:rPr>
        <w:t xml:space="preserve"> Wage Calculation Methodology</w:t>
      </w:r>
    </w:p>
    <w:p w14:paraId="650BCFCD" w14:textId="77777777" w:rsidR="00892FA8" w:rsidRPr="00892FA8" w:rsidRDefault="00892FA8" w:rsidP="00746A37">
      <w:pPr>
        <w:spacing w:after="0" w:line="240" w:lineRule="auto"/>
        <w:ind w:left="720"/>
        <w:jc w:val="both"/>
        <w:rPr>
          <w:rFonts w:ascii="Calibri" w:eastAsia="Calibri" w:hAnsi="Calibri" w:cs="Calibri"/>
        </w:rPr>
      </w:pPr>
      <w:r w:rsidRPr="00892FA8">
        <w:rPr>
          <w:rFonts w:ascii="Calibri" w:eastAsia="Calibri" w:hAnsi="Calibri" w:cs="Calibri"/>
        </w:rPr>
        <w:t>The calculation methodology is determined based on a percent of the Lower Living Standard Income Levels (LLSIL), as outlined in the most current guidance from the OOWD:</w:t>
      </w:r>
    </w:p>
    <w:p w14:paraId="112FCAB6" w14:textId="77777777" w:rsidR="00892FA8" w:rsidRPr="00892FA8" w:rsidRDefault="00892FA8" w:rsidP="00746A37">
      <w:pPr>
        <w:widowControl w:val="0"/>
        <w:numPr>
          <w:ilvl w:val="0"/>
          <w:numId w:val="4"/>
        </w:numPr>
        <w:autoSpaceDE w:val="0"/>
        <w:autoSpaceDN w:val="0"/>
        <w:adjustRightInd w:val="0"/>
        <w:spacing w:after="0" w:line="240" w:lineRule="auto"/>
        <w:jc w:val="both"/>
        <w:rPr>
          <w:rFonts w:ascii="Calibri" w:eastAsia="Calibri" w:hAnsi="Calibri" w:cs="Calibri"/>
        </w:rPr>
      </w:pPr>
      <w:r w:rsidRPr="00892FA8">
        <w:rPr>
          <w:rFonts w:ascii="Calibri" w:eastAsia="Calibri" w:hAnsi="Calibri" w:cs="Calibri"/>
        </w:rPr>
        <w:t xml:space="preserve">200% LLSIL for Adult </w:t>
      </w:r>
    </w:p>
    <w:p w14:paraId="7180566C" w14:textId="77777777" w:rsidR="00892FA8" w:rsidRPr="00892FA8" w:rsidRDefault="00892FA8" w:rsidP="00746A37">
      <w:pPr>
        <w:widowControl w:val="0"/>
        <w:numPr>
          <w:ilvl w:val="0"/>
          <w:numId w:val="4"/>
        </w:numPr>
        <w:autoSpaceDE w:val="0"/>
        <w:autoSpaceDN w:val="0"/>
        <w:adjustRightInd w:val="0"/>
        <w:spacing w:after="0" w:line="240" w:lineRule="auto"/>
        <w:jc w:val="both"/>
        <w:rPr>
          <w:rFonts w:ascii="Calibri" w:eastAsia="Calibri" w:hAnsi="Calibri" w:cs="Calibri"/>
        </w:rPr>
      </w:pPr>
      <w:r w:rsidRPr="00892FA8">
        <w:rPr>
          <w:rFonts w:ascii="Calibri" w:eastAsia="Calibri" w:hAnsi="Calibri" w:cs="Calibri"/>
        </w:rPr>
        <w:t>250% LLSIL for Dislocated Worker</w:t>
      </w:r>
    </w:p>
    <w:p w14:paraId="638050D0" w14:textId="77777777" w:rsidR="00892FA8" w:rsidRPr="00892FA8" w:rsidRDefault="00892FA8" w:rsidP="00746A37">
      <w:pPr>
        <w:widowControl w:val="0"/>
        <w:autoSpaceDE w:val="0"/>
        <w:autoSpaceDN w:val="0"/>
        <w:adjustRightInd w:val="0"/>
        <w:spacing w:after="0" w:line="240" w:lineRule="auto"/>
        <w:ind w:left="1440"/>
        <w:jc w:val="both"/>
        <w:rPr>
          <w:rFonts w:ascii="Calibri" w:eastAsia="Calibri" w:hAnsi="Calibri" w:cs="Calibri"/>
        </w:rPr>
      </w:pPr>
    </w:p>
    <w:p w14:paraId="4CA924D6" w14:textId="77777777" w:rsidR="00892FA8" w:rsidRPr="00892FA8" w:rsidRDefault="00892FA8" w:rsidP="00746A37">
      <w:pPr>
        <w:jc w:val="both"/>
        <w:rPr>
          <w:rFonts w:ascii="Calibri" w:eastAsia="Calibri" w:hAnsi="Calibri" w:cs="Times New Roman"/>
        </w:rPr>
      </w:pPr>
      <w:r w:rsidRPr="00892FA8">
        <w:rPr>
          <w:rFonts w:ascii="Calibri" w:eastAsia="Calibri" w:hAnsi="Calibri" w:cs="Times New Roman"/>
          <w:b/>
          <w:bCs/>
          <w:u w:val="single"/>
        </w:rPr>
        <w:t>Note:</w:t>
      </w:r>
      <w:r w:rsidRPr="00892FA8">
        <w:rPr>
          <w:rFonts w:ascii="Calibri" w:eastAsia="Calibri" w:hAnsi="Calibri" w:cs="Times New Roman"/>
        </w:rPr>
        <w:t xml:space="preserve"> review the most recent Self-Sufficiency Policy and LLSIL in order to identify the most recent income caps.</w:t>
      </w:r>
    </w:p>
    <w:p w14:paraId="2EEDAA80" w14:textId="77777777" w:rsidR="00D120A2" w:rsidRDefault="00D120A2" w:rsidP="00FE7794">
      <w:pPr>
        <w:pStyle w:val="Heading2"/>
        <w:numPr>
          <w:ilvl w:val="0"/>
          <w:numId w:val="7"/>
        </w:numPr>
      </w:pPr>
      <w:r>
        <w:t>Wage at Enrollment Documentation:</w:t>
      </w:r>
    </w:p>
    <w:p w14:paraId="6EB2BD26" w14:textId="77777777" w:rsidR="00D120A2" w:rsidRDefault="00D120A2" w:rsidP="00746A37">
      <w:pPr>
        <w:ind w:left="720"/>
        <w:jc w:val="both"/>
      </w:pPr>
      <w:r>
        <w:t>The following items must be documented in order to validate the participant is not earning a self-sufficient wage:</w:t>
      </w:r>
    </w:p>
    <w:p w14:paraId="5A0F540A" w14:textId="77777777" w:rsidR="00D120A2" w:rsidRDefault="00D120A2" w:rsidP="00746A37">
      <w:pPr>
        <w:pStyle w:val="ListParagraph"/>
        <w:numPr>
          <w:ilvl w:val="0"/>
          <w:numId w:val="8"/>
        </w:numPr>
        <w:jc w:val="both"/>
      </w:pPr>
      <w:r>
        <w:t>For employed individuals not earning a self-sufficient wage at the time of enrollment:</w:t>
      </w:r>
    </w:p>
    <w:p w14:paraId="1917D994" w14:textId="77777777" w:rsidR="00D120A2" w:rsidRDefault="00D120A2" w:rsidP="00746A37">
      <w:pPr>
        <w:pStyle w:val="ListParagraph"/>
        <w:numPr>
          <w:ilvl w:val="1"/>
          <w:numId w:val="8"/>
        </w:numPr>
        <w:jc w:val="both"/>
      </w:pPr>
      <w:r>
        <w:t>The participant’s most recent pay-stub must be uploaded, with their “WIOA Adult and Dislocated Worker Eligibility Form” demonstrating that the participants earned, normal wage, is less than the NEWDB Self-Sufficient wage.</w:t>
      </w:r>
    </w:p>
    <w:p w14:paraId="4302C35B" w14:textId="77777777" w:rsidR="00D120A2" w:rsidRDefault="00D120A2" w:rsidP="00746A37">
      <w:pPr>
        <w:pStyle w:val="ListParagraph"/>
        <w:numPr>
          <w:ilvl w:val="0"/>
          <w:numId w:val="8"/>
        </w:numPr>
        <w:jc w:val="both"/>
      </w:pPr>
      <w:r>
        <w:t>For employed individuals whose Family Size &amp; Income does not meet the Self-Sufficient definition:</w:t>
      </w:r>
    </w:p>
    <w:p w14:paraId="5C0D4390" w14:textId="77777777" w:rsidR="00D120A2" w:rsidRDefault="00D120A2" w:rsidP="00746A37">
      <w:pPr>
        <w:pStyle w:val="ListParagraph"/>
        <w:numPr>
          <w:ilvl w:val="0"/>
          <w:numId w:val="9"/>
        </w:numPr>
        <w:jc w:val="both"/>
      </w:pPr>
      <w:r>
        <w:t xml:space="preserve">“The participant’s WIOA Income Eligibility Form: Part I and Part II” from OWDI 02-2019 Attachment A, must be uploaded along with the income and supporting documents for each family member in the household; along with the “WIOA Adult and Dislocated Worker Eligibility Form”. </w:t>
      </w:r>
    </w:p>
    <w:p w14:paraId="03E5CC6C" w14:textId="2A814AF1" w:rsidR="00D120A2" w:rsidRDefault="00D120A2" w:rsidP="00746A37">
      <w:pPr>
        <w:pStyle w:val="ListParagraph"/>
        <w:numPr>
          <w:ilvl w:val="0"/>
          <w:numId w:val="9"/>
        </w:numPr>
        <w:jc w:val="both"/>
      </w:pPr>
      <w:r>
        <w:t>Instructions on completing the WIOA Income Eligibility forms are provided in OWDI 02-2019 Attachment A.</w:t>
      </w:r>
    </w:p>
    <w:p w14:paraId="0E1FA7AA" w14:textId="424E600A" w:rsidR="00746A37" w:rsidRPr="004C07F0" w:rsidRDefault="00746A37" w:rsidP="00746A37">
      <w:pPr>
        <w:pStyle w:val="Heading2"/>
        <w:numPr>
          <w:ilvl w:val="0"/>
          <w:numId w:val="7"/>
        </w:numPr>
        <w:rPr>
          <w:rFonts w:eastAsia="Calibri"/>
        </w:rPr>
      </w:pPr>
      <w:r w:rsidRPr="004C07F0">
        <w:rPr>
          <w:rFonts w:eastAsia="Calibri"/>
        </w:rPr>
        <w:t>Exceptions to Definition:</w:t>
      </w:r>
    </w:p>
    <w:p w14:paraId="6F6FD682" w14:textId="77777777" w:rsidR="00746A37" w:rsidRPr="004C07F0" w:rsidRDefault="00746A37" w:rsidP="00746A37">
      <w:pPr>
        <w:ind w:left="720"/>
        <w:jc w:val="both"/>
      </w:pPr>
      <w:r w:rsidRPr="004C07F0">
        <w:t xml:space="preserve">The special needs of individuals with disabilities or other barriers to employment require special consideration when determining employment that leads to self-sufficiency.  </w:t>
      </w:r>
      <w:r>
        <w:t>OJM</w:t>
      </w:r>
      <w:r w:rsidRPr="004C07F0">
        <w:t xml:space="preserve"> Program Case Notes must be used to explain and justify such consideration if, because of a barrier, the projected annual wage for the identified employment goal falls below </w:t>
      </w:r>
      <w:r w:rsidRPr="009C745B">
        <w:t>$</w:t>
      </w:r>
      <w:r>
        <w:t>26,300 for Adult and $32,885 for Dislocated Worker</w:t>
      </w:r>
      <w:r w:rsidRPr="004C07F0">
        <w:t>.  The following source documentation may be used to document a disability or other significant barrier:</w:t>
      </w:r>
    </w:p>
    <w:p w14:paraId="30852A72" w14:textId="624DA15A" w:rsidR="00746A37" w:rsidRPr="004C07F0" w:rsidRDefault="00746A37" w:rsidP="00746A37">
      <w:pPr>
        <w:pStyle w:val="ListParagraph"/>
        <w:numPr>
          <w:ilvl w:val="0"/>
          <w:numId w:val="12"/>
        </w:numPr>
      </w:pPr>
      <w:r w:rsidRPr="004C07F0">
        <w:t>Medical records or doctor statement</w:t>
      </w:r>
    </w:p>
    <w:p w14:paraId="7FBA1C92" w14:textId="19EB752D" w:rsidR="00746A37" w:rsidRPr="004C07F0" w:rsidRDefault="00746A37" w:rsidP="00746A37">
      <w:pPr>
        <w:pStyle w:val="ListParagraph"/>
        <w:numPr>
          <w:ilvl w:val="0"/>
          <w:numId w:val="12"/>
        </w:numPr>
      </w:pPr>
      <w:r w:rsidRPr="004C07F0">
        <w:t>IEP from school</w:t>
      </w:r>
    </w:p>
    <w:p w14:paraId="21E6FFFB" w14:textId="64B037AE" w:rsidR="00746A37" w:rsidRPr="004C07F0" w:rsidRDefault="00746A37" w:rsidP="00746A37">
      <w:pPr>
        <w:pStyle w:val="ListParagraph"/>
        <w:numPr>
          <w:ilvl w:val="0"/>
          <w:numId w:val="12"/>
        </w:numPr>
      </w:pPr>
      <w:r w:rsidRPr="004C07F0">
        <w:t>Public assistance records verifying eligibility for SSI</w:t>
      </w:r>
    </w:p>
    <w:p w14:paraId="35F70C3D" w14:textId="027184AA" w:rsidR="00746A37" w:rsidRPr="004C07F0" w:rsidRDefault="00746A37" w:rsidP="00746A37">
      <w:pPr>
        <w:pStyle w:val="ListParagraph"/>
        <w:numPr>
          <w:ilvl w:val="0"/>
          <w:numId w:val="12"/>
        </w:numPr>
      </w:pPr>
      <w:r w:rsidRPr="004C07F0">
        <w:t>Social Security notice verifying eligibility for disability</w:t>
      </w:r>
    </w:p>
    <w:p w14:paraId="619D41A5" w14:textId="283FC5D3" w:rsidR="00746A37" w:rsidRPr="004C07F0" w:rsidRDefault="00746A37" w:rsidP="00746A37">
      <w:pPr>
        <w:pStyle w:val="ListParagraph"/>
        <w:numPr>
          <w:ilvl w:val="0"/>
          <w:numId w:val="12"/>
        </w:numPr>
      </w:pPr>
      <w:r w:rsidRPr="004C07F0">
        <w:t>Statement from Rehabilitative Services</w:t>
      </w:r>
    </w:p>
    <w:p w14:paraId="68EC4DB3" w14:textId="0BDBA46E" w:rsidR="00746A37" w:rsidRPr="004C07F0" w:rsidRDefault="00746A37" w:rsidP="00746A37">
      <w:pPr>
        <w:pStyle w:val="ListParagraph"/>
        <w:numPr>
          <w:ilvl w:val="0"/>
          <w:numId w:val="12"/>
        </w:numPr>
      </w:pPr>
      <w:r w:rsidRPr="004C07F0">
        <w:t>Applicant statement</w:t>
      </w:r>
    </w:p>
    <w:p w14:paraId="4C6DC868" w14:textId="107CAD55" w:rsidR="00746A37" w:rsidRDefault="00746A37" w:rsidP="00746A37">
      <w:pPr>
        <w:pStyle w:val="ListParagraph"/>
        <w:numPr>
          <w:ilvl w:val="0"/>
          <w:numId w:val="12"/>
        </w:numPr>
      </w:pPr>
      <w:r w:rsidRPr="004C07F0">
        <w:t>Telephone Verification</w:t>
      </w:r>
    </w:p>
    <w:p w14:paraId="1A124B3B" w14:textId="3883E5FF" w:rsidR="005529F8" w:rsidRDefault="005529F8" w:rsidP="005529F8"/>
    <w:p w14:paraId="371B2A19" w14:textId="77777777" w:rsidR="005529F8" w:rsidRPr="004C07F0" w:rsidRDefault="005529F8" w:rsidP="002D4FDB"/>
    <w:p w14:paraId="543ED19C" w14:textId="77777777" w:rsidR="00FB05AE" w:rsidRPr="005D6C6D" w:rsidRDefault="00FB05AE" w:rsidP="00EB3350">
      <w:pPr>
        <w:pStyle w:val="Heading1"/>
        <w:jc w:val="both"/>
        <w:rPr>
          <w:rFonts w:eastAsia="Times New Roman"/>
          <w:b w:val="0"/>
          <w:bCs/>
          <w:szCs w:val="22"/>
        </w:rPr>
      </w:pPr>
      <w:r w:rsidRPr="005D6C6D">
        <w:rPr>
          <w:rFonts w:eastAsia="Times New Roman"/>
          <w:bCs/>
          <w:szCs w:val="22"/>
        </w:rPr>
        <w:lastRenderedPageBreak/>
        <w:t xml:space="preserve">V. EQUAL OPPORTUNITY AND NONDISCRIMINATION STATEMENT: </w:t>
      </w:r>
    </w:p>
    <w:p w14:paraId="08FC2B69" w14:textId="77777777" w:rsidR="00FB05AE" w:rsidRPr="009539FB" w:rsidRDefault="00FB05AE" w:rsidP="00EB3350">
      <w:pPr>
        <w:spacing w:after="0" w:line="240" w:lineRule="auto"/>
        <w:jc w:val="both"/>
        <w:rPr>
          <w:rFonts w:ascii="Calibri" w:eastAsia="Times New Roman" w:hAnsi="Calibri" w:cs="Times New Roman"/>
          <w:i/>
          <w:iCs/>
        </w:rPr>
      </w:pPr>
      <w:r w:rsidRPr="009539FB">
        <w:rPr>
          <w:i/>
          <w:iCs/>
        </w:rPr>
        <w:t xml:space="preserve">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w:t>
      </w:r>
      <w:r w:rsidRPr="009539FB">
        <w:rPr>
          <w:rFonts w:ascii="Calibri" w:eastAsia="Times New Roman" w:hAnsi="Calibri" w:cs="Times New Roman"/>
          <w:i/>
          <w:iCs/>
        </w:rPr>
        <w:t>beneficiaries, applicants, and participants only, on the basis of citizenship status or participation in a WIOA Title-I financially assisted program or activity.</w:t>
      </w:r>
    </w:p>
    <w:p w14:paraId="38607835" w14:textId="0B8987BB" w:rsidR="005550C5" w:rsidRPr="00CD475D" w:rsidRDefault="005550C5" w:rsidP="00EB3350">
      <w:pPr>
        <w:pStyle w:val="Heading1"/>
        <w:jc w:val="both"/>
        <w:rPr>
          <w:rFonts w:eastAsia="Times New Roman"/>
          <w:b w:val="0"/>
          <w:bCs/>
          <w:szCs w:val="22"/>
        </w:rPr>
      </w:pPr>
      <w:bookmarkStart w:id="13" w:name="_Hlk13732051"/>
      <w:r w:rsidRPr="00CD475D">
        <w:rPr>
          <w:rFonts w:cs="Calibri"/>
          <w:bCs/>
          <w:szCs w:val="22"/>
        </w:rPr>
        <w:t xml:space="preserve">VI. </w:t>
      </w:r>
      <w:bookmarkStart w:id="14" w:name="_Hlk28936940"/>
      <w:r w:rsidRPr="00CD475D">
        <w:rPr>
          <w:rFonts w:eastAsia="Times New Roman"/>
          <w:bCs/>
          <w:szCs w:val="22"/>
        </w:rPr>
        <w:t xml:space="preserve">POLICY ADDITIONS AND CLARIFICATIONS:  </w:t>
      </w:r>
    </w:p>
    <w:p w14:paraId="67F05F6B" w14:textId="77777777" w:rsidR="005550C5" w:rsidRPr="001020B8" w:rsidRDefault="005550C5" w:rsidP="00EB3350">
      <w:pPr>
        <w:jc w:val="both"/>
      </w:pPr>
      <w:r w:rsidRPr="001020B8">
        <w:t>The NEWDB Executive Director is authorized to issue additional instructions, guidance, approvals, forms, etc. to further implement the requirements of this policy.</w:t>
      </w:r>
    </w:p>
    <w:bookmarkEnd w:id="12"/>
    <w:bookmarkEnd w:id="13"/>
    <w:bookmarkEnd w:id="14"/>
    <w:p w14:paraId="1935B955" w14:textId="646B4940" w:rsidR="00654C08" w:rsidRDefault="00654C08" w:rsidP="00CD475D">
      <w:pPr>
        <w:pStyle w:val="Heading1"/>
        <w:rPr>
          <w:bCs/>
          <w:szCs w:val="22"/>
        </w:rPr>
      </w:pPr>
      <w:r w:rsidRPr="00CD475D">
        <w:rPr>
          <w:bCs/>
          <w:szCs w:val="22"/>
        </w:rPr>
        <w:t>Approved by</w:t>
      </w:r>
      <w:r w:rsidR="0021549E">
        <w:rPr>
          <w:bCs/>
          <w:szCs w:val="22"/>
        </w:rPr>
        <w:t xml:space="preserve"> NEWDB 5/12/2021</w:t>
      </w:r>
      <w:r w:rsidRPr="00CD475D">
        <w:rPr>
          <w:bCs/>
          <w:szCs w:val="22"/>
        </w:rPr>
        <w:t xml:space="preserve">  </w:t>
      </w:r>
    </w:p>
    <w:p w14:paraId="0FC6F9C7" w14:textId="77777777" w:rsidR="005529F8" w:rsidRPr="002D4FDB" w:rsidRDefault="005529F8" w:rsidP="002D4FDB">
      <w:pPr>
        <w:rPr>
          <w:b/>
        </w:rPr>
      </w:pPr>
    </w:p>
    <w:p w14:paraId="3D13BFE1" w14:textId="77777777" w:rsidR="00654C08" w:rsidRPr="00813CC2" w:rsidRDefault="00654C08" w:rsidP="00654C08">
      <w:pPr>
        <w:pStyle w:val="NoSpacing"/>
        <w:rPr>
          <w:rFonts w:asciiTheme="minorHAnsi" w:hAnsiTheme="minorHAnsi" w:cstheme="minorHAnsi"/>
        </w:rPr>
      </w:pPr>
    </w:p>
    <w:p w14:paraId="6E98FD9E" w14:textId="77777777" w:rsidR="00654C08" w:rsidRPr="00813CC2" w:rsidRDefault="00654C08" w:rsidP="00654C08">
      <w:pPr>
        <w:pStyle w:val="NoSpacing"/>
        <w:rPr>
          <w:rFonts w:asciiTheme="minorHAnsi" w:hAnsiTheme="minorHAnsi" w:cstheme="minorHAnsi"/>
        </w:rPr>
      </w:pPr>
      <w:r w:rsidRPr="00813CC2">
        <w:rPr>
          <w:rFonts w:asciiTheme="minorHAnsi" w:hAnsiTheme="minorHAnsi" w:cstheme="minorHAnsi"/>
        </w:rPr>
        <w:t>__________________________________________</w:t>
      </w:r>
      <w:r w:rsidRPr="00813CC2">
        <w:rPr>
          <w:rFonts w:asciiTheme="minorHAnsi" w:hAnsiTheme="minorHAnsi" w:cstheme="minorHAnsi"/>
        </w:rPr>
        <w:tab/>
      </w:r>
      <w:r w:rsidRPr="00813CC2">
        <w:rPr>
          <w:rFonts w:asciiTheme="minorHAnsi" w:hAnsiTheme="minorHAnsi" w:cstheme="minorHAnsi"/>
        </w:rPr>
        <w:tab/>
      </w:r>
      <w:r w:rsidRPr="00813CC2">
        <w:rPr>
          <w:rFonts w:asciiTheme="minorHAnsi" w:hAnsiTheme="minorHAnsi" w:cstheme="minorHAnsi"/>
        </w:rPr>
        <w:tab/>
        <w:t>___________________</w:t>
      </w:r>
    </w:p>
    <w:p w14:paraId="7E467627" w14:textId="09E564D7" w:rsidR="00654C08" w:rsidRPr="00CB4737" w:rsidRDefault="00654C08" w:rsidP="00CD475D">
      <w:pPr>
        <w:spacing w:after="0"/>
        <w:rPr>
          <w:rFonts w:cstheme="minorHAnsi"/>
          <w:b/>
          <w:bCs/>
        </w:rPr>
      </w:pPr>
      <w:r w:rsidRPr="00EB3350">
        <w:rPr>
          <w:b/>
          <w:bCs/>
        </w:rPr>
        <w:t>Heather Smoot</w:t>
      </w:r>
      <w:r w:rsidR="001B6C5E">
        <w:rPr>
          <w:b/>
          <w:bCs/>
        </w:rPr>
        <w:t>, Chair</w:t>
      </w:r>
      <w:r w:rsidRPr="00EB3350">
        <w:rPr>
          <w:b/>
          <w:bCs/>
        </w:rPr>
        <w:tab/>
      </w:r>
      <w:r w:rsidRPr="00813CC2">
        <w:rPr>
          <w:rFonts w:cstheme="minorHAnsi"/>
        </w:rPr>
        <w:tab/>
      </w:r>
      <w:r w:rsidRPr="00813CC2">
        <w:rPr>
          <w:rFonts w:cstheme="minorHAnsi"/>
        </w:rPr>
        <w:tab/>
      </w:r>
      <w:r w:rsidRPr="00813CC2">
        <w:rPr>
          <w:rFonts w:cstheme="minorHAnsi"/>
        </w:rPr>
        <w:tab/>
      </w:r>
      <w:r w:rsidRPr="00813CC2">
        <w:rPr>
          <w:rFonts w:cstheme="minorHAnsi"/>
        </w:rPr>
        <w:tab/>
      </w:r>
      <w:r w:rsidRPr="00813CC2">
        <w:rPr>
          <w:rFonts w:cstheme="minorHAnsi"/>
        </w:rPr>
        <w:tab/>
      </w:r>
      <w:r w:rsidRPr="00813CC2">
        <w:rPr>
          <w:rFonts w:cstheme="minorHAnsi"/>
        </w:rPr>
        <w:tab/>
      </w:r>
      <w:r w:rsidRPr="00813CC2">
        <w:rPr>
          <w:rFonts w:cstheme="minorHAnsi"/>
        </w:rPr>
        <w:tab/>
      </w:r>
      <w:r w:rsidRPr="00CB4737">
        <w:rPr>
          <w:rFonts w:cstheme="minorHAnsi"/>
          <w:b/>
          <w:bCs/>
        </w:rPr>
        <w:t>Date</w:t>
      </w:r>
    </w:p>
    <w:p w14:paraId="7C7D6F0D" w14:textId="405A37CA" w:rsidR="00912FA8" w:rsidRPr="00CB4737" w:rsidRDefault="00654C08" w:rsidP="00CD475D">
      <w:pPr>
        <w:spacing w:after="0"/>
        <w:rPr>
          <w:b/>
          <w:bCs/>
        </w:rPr>
      </w:pPr>
      <w:r w:rsidRPr="00CB4737">
        <w:rPr>
          <w:rFonts w:eastAsia="Times New Roman" w:cstheme="minorHAnsi"/>
          <w:b/>
          <w:bCs/>
        </w:rPr>
        <w:t xml:space="preserve">Northeast Workforce Development Board </w:t>
      </w:r>
    </w:p>
    <w:sectPr w:rsidR="00912FA8" w:rsidRPr="00CB4737" w:rsidSect="00366ED2">
      <w:pgSz w:w="12240" w:h="15840"/>
      <w:pgMar w:top="1440" w:right="1440" w:bottom="1440" w:left="144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6248" w14:textId="77777777" w:rsidR="00D26B08" w:rsidRDefault="00D26B08" w:rsidP="005E7CB0">
      <w:pPr>
        <w:spacing w:after="0" w:line="240" w:lineRule="auto"/>
      </w:pPr>
      <w:r>
        <w:separator/>
      </w:r>
    </w:p>
  </w:endnote>
  <w:endnote w:type="continuationSeparator" w:id="0">
    <w:p w14:paraId="70AB526A" w14:textId="77777777" w:rsidR="00D26B08" w:rsidRDefault="00D26B08" w:rsidP="005E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eservoirGrung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047457"/>
      <w:docPartObj>
        <w:docPartGallery w:val="Page Numbers (Bottom of Page)"/>
        <w:docPartUnique/>
      </w:docPartObj>
    </w:sdtPr>
    <w:sdtEndPr>
      <w:rPr>
        <w:noProof/>
      </w:rPr>
    </w:sdtEndPr>
    <w:sdtContent>
      <w:p w14:paraId="14606022" w14:textId="5C9B5251" w:rsidR="009539FB" w:rsidRDefault="009539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568308" w14:textId="77777777" w:rsidR="00891090" w:rsidRDefault="00891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806720"/>
      <w:docPartObj>
        <w:docPartGallery w:val="Page Numbers (Bottom of Page)"/>
        <w:docPartUnique/>
      </w:docPartObj>
    </w:sdtPr>
    <w:sdtEndPr>
      <w:rPr>
        <w:noProof/>
      </w:rPr>
    </w:sdtEndPr>
    <w:sdtContent>
      <w:p w14:paraId="02B436CD" w14:textId="5E21E463" w:rsidR="009539FB" w:rsidRDefault="009539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B82D72" w14:textId="77777777" w:rsidR="009539FB" w:rsidRDefault="00953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CEB71" w14:textId="77777777" w:rsidR="00D26B08" w:rsidRDefault="00D26B08" w:rsidP="005E7CB0">
      <w:pPr>
        <w:spacing w:after="0" w:line="240" w:lineRule="auto"/>
      </w:pPr>
      <w:r>
        <w:separator/>
      </w:r>
    </w:p>
  </w:footnote>
  <w:footnote w:type="continuationSeparator" w:id="0">
    <w:p w14:paraId="588ED395" w14:textId="77777777" w:rsidR="00D26B08" w:rsidRDefault="00D26B08" w:rsidP="005E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7049" w14:textId="735D7854" w:rsidR="00891090" w:rsidRDefault="00891090" w:rsidP="00C15EDA">
    <w:pPr>
      <w:spacing w:after="0" w:line="240" w:lineRule="auto"/>
      <w:ind w:right="118"/>
      <w:rPr>
        <w:sz w:val="23"/>
        <w:szCs w:val="23"/>
      </w:rPr>
    </w:pPr>
    <w:bookmarkStart w:id="2" w:name="_Hlk14860208"/>
    <w:bookmarkStart w:id="3" w:name="_Hlk14860209"/>
    <w:bookmarkStart w:id="4" w:name="_Hlk14860210"/>
    <w:bookmarkStart w:id="5" w:name="_Hlk14860211"/>
    <w:r>
      <w:rPr>
        <w:sz w:val="23"/>
        <w:szCs w:val="23"/>
      </w:rPr>
      <w:t>Northeast Workforce Development Board</w:t>
    </w:r>
    <w:r w:rsidRPr="009A004F">
      <w:rPr>
        <w:sz w:val="23"/>
        <w:szCs w:val="23"/>
      </w:rPr>
      <w:t xml:space="preserve">      </w:t>
    </w:r>
    <w:r>
      <w:rPr>
        <w:sz w:val="23"/>
        <w:szCs w:val="23"/>
      </w:rPr>
      <w:tab/>
    </w:r>
    <w:r>
      <w:rPr>
        <w:sz w:val="23"/>
        <w:szCs w:val="23"/>
      </w:rPr>
      <w:tab/>
    </w:r>
    <w:r>
      <w:rPr>
        <w:sz w:val="23"/>
        <w:szCs w:val="23"/>
      </w:rPr>
      <w:tab/>
    </w:r>
    <w:r w:rsidR="00D478A5">
      <w:rPr>
        <w:sz w:val="23"/>
        <w:szCs w:val="23"/>
      </w:rPr>
      <w:t xml:space="preserve">                     </w:t>
    </w:r>
    <w:r w:rsidR="00B500F2">
      <w:rPr>
        <w:sz w:val="23"/>
        <w:szCs w:val="23"/>
      </w:rPr>
      <w:t xml:space="preserve">      Self Sufficiency </w:t>
    </w:r>
    <w:r>
      <w:rPr>
        <w:sz w:val="23"/>
        <w:szCs w:val="23"/>
      </w:rPr>
      <w:t>Policy</w:t>
    </w:r>
    <w:r w:rsidRPr="009A004F">
      <w:rPr>
        <w:sz w:val="23"/>
        <w:szCs w:val="23"/>
      </w:rPr>
      <w:t xml:space="preserve">                </w:t>
    </w:r>
    <w:r>
      <w:rPr>
        <w:sz w:val="23"/>
        <w:szCs w:val="23"/>
      </w:rPr>
      <w:t xml:space="preserve">                    </w:t>
    </w:r>
  </w:p>
  <w:p w14:paraId="1C96BBC2" w14:textId="391ACAFA" w:rsidR="00891090" w:rsidRPr="009A004F" w:rsidRDefault="00891090" w:rsidP="00C15EDA">
    <w:pPr>
      <w:spacing w:after="0" w:line="240" w:lineRule="auto"/>
      <w:ind w:left="6480" w:right="118" w:firstLine="720"/>
      <w:rPr>
        <w:sz w:val="23"/>
        <w:szCs w:val="23"/>
      </w:rPr>
    </w:pPr>
    <w:r>
      <w:rPr>
        <w:sz w:val="23"/>
        <w:szCs w:val="23"/>
      </w:rPr>
      <w:t xml:space="preserve"> </w:t>
    </w:r>
    <w:r w:rsidR="00D120A2">
      <w:rPr>
        <w:sz w:val="23"/>
        <w:szCs w:val="23"/>
      </w:rPr>
      <w:t xml:space="preserve">  </w:t>
    </w:r>
    <w:r w:rsidRPr="009A004F">
      <w:rPr>
        <w:sz w:val="23"/>
        <w:szCs w:val="23"/>
      </w:rPr>
      <w:t xml:space="preserve">Revised </w:t>
    </w:r>
    <w:bookmarkEnd w:id="2"/>
    <w:bookmarkEnd w:id="3"/>
    <w:bookmarkEnd w:id="4"/>
    <w:bookmarkEnd w:id="5"/>
    <w:r w:rsidR="00D932B2">
      <w:rPr>
        <w:sz w:val="23"/>
        <w:szCs w:val="23"/>
      </w:rPr>
      <w:t>05.12.2021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4634" w14:textId="013FE9D3" w:rsidR="00891090" w:rsidRDefault="00541F4A" w:rsidP="00541F4A">
    <w:pPr>
      <w:pStyle w:val="Header"/>
      <w:tabs>
        <w:tab w:val="clear" w:pos="4680"/>
        <w:tab w:val="clear" w:pos="9360"/>
        <w:tab w:val="left" w:pos="7785"/>
      </w:tabs>
    </w:pPr>
    <w:r>
      <w:t xml:space="preserve">                                                                                                                                                         Revised </w:t>
    </w:r>
    <w:r w:rsidR="00D932B2">
      <w:t>05.12.2021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2877"/>
    <w:multiLevelType w:val="hybridMultilevel"/>
    <w:tmpl w:val="4016D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51007D"/>
    <w:multiLevelType w:val="hybridMultilevel"/>
    <w:tmpl w:val="E3D63A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4004E"/>
    <w:multiLevelType w:val="hybridMultilevel"/>
    <w:tmpl w:val="AD867426"/>
    <w:lvl w:ilvl="0" w:tplc="C1D0CC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43661"/>
    <w:multiLevelType w:val="hybridMultilevel"/>
    <w:tmpl w:val="23F6142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23B347FB"/>
    <w:multiLevelType w:val="hybridMultilevel"/>
    <w:tmpl w:val="51EEA4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177AB"/>
    <w:multiLevelType w:val="hybridMultilevel"/>
    <w:tmpl w:val="472861A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3BD177B2"/>
    <w:multiLevelType w:val="hybridMultilevel"/>
    <w:tmpl w:val="618EFE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B3107"/>
    <w:multiLevelType w:val="hybridMultilevel"/>
    <w:tmpl w:val="8C983D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16499"/>
    <w:multiLevelType w:val="hybridMultilevel"/>
    <w:tmpl w:val="C28C0D7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526F2F43"/>
    <w:multiLevelType w:val="hybridMultilevel"/>
    <w:tmpl w:val="AB1AB08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6A6625DA"/>
    <w:multiLevelType w:val="hybridMultilevel"/>
    <w:tmpl w:val="DF2AF2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DCA2168"/>
    <w:multiLevelType w:val="hybridMultilevel"/>
    <w:tmpl w:val="E514AC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num w:numId="1">
    <w:abstractNumId w:val="7"/>
  </w:num>
  <w:num w:numId="2">
    <w:abstractNumId w:val="1"/>
  </w:num>
  <w:num w:numId="3">
    <w:abstractNumId w:val="10"/>
  </w:num>
  <w:num w:numId="4">
    <w:abstractNumId w:val="0"/>
  </w:num>
  <w:num w:numId="5">
    <w:abstractNumId w:val="2"/>
  </w:num>
  <w:num w:numId="6">
    <w:abstractNumId w:val="5"/>
  </w:num>
  <w:num w:numId="7">
    <w:abstractNumId w:val="4"/>
  </w:num>
  <w:num w:numId="8">
    <w:abstractNumId w:val="3"/>
  </w:num>
  <w:num w:numId="9">
    <w:abstractNumId w:val="11"/>
  </w:num>
  <w:num w:numId="10">
    <w:abstractNumId w:val="6"/>
  </w:num>
  <w:num w:numId="11">
    <w:abstractNumId w:val="8"/>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B0"/>
    <w:rsid w:val="00010A59"/>
    <w:rsid w:val="00036CB2"/>
    <w:rsid w:val="000566A9"/>
    <w:rsid w:val="00060F62"/>
    <w:rsid w:val="00065983"/>
    <w:rsid w:val="00090BD9"/>
    <w:rsid w:val="000A6D4A"/>
    <w:rsid w:val="000D30E0"/>
    <w:rsid w:val="000E2ED6"/>
    <w:rsid w:val="000E3BAA"/>
    <w:rsid w:val="000F7A42"/>
    <w:rsid w:val="00131FDD"/>
    <w:rsid w:val="0015368B"/>
    <w:rsid w:val="00184546"/>
    <w:rsid w:val="001A2DC9"/>
    <w:rsid w:val="001A304D"/>
    <w:rsid w:val="001B6C5E"/>
    <w:rsid w:val="001C22DE"/>
    <w:rsid w:val="001C5F6D"/>
    <w:rsid w:val="001F1E62"/>
    <w:rsid w:val="001F42F4"/>
    <w:rsid w:val="0021549E"/>
    <w:rsid w:val="00252501"/>
    <w:rsid w:val="00255C91"/>
    <w:rsid w:val="00291B1B"/>
    <w:rsid w:val="00297254"/>
    <w:rsid w:val="002A2648"/>
    <w:rsid w:val="002A624F"/>
    <w:rsid w:val="002D0A53"/>
    <w:rsid w:val="002D41DD"/>
    <w:rsid w:val="002D4FDB"/>
    <w:rsid w:val="002F1DFA"/>
    <w:rsid w:val="002F5AF7"/>
    <w:rsid w:val="002F6D61"/>
    <w:rsid w:val="00342CA2"/>
    <w:rsid w:val="0034699D"/>
    <w:rsid w:val="003566EA"/>
    <w:rsid w:val="0036501E"/>
    <w:rsid w:val="00366ED2"/>
    <w:rsid w:val="00376686"/>
    <w:rsid w:val="003A4D0E"/>
    <w:rsid w:val="003A6737"/>
    <w:rsid w:val="003B1F8A"/>
    <w:rsid w:val="003B527D"/>
    <w:rsid w:val="003B5727"/>
    <w:rsid w:val="003C0277"/>
    <w:rsid w:val="003C6A54"/>
    <w:rsid w:val="003D07D0"/>
    <w:rsid w:val="003D62BB"/>
    <w:rsid w:val="003D7008"/>
    <w:rsid w:val="003F42CA"/>
    <w:rsid w:val="00413E7E"/>
    <w:rsid w:val="00443A6E"/>
    <w:rsid w:val="0045076C"/>
    <w:rsid w:val="004510EE"/>
    <w:rsid w:val="00454B64"/>
    <w:rsid w:val="00464DBE"/>
    <w:rsid w:val="00465E9D"/>
    <w:rsid w:val="00466D9E"/>
    <w:rsid w:val="0047568D"/>
    <w:rsid w:val="004878E2"/>
    <w:rsid w:val="004C11C5"/>
    <w:rsid w:val="004D6860"/>
    <w:rsid w:val="004F6423"/>
    <w:rsid w:val="00502E3B"/>
    <w:rsid w:val="00506714"/>
    <w:rsid w:val="00524481"/>
    <w:rsid w:val="00540C47"/>
    <w:rsid w:val="00541F4A"/>
    <w:rsid w:val="005529F8"/>
    <w:rsid w:val="00552FFA"/>
    <w:rsid w:val="005550C5"/>
    <w:rsid w:val="0059418F"/>
    <w:rsid w:val="005B00AF"/>
    <w:rsid w:val="005D6C6D"/>
    <w:rsid w:val="005E041A"/>
    <w:rsid w:val="005E7CB0"/>
    <w:rsid w:val="005F217B"/>
    <w:rsid w:val="00603A2A"/>
    <w:rsid w:val="0062486F"/>
    <w:rsid w:val="006270DD"/>
    <w:rsid w:val="00654AA4"/>
    <w:rsid w:val="00654C08"/>
    <w:rsid w:val="006710F8"/>
    <w:rsid w:val="00686649"/>
    <w:rsid w:val="00694A14"/>
    <w:rsid w:val="006A684E"/>
    <w:rsid w:val="006B42DC"/>
    <w:rsid w:val="006E69AD"/>
    <w:rsid w:val="007054F5"/>
    <w:rsid w:val="00736DDE"/>
    <w:rsid w:val="00741743"/>
    <w:rsid w:val="00746A37"/>
    <w:rsid w:val="007747C7"/>
    <w:rsid w:val="00784751"/>
    <w:rsid w:val="00797B15"/>
    <w:rsid w:val="007A2381"/>
    <w:rsid w:val="007F745B"/>
    <w:rsid w:val="008207EA"/>
    <w:rsid w:val="00843956"/>
    <w:rsid w:val="008809B1"/>
    <w:rsid w:val="00884985"/>
    <w:rsid w:val="00891090"/>
    <w:rsid w:val="008911C5"/>
    <w:rsid w:val="008911CE"/>
    <w:rsid w:val="00892EB7"/>
    <w:rsid w:val="00892FA8"/>
    <w:rsid w:val="00897C11"/>
    <w:rsid w:val="008B3B7A"/>
    <w:rsid w:val="008B4554"/>
    <w:rsid w:val="008E2420"/>
    <w:rsid w:val="008F25E4"/>
    <w:rsid w:val="008F5AA3"/>
    <w:rsid w:val="008F6D55"/>
    <w:rsid w:val="00912FA8"/>
    <w:rsid w:val="00916684"/>
    <w:rsid w:val="009271DD"/>
    <w:rsid w:val="00946EFD"/>
    <w:rsid w:val="009539FB"/>
    <w:rsid w:val="00954D1D"/>
    <w:rsid w:val="009C459D"/>
    <w:rsid w:val="009C6279"/>
    <w:rsid w:val="009D219E"/>
    <w:rsid w:val="009D7339"/>
    <w:rsid w:val="009E4B09"/>
    <w:rsid w:val="009F2AA3"/>
    <w:rsid w:val="00A00194"/>
    <w:rsid w:val="00A06346"/>
    <w:rsid w:val="00A300A4"/>
    <w:rsid w:val="00A378D3"/>
    <w:rsid w:val="00A55433"/>
    <w:rsid w:val="00A9071F"/>
    <w:rsid w:val="00AE13EC"/>
    <w:rsid w:val="00AE2A2B"/>
    <w:rsid w:val="00AE34A9"/>
    <w:rsid w:val="00B201F7"/>
    <w:rsid w:val="00B20DB7"/>
    <w:rsid w:val="00B22CC6"/>
    <w:rsid w:val="00B427C4"/>
    <w:rsid w:val="00B500F2"/>
    <w:rsid w:val="00B85752"/>
    <w:rsid w:val="00BA6096"/>
    <w:rsid w:val="00BA7EFC"/>
    <w:rsid w:val="00BC0846"/>
    <w:rsid w:val="00BC1D34"/>
    <w:rsid w:val="00BD142C"/>
    <w:rsid w:val="00BD4E4A"/>
    <w:rsid w:val="00BF2F94"/>
    <w:rsid w:val="00C02674"/>
    <w:rsid w:val="00C15EDA"/>
    <w:rsid w:val="00C22664"/>
    <w:rsid w:val="00C90813"/>
    <w:rsid w:val="00CA36F0"/>
    <w:rsid w:val="00CB4737"/>
    <w:rsid w:val="00CD2631"/>
    <w:rsid w:val="00CD28FE"/>
    <w:rsid w:val="00CD2B8C"/>
    <w:rsid w:val="00CD475D"/>
    <w:rsid w:val="00CD53F4"/>
    <w:rsid w:val="00CE19A3"/>
    <w:rsid w:val="00CF41B2"/>
    <w:rsid w:val="00D120A2"/>
    <w:rsid w:val="00D1605F"/>
    <w:rsid w:val="00D2503C"/>
    <w:rsid w:val="00D26B08"/>
    <w:rsid w:val="00D43FA1"/>
    <w:rsid w:val="00D478A5"/>
    <w:rsid w:val="00D510BB"/>
    <w:rsid w:val="00D56575"/>
    <w:rsid w:val="00D63BDB"/>
    <w:rsid w:val="00D66A64"/>
    <w:rsid w:val="00D82A9E"/>
    <w:rsid w:val="00D932B2"/>
    <w:rsid w:val="00DB3F00"/>
    <w:rsid w:val="00DB73AE"/>
    <w:rsid w:val="00DC5C6F"/>
    <w:rsid w:val="00DF6142"/>
    <w:rsid w:val="00E07203"/>
    <w:rsid w:val="00E113DF"/>
    <w:rsid w:val="00E30D9B"/>
    <w:rsid w:val="00E361F8"/>
    <w:rsid w:val="00E473F6"/>
    <w:rsid w:val="00E7729D"/>
    <w:rsid w:val="00E95347"/>
    <w:rsid w:val="00EA3316"/>
    <w:rsid w:val="00EA505A"/>
    <w:rsid w:val="00EB3350"/>
    <w:rsid w:val="00EB4E85"/>
    <w:rsid w:val="00EC45C2"/>
    <w:rsid w:val="00EC6DFC"/>
    <w:rsid w:val="00EF04F3"/>
    <w:rsid w:val="00F23852"/>
    <w:rsid w:val="00F4726A"/>
    <w:rsid w:val="00FA7AC2"/>
    <w:rsid w:val="00FB038D"/>
    <w:rsid w:val="00FB05AE"/>
    <w:rsid w:val="00FB7B54"/>
    <w:rsid w:val="00FE2E9A"/>
    <w:rsid w:val="00FE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46C1"/>
  <w15:chartTrackingRefBased/>
  <w15:docId w15:val="{280B1EE3-C330-4D9D-99E0-20287C05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892FA8"/>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63BDB"/>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911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qFormat/>
    <w:rsid w:val="0034699D"/>
    <w:pPr>
      <w:keepNext/>
      <w:spacing w:after="0" w:line="240" w:lineRule="auto"/>
      <w:jc w:val="center"/>
      <w:outlineLvl w:val="5"/>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B0"/>
  </w:style>
  <w:style w:type="paragraph" w:styleId="Footer">
    <w:name w:val="footer"/>
    <w:basedOn w:val="Normal"/>
    <w:link w:val="FooterChar"/>
    <w:uiPriority w:val="99"/>
    <w:unhideWhenUsed/>
    <w:rsid w:val="005E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B0"/>
  </w:style>
  <w:style w:type="paragraph" w:customStyle="1" w:styleId="Default">
    <w:name w:val="Default"/>
    <w:rsid w:val="00A378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92FA8"/>
    <w:pPr>
      <w:contextualSpacing/>
    </w:pPr>
  </w:style>
  <w:style w:type="character" w:customStyle="1" w:styleId="Heading1Char">
    <w:name w:val="Heading 1 Char"/>
    <w:basedOn w:val="DefaultParagraphFont"/>
    <w:link w:val="Heading1"/>
    <w:uiPriority w:val="1"/>
    <w:rsid w:val="00892FA8"/>
    <w:rPr>
      <w:rFonts w:eastAsiaTheme="majorEastAsia" w:cstheme="majorBidi"/>
      <w:b/>
      <w:szCs w:val="32"/>
    </w:rPr>
  </w:style>
  <w:style w:type="character" w:customStyle="1" w:styleId="Heading6Char">
    <w:name w:val="Heading 6 Char"/>
    <w:basedOn w:val="DefaultParagraphFont"/>
    <w:link w:val="Heading6"/>
    <w:rsid w:val="0034699D"/>
    <w:rPr>
      <w:rFonts w:ascii="Times New Roman" w:eastAsia="Times New Roman" w:hAnsi="Times New Roman" w:cs="Times New Roman"/>
      <w:b/>
      <w:bCs/>
      <w:sz w:val="28"/>
      <w:szCs w:val="20"/>
    </w:rPr>
  </w:style>
  <w:style w:type="paragraph" w:styleId="NoSpacing">
    <w:name w:val="No Spacing"/>
    <w:uiPriority w:val="1"/>
    <w:qFormat/>
    <w:rsid w:val="0034699D"/>
    <w:pPr>
      <w:spacing w:after="0" w:line="240" w:lineRule="auto"/>
    </w:pPr>
    <w:rPr>
      <w:rFonts w:ascii="Arial" w:eastAsia="Calibri" w:hAnsi="Arial" w:cs="Arial"/>
    </w:rPr>
  </w:style>
  <w:style w:type="paragraph" w:styleId="BalloonText">
    <w:name w:val="Balloon Text"/>
    <w:basedOn w:val="Normal"/>
    <w:link w:val="BalloonTextChar"/>
    <w:uiPriority w:val="99"/>
    <w:semiHidden/>
    <w:unhideWhenUsed/>
    <w:rsid w:val="0034699D"/>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4699D"/>
    <w:rPr>
      <w:rFonts w:ascii="Segoe UI" w:eastAsia="Times New Roman" w:hAnsi="Segoe UI" w:cs="Segoe UI"/>
      <w:sz w:val="18"/>
      <w:szCs w:val="18"/>
    </w:rPr>
  </w:style>
  <w:style w:type="character" w:styleId="Hyperlink">
    <w:name w:val="Hyperlink"/>
    <w:basedOn w:val="DefaultParagraphFont"/>
    <w:uiPriority w:val="99"/>
    <w:unhideWhenUsed/>
    <w:rsid w:val="0034699D"/>
    <w:rPr>
      <w:color w:val="0563C1" w:themeColor="hyperlink"/>
      <w:u w:val="single"/>
    </w:rPr>
  </w:style>
  <w:style w:type="paragraph" w:customStyle="1" w:styleId="Preformatted">
    <w:name w:val="Preformatted"/>
    <w:basedOn w:val="Normal"/>
    <w:rsid w:val="0034699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4"/>
      <w:szCs w:val="20"/>
    </w:rPr>
  </w:style>
  <w:style w:type="table" w:styleId="TableGrid">
    <w:name w:val="Table Grid"/>
    <w:basedOn w:val="TableNormal"/>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699D"/>
    <w:rPr>
      <w:sz w:val="16"/>
      <w:szCs w:val="16"/>
    </w:rPr>
  </w:style>
  <w:style w:type="numbering" w:customStyle="1" w:styleId="NoList1">
    <w:name w:val="No List1"/>
    <w:next w:val="NoList"/>
    <w:uiPriority w:val="99"/>
    <w:semiHidden/>
    <w:unhideWhenUsed/>
    <w:rsid w:val="0034699D"/>
  </w:style>
  <w:style w:type="paragraph" w:styleId="BodyText3">
    <w:name w:val="Body Text 3"/>
    <w:basedOn w:val="Normal"/>
    <w:link w:val="BodyText3Char"/>
    <w:rsid w:val="0034699D"/>
    <w:pPr>
      <w:spacing w:after="0" w:line="240" w:lineRule="auto"/>
    </w:pPr>
    <w:rPr>
      <w:rFonts w:ascii="Arial" w:eastAsia="Times New Roman" w:hAnsi="Arial" w:cs="Times New Roman"/>
      <w:kern w:val="28"/>
      <w:sz w:val="24"/>
      <w:szCs w:val="20"/>
    </w:rPr>
  </w:style>
  <w:style w:type="character" w:customStyle="1" w:styleId="BodyText3Char">
    <w:name w:val="Body Text 3 Char"/>
    <w:basedOn w:val="DefaultParagraphFont"/>
    <w:link w:val="BodyText3"/>
    <w:rsid w:val="0034699D"/>
    <w:rPr>
      <w:rFonts w:ascii="Arial" w:eastAsia="Times New Roman" w:hAnsi="Arial" w:cs="Times New Roman"/>
      <w:kern w:val="28"/>
      <w:sz w:val="24"/>
      <w:szCs w:val="20"/>
    </w:rPr>
  </w:style>
  <w:style w:type="paragraph" w:styleId="BodyTextIndent">
    <w:name w:val="Body Text Indent"/>
    <w:basedOn w:val="Normal"/>
    <w:link w:val="BodyTextIndentChar"/>
    <w:uiPriority w:val="99"/>
    <w:semiHidden/>
    <w:unhideWhenUsed/>
    <w:rsid w:val="0034699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4699D"/>
    <w:rPr>
      <w:rFonts w:ascii="Times New Roman" w:eastAsia="Times New Roman" w:hAnsi="Times New Roman" w:cs="Times New Roman"/>
      <w:sz w:val="24"/>
      <w:szCs w:val="24"/>
    </w:rPr>
  </w:style>
  <w:style w:type="paragraph" w:customStyle="1" w:styleId="Pa29">
    <w:name w:val="Pa29"/>
    <w:basedOn w:val="Normal"/>
    <w:next w:val="Normal"/>
    <w:rsid w:val="0034699D"/>
    <w:pPr>
      <w:autoSpaceDE w:val="0"/>
      <w:autoSpaceDN w:val="0"/>
      <w:adjustRightInd w:val="0"/>
      <w:spacing w:after="0" w:line="221" w:lineRule="atLeast"/>
    </w:pPr>
    <w:rPr>
      <w:rFonts w:ascii="Franklin Gothic Medium" w:eastAsia="Times New Roman" w:hAnsi="Franklin Gothic Medium" w:cs="Times New Roman"/>
      <w:sz w:val="24"/>
      <w:szCs w:val="24"/>
    </w:rPr>
  </w:style>
  <w:style w:type="paragraph" w:customStyle="1" w:styleId="Pa8">
    <w:name w:val="Pa8"/>
    <w:basedOn w:val="Default"/>
    <w:next w:val="Default"/>
    <w:rsid w:val="0034699D"/>
    <w:pPr>
      <w:spacing w:line="221" w:lineRule="atLeast"/>
    </w:pPr>
    <w:rPr>
      <w:rFonts w:ascii="Franklin Gothic Medium" w:eastAsia="Times New Roman" w:hAnsi="Franklin Gothic Medium" w:cs="Times New Roman"/>
      <w:color w:val="auto"/>
    </w:rPr>
  </w:style>
  <w:style w:type="paragraph" w:customStyle="1" w:styleId="Pa30">
    <w:name w:val="Pa30"/>
    <w:basedOn w:val="Default"/>
    <w:next w:val="Default"/>
    <w:rsid w:val="0034699D"/>
    <w:pPr>
      <w:spacing w:line="221" w:lineRule="atLeast"/>
    </w:pPr>
    <w:rPr>
      <w:rFonts w:ascii="Franklin Gothic Medium" w:eastAsia="Times New Roman" w:hAnsi="Franklin Gothic Medium" w:cs="Times New Roman"/>
      <w:color w:val="auto"/>
    </w:rPr>
  </w:style>
  <w:style w:type="table" w:customStyle="1" w:styleId="TableGrid1">
    <w:name w:val="Table Grid1"/>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4699D"/>
    <w:pPr>
      <w:spacing w:after="120"/>
    </w:pPr>
  </w:style>
  <w:style w:type="character" w:customStyle="1" w:styleId="BodyTextChar">
    <w:name w:val="Body Text Char"/>
    <w:basedOn w:val="DefaultParagraphFont"/>
    <w:link w:val="BodyText"/>
    <w:uiPriority w:val="1"/>
    <w:rsid w:val="0034699D"/>
  </w:style>
  <w:style w:type="paragraph" w:styleId="NormalWeb">
    <w:name w:val="Normal (Web)"/>
    <w:basedOn w:val="Normal"/>
    <w:uiPriority w:val="99"/>
    <w:rsid w:val="0034699D"/>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34699D"/>
    <w:pPr>
      <w:spacing w:after="0" w:line="240" w:lineRule="auto"/>
      <w:jc w:val="center"/>
    </w:pPr>
    <w:rPr>
      <w:rFonts w:ascii="ReservoirGrunge" w:eastAsia="Times New Roman" w:hAnsi="ReservoirGrunge" w:cs="Times New Roman"/>
      <w:b/>
      <w:color w:val="333399"/>
      <w:sz w:val="16"/>
      <w:szCs w:val="24"/>
    </w:rPr>
  </w:style>
  <w:style w:type="table" w:customStyle="1" w:styleId="TableGrid2">
    <w:name w:val="Table Grid2"/>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4699D"/>
  </w:style>
  <w:style w:type="paragraph" w:styleId="BodyText2">
    <w:name w:val="Body Text 2"/>
    <w:basedOn w:val="Normal"/>
    <w:link w:val="BodyText2Char"/>
    <w:rsid w:val="0034699D"/>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4699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4699D"/>
    <w:rPr>
      <w:color w:val="954F72" w:themeColor="followedHyperlink"/>
      <w:u w:val="single"/>
    </w:rPr>
  </w:style>
  <w:style w:type="paragraph" w:styleId="FootnoteText">
    <w:name w:val="footnote text"/>
    <w:basedOn w:val="Normal"/>
    <w:link w:val="FootnoteTextChar"/>
    <w:uiPriority w:val="99"/>
    <w:semiHidden/>
    <w:unhideWhenUsed/>
    <w:rsid w:val="003469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99D"/>
    <w:rPr>
      <w:sz w:val="20"/>
      <w:szCs w:val="20"/>
    </w:rPr>
  </w:style>
  <w:style w:type="character" w:styleId="FootnoteReference">
    <w:name w:val="footnote reference"/>
    <w:basedOn w:val="DefaultParagraphFont"/>
    <w:uiPriority w:val="99"/>
    <w:semiHidden/>
    <w:unhideWhenUsed/>
    <w:rsid w:val="0034699D"/>
    <w:rPr>
      <w:vertAlign w:val="superscript"/>
    </w:rPr>
  </w:style>
  <w:style w:type="character" w:styleId="PlaceholderText">
    <w:name w:val="Placeholder Text"/>
    <w:basedOn w:val="DefaultParagraphFont"/>
    <w:uiPriority w:val="99"/>
    <w:semiHidden/>
    <w:rsid w:val="0034699D"/>
    <w:rPr>
      <w:color w:val="808080"/>
    </w:rPr>
  </w:style>
  <w:style w:type="paragraph" w:styleId="CommentText">
    <w:name w:val="annotation text"/>
    <w:basedOn w:val="Normal"/>
    <w:link w:val="CommentTextChar"/>
    <w:uiPriority w:val="99"/>
    <w:semiHidden/>
    <w:unhideWhenUsed/>
    <w:rsid w:val="0034699D"/>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69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99D"/>
    <w:rPr>
      <w:b/>
      <w:bCs/>
    </w:rPr>
  </w:style>
  <w:style w:type="character" w:customStyle="1" w:styleId="CommentSubjectChar">
    <w:name w:val="Comment Subject Char"/>
    <w:basedOn w:val="CommentTextChar"/>
    <w:link w:val="CommentSubject"/>
    <w:uiPriority w:val="99"/>
    <w:semiHidden/>
    <w:rsid w:val="0034699D"/>
    <w:rPr>
      <w:rFonts w:ascii="Times New Roman" w:hAnsi="Times New Roman" w:cs="Times New Roman"/>
      <w:b/>
      <w:bCs/>
      <w:sz w:val="20"/>
      <w:szCs w:val="20"/>
    </w:rPr>
  </w:style>
  <w:style w:type="paragraph" w:customStyle="1" w:styleId="TableParagraph">
    <w:name w:val="Table Paragraph"/>
    <w:basedOn w:val="Normal"/>
    <w:uiPriority w:val="1"/>
    <w:qFormat/>
    <w:rsid w:val="0034699D"/>
    <w:pPr>
      <w:widowControl w:val="0"/>
      <w:spacing w:after="0" w:line="240" w:lineRule="auto"/>
    </w:pPr>
  </w:style>
  <w:style w:type="paragraph" w:styleId="Title">
    <w:name w:val="Title"/>
    <w:basedOn w:val="Normal"/>
    <w:next w:val="Normal"/>
    <w:link w:val="TitleChar"/>
    <w:uiPriority w:val="10"/>
    <w:qFormat/>
    <w:rsid w:val="009C459D"/>
    <w:pPr>
      <w:spacing w:before="960" w:after="960" w:line="240" w:lineRule="auto"/>
      <w:contextualSpacing/>
      <w:jc w:val="center"/>
    </w:pPr>
    <w:rPr>
      <w:rFonts w:eastAsiaTheme="majorEastAsia" w:cstheme="majorBidi"/>
      <w:b/>
      <w:bCs/>
      <w:spacing w:val="-10"/>
      <w:kern w:val="28"/>
      <w:sz w:val="72"/>
      <w:szCs w:val="72"/>
    </w:rPr>
  </w:style>
  <w:style w:type="character" w:customStyle="1" w:styleId="TitleChar">
    <w:name w:val="Title Char"/>
    <w:basedOn w:val="DefaultParagraphFont"/>
    <w:link w:val="Title"/>
    <w:uiPriority w:val="10"/>
    <w:rsid w:val="009C459D"/>
    <w:rPr>
      <w:rFonts w:eastAsiaTheme="majorEastAsia" w:cstheme="majorBidi"/>
      <w:b/>
      <w:bCs/>
      <w:spacing w:val="-10"/>
      <w:kern w:val="28"/>
      <w:sz w:val="72"/>
      <w:szCs w:val="72"/>
    </w:rPr>
  </w:style>
  <w:style w:type="paragraph" w:styleId="Subtitle">
    <w:name w:val="Subtitle"/>
    <w:basedOn w:val="Normal"/>
    <w:next w:val="Normal"/>
    <w:link w:val="SubtitleChar"/>
    <w:uiPriority w:val="11"/>
    <w:qFormat/>
    <w:rsid w:val="005B00AF"/>
    <w:pPr>
      <w:numPr>
        <w:ilvl w:val="1"/>
      </w:numPr>
      <w:jc w:val="center"/>
    </w:pPr>
    <w:rPr>
      <w:rFonts w:eastAsiaTheme="minorEastAsia"/>
      <w:b/>
      <w:bCs/>
      <w:spacing w:val="15"/>
      <w:sz w:val="44"/>
      <w:szCs w:val="44"/>
    </w:rPr>
  </w:style>
  <w:style w:type="character" w:customStyle="1" w:styleId="SubtitleChar">
    <w:name w:val="Subtitle Char"/>
    <w:basedOn w:val="DefaultParagraphFont"/>
    <w:link w:val="Subtitle"/>
    <w:uiPriority w:val="11"/>
    <w:rsid w:val="005B00AF"/>
    <w:rPr>
      <w:rFonts w:eastAsiaTheme="minorEastAsia"/>
      <w:b/>
      <w:bCs/>
      <w:spacing w:val="15"/>
      <w:sz w:val="44"/>
      <w:szCs w:val="44"/>
    </w:rPr>
  </w:style>
  <w:style w:type="character" w:styleId="SubtleEmphasis">
    <w:name w:val="Subtle Emphasis"/>
    <w:basedOn w:val="DefaultParagraphFont"/>
    <w:uiPriority w:val="19"/>
    <w:qFormat/>
    <w:rsid w:val="0015368B"/>
    <w:rPr>
      <w:rFonts w:asciiTheme="minorHAnsi" w:hAnsiTheme="minorHAnsi"/>
      <w:i w:val="0"/>
      <w:iCs/>
      <w:color w:val="auto"/>
      <w:sz w:val="22"/>
    </w:rPr>
  </w:style>
  <w:style w:type="character" w:customStyle="1" w:styleId="Heading2Char">
    <w:name w:val="Heading 2 Char"/>
    <w:basedOn w:val="DefaultParagraphFont"/>
    <w:link w:val="Heading2"/>
    <w:uiPriority w:val="9"/>
    <w:rsid w:val="00D63BDB"/>
    <w:rPr>
      <w:rFonts w:eastAsiaTheme="majorEastAsia" w:cstheme="majorBidi"/>
      <w:b/>
      <w:szCs w:val="26"/>
    </w:rPr>
  </w:style>
  <w:style w:type="paragraph" w:customStyle="1" w:styleId="xmsonormal">
    <w:name w:val="x_msonormal"/>
    <w:basedOn w:val="Normal"/>
    <w:rsid w:val="00CD475D"/>
    <w:pPr>
      <w:spacing w:after="0" w:line="240" w:lineRule="auto"/>
    </w:pPr>
    <w:rPr>
      <w:rFonts w:ascii="Calibri" w:hAnsi="Calibri" w:cs="Times New Roman"/>
    </w:rPr>
  </w:style>
  <w:style w:type="character" w:customStyle="1" w:styleId="Heading3Char">
    <w:name w:val="Heading 3 Char"/>
    <w:basedOn w:val="DefaultParagraphFont"/>
    <w:link w:val="Heading3"/>
    <w:uiPriority w:val="9"/>
    <w:rsid w:val="008911C5"/>
    <w:rPr>
      <w:rFonts w:asciiTheme="majorHAnsi" w:eastAsiaTheme="majorEastAsia" w:hAnsiTheme="majorHAnsi" w:cstheme="majorBidi"/>
      <w:color w:val="1F3763" w:themeColor="accent1" w:themeShade="7F"/>
      <w:sz w:val="24"/>
      <w:szCs w:val="24"/>
    </w:rPr>
  </w:style>
  <w:style w:type="paragraph" w:customStyle="1" w:styleId="TitleSmall">
    <w:name w:val="Title Small"/>
    <w:basedOn w:val="Title"/>
    <w:link w:val="TitleSmallChar"/>
    <w:qFormat/>
    <w:rsid w:val="009C459D"/>
    <w:pPr>
      <w:spacing w:after="240"/>
    </w:pPr>
    <w:rPr>
      <w:sz w:val="28"/>
    </w:rPr>
  </w:style>
  <w:style w:type="character" w:customStyle="1" w:styleId="TitleSmallChar">
    <w:name w:val="Title Small Char"/>
    <w:basedOn w:val="TitleChar"/>
    <w:link w:val="TitleSmall"/>
    <w:rsid w:val="009C459D"/>
    <w:rPr>
      <w:rFonts w:eastAsiaTheme="majorEastAsia" w:cstheme="majorBidi"/>
      <w:b/>
      <w:bCs/>
      <w:spacing w:val="-10"/>
      <w:kern w:val="28"/>
      <w:sz w:val="28"/>
      <w:szCs w:val="72"/>
    </w:rPr>
  </w:style>
  <w:style w:type="character" w:styleId="UnresolvedMention">
    <w:name w:val="Unresolved Mention"/>
    <w:basedOn w:val="DefaultParagraphFont"/>
    <w:uiPriority w:val="99"/>
    <w:semiHidden/>
    <w:unhideWhenUsed/>
    <w:rsid w:val="00F47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870">
      <w:bodyDiv w:val="1"/>
      <w:marLeft w:val="0"/>
      <w:marRight w:val="0"/>
      <w:marTop w:val="0"/>
      <w:marBottom w:val="0"/>
      <w:divBdr>
        <w:top w:val="none" w:sz="0" w:space="0" w:color="auto"/>
        <w:left w:val="none" w:sz="0" w:space="0" w:color="auto"/>
        <w:bottom w:val="none" w:sz="0" w:space="0" w:color="auto"/>
        <w:right w:val="none" w:sz="0" w:space="0" w:color="auto"/>
      </w:divBdr>
    </w:div>
    <w:div w:id="890651603">
      <w:bodyDiv w:val="1"/>
      <w:marLeft w:val="0"/>
      <w:marRight w:val="0"/>
      <w:marTop w:val="0"/>
      <w:marBottom w:val="0"/>
      <w:divBdr>
        <w:top w:val="none" w:sz="0" w:space="0" w:color="auto"/>
        <w:left w:val="none" w:sz="0" w:space="0" w:color="auto"/>
        <w:bottom w:val="none" w:sz="0" w:space="0" w:color="auto"/>
        <w:right w:val="none" w:sz="0" w:space="0" w:color="auto"/>
      </w:divBdr>
    </w:div>
    <w:div w:id="1136412931">
      <w:bodyDiv w:val="1"/>
      <w:marLeft w:val="0"/>
      <w:marRight w:val="0"/>
      <w:marTop w:val="0"/>
      <w:marBottom w:val="0"/>
      <w:divBdr>
        <w:top w:val="none" w:sz="0" w:space="0" w:color="auto"/>
        <w:left w:val="none" w:sz="0" w:space="0" w:color="auto"/>
        <w:bottom w:val="none" w:sz="0" w:space="0" w:color="auto"/>
        <w:right w:val="none" w:sz="0" w:space="0" w:color="auto"/>
      </w:divBdr>
    </w:div>
    <w:div w:id="187152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oklahomarelay.com/711.html"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jeremy.frutchey@northeastworkforce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1282</Words>
  <Characters>7401</Characters>
  <Application>Microsoft Office Word</Application>
  <DocSecurity>0</DocSecurity>
  <Lines>142</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cathy.spencer</cp:lastModifiedBy>
  <cp:revision>2</cp:revision>
  <dcterms:created xsi:type="dcterms:W3CDTF">2021-05-22T16:38:00Z</dcterms:created>
  <dcterms:modified xsi:type="dcterms:W3CDTF">2021-05-22T16:38:00Z</dcterms:modified>
</cp:coreProperties>
</file>