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1708" w14:textId="04FB7F3F" w:rsidR="00014760" w:rsidRDefault="00014760" w:rsidP="00014760">
      <w:pPr>
        <w:pStyle w:val="Heading1"/>
      </w:pPr>
      <w:r w:rsidRPr="00014760">
        <w:t xml:space="preserve">What </w:t>
      </w:r>
      <w:r>
        <w:t>t</w:t>
      </w:r>
      <w:r w:rsidRPr="00014760">
        <w:t>o Do If You Receive a Report of COVID-19 in the Workplac</w:t>
      </w:r>
      <w:r>
        <w:t>e</w:t>
      </w:r>
    </w:p>
    <w:p w14:paraId="3F4D5034" w14:textId="77777777" w:rsidR="00014760" w:rsidRPr="00014760" w:rsidRDefault="00014760" w:rsidP="00014760"/>
    <w:p w14:paraId="27B2F824" w14:textId="101F5E05" w:rsidR="00014760" w:rsidRPr="001D2364" w:rsidRDefault="00014760" w:rsidP="00014760">
      <w:pPr>
        <w:spacing w:after="100" w:afterAutospacing="1" w:line="240" w:lineRule="auto"/>
        <w:jc w:val="both"/>
        <w:rPr>
          <w:rFonts w:asciiTheme="minorHAnsi" w:eastAsia="Times New Roman" w:hAnsiTheme="minorHAnsi" w:cstheme="minorHAnsi"/>
          <w:b w:val="0"/>
          <w:color w:val="000000"/>
          <w:sz w:val="24"/>
          <w:szCs w:val="24"/>
        </w:rPr>
      </w:pPr>
      <w:r w:rsidRPr="001D2364">
        <w:rPr>
          <w:rFonts w:asciiTheme="minorHAnsi" w:eastAsia="Times New Roman" w:hAnsiTheme="minorHAnsi" w:cstheme="minorHAnsi"/>
          <w:b w:val="0"/>
          <w:color w:val="000000"/>
          <w:sz w:val="24"/>
          <w:szCs w:val="24"/>
        </w:rPr>
        <w:t>CDC recommends 14 days of quarantine </w:t>
      </w:r>
      <w:r w:rsidRPr="001D2364">
        <w:rPr>
          <w:rFonts w:asciiTheme="minorHAnsi" w:eastAsia="Times New Roman" w:hAnsiTheme="minorHAnsi" w:cstheme="minorHAnsi"/>
          <w:bCs/>
          <w:color w:val="000000"/>
          <w:sz w:val="24"/>
          <w:szCs w:val="24"/>
        </w:rPr>
        <w:t>after exposure</w:t>
      </w:r>
      <w:r w:rsidRPr="001D2364">
        <w:rPr>
          <w:rFonts w:asciiTheme="minorHAnsi" w:eastAsia="Times New Roman" w:hAnsiTheme="minorHAnsi" w:cstheme="minorHAnsi"/>
          <w:b w:val="0"/>
          <w:color w:val="000000"/>
          <w:sz w:val="24"/>
          <w:szCs w:val="24"/>
        </w:rPr>
        <w:t> based on the time it takes to develop illness if infected. Thus, it is possible that a person </w:t>
      </w:r>
      <w:r w:rsidRPr="001D2364">
        <w:rPr>
          <w:rFonts w:asciiTheme="minorHAnsi" w:eastAsia="Times New Roman" w:hAnsiTheme="minorHAnsi" w:cstheme="minorHAnsi"/>
          <w:b w:val="0"/>
          <w:i/>
          <w:iCs/>
          <w:color w:val="000000"/>
          <w:sz w:val="24"/>
          <w:szCs w:val="24"/>
        </w:rPr>
        <w:t>known</w:t>
      </w:r>
      <w:r w:rsidRPr="001D2364">
        <w:rPr>
          <w:rFonts w:asciiTheme="minorHAnsi" w:eastAsia="Times New Roman" w:hAnsiTheme="minorHAnsi" w:cstheme="minorHAnsi"/>
          <w:b w:val="0"/>
          <w:color w:val="000000"/>
          <w:sz w:val="24"/>
          <w:szCs w:val="24"/>
        </w:rPr>
        <w:t> to be infected could leave isolation earlier than a person who is quarantined because of the </w:t>
      </w:r>
      <w:r w:rsidRPr="001D2364">
        <w:rPr>
          <w:rFonts w:asciiTheme="minorHAnsi" w:eastAsia="Times New Roman" w:hAnsiTheme="minorHAnsi" w:cstheme="minorHAnsi"/>
          <w:b w:val="0"/>
          <w:i/>
          <w:iCs/>
          <w:color w:val="000000"/>
          <w:sz w:val="24"/>
          <w:szCs w:val="24"/>
        </w:rPr>
        <w:t>possibility</w:t>
      </w:r>
      <w:r w:rsidRPr="001D2364">
        <w:rPr>
          <w:rFonts w:asciiTheme="minorHAnsi" w:eastAsia="Times New Roman" w:hAnsiTheme="minorHAnsi" w:cstheme="minorHAnsi"/>
          <w:b w:val="0"/>
          <w:color w:val="000000"/>
          <w:sz w:val="24"/>
          <w:szCs w:val="24"/>
        </w:rPr>
        <w:t> they are infected.</w:t>
      </w:r>
      <w:r w:rsidR="00434664" w:rsidRPr="00434664">
        <w:rPr>
          <w:rFonts w:asciiTheme="minorHAnsi" w:hAnsiTheme="minorHAnsi" w:cstheme="minorHAnsi"/>
          <w:color w:val="0000FF"/>
          <w:sz w:val="24"/>
          <w:szCs w:val="24"/>
          <w:u w:val="single"/>
        </w:rPr>
        <w:t xml:space="preserve"> </w:t>
      </w:r>
      <w:hyperlink r:id="rId5" w:history="1">
        <w:r w:rsidR="00434664" w:rsidRPr="000815FE">
          <w:rPr>
            <w:rStyle w:val="Hyperlink"/>
            <w:rFonts w:asciiTheme="minorHAnsi" w:hAnsiTheme="minorHAnsi" w:cstheme="minorHAnsi"/>
            <w:sz w:val="24"/>
            <w:szCs w:val="24"/>
          </w:rPr>
          <w:t>https://www.cdc.gov/coronavirus/2019-ncov/hcp/disposition-in-home-patients.html</w:t>
        </w:r>
      </w:hyperlink>
    </w:p>
    <w:p w14:paraId="17E64B28" w14:textId="77777777" w:rsidR="00014760" w:rsidRPr="001D2364" w:rsidRDefault="00014760" w:rsidP="00014760">
      <w:pPr>
        <w:spacing w:after="100" w:afterAutospacing="1" w:line="240" w:lineRule="auto"/>
        <w:jc w:val="both"/>
        <w:rPr>
          <w:rFonts w:asciiTheme="minorHAnsi" w:eastAsia="Times New Roman" w:hAnsiTheme="minorHAnsi" w:cstheme="minorHAnsi"/>
          <w:b w:val="0"/>
          <w:color w:val="000000"/>
          <w:sz w:val="24"/>
          <w:szCs w:val="24"/>
        </w:rPr>
      </w:pPr>
      <w:r w:rsidRPr="001D2364">
        <w:rPr>
          <w:rFonts w:asciiTheme="minorHAnsi" w:eastAsia="Times New Roman" w:hAnsiTheme="minorHAnsi" w:cstheme="minorHAnsi"/>
          <w:b w:val="0"/>
          <w:color w:val="000000"/>
          <w:sz w:val="24"/>
          <w:szCs w:val="24"/>
        </w:rPr>
        <w:t>This recommendation will prevent most, but cannot prevent all, instances of secondary spread. The risk of transmission after recovery is likely substantially less than that during illness; recovered persons will not be shedding large amounts of virus by this point, if they are shedding at all. Employers and local public health authorities can choose to apply more stringent criteria for certain persons where a higher threshold to prevent transmission is warranted.</w:t>
      </w:r>
    </w:p>
    <w:p w14:paraId="78DDFB58" w14:textId="77777777" w:rsidR="00014760" w:rsidRPr="001D2364" w:rsidRDefault="00014760" w:rsidP="00014760">
      <w:pPr>
        <w:spacing w:after="100" w:afterAutospacing="1" w:line="240" w:lineRule="auto"/>
        <w:jc w:val="both"/>
        <w:rPr>
          <w:rFonts w:asciiTheme="minorHAnsi" w:eastAsia="Times New Roman" w:hAnsiTheme="minorHAnsi" w:cstheme="minorHAnsi"/>
          <w:b w:val="0"/>
          <w:color w:val="000000"/>
          <w:sz w:val="24"/>
          <w:szCs w:val="24"/>
        </w:rPr>
      </w:pPr>
      <w:r w:rsidRPr="001D2364">
        <w:rPr>
          <w:rFonts w:asciiTheme="minorHAnsi" w:eastAsia="Times New Roman" w:hAnsiTheme="minorHAnsi" w:cstheme="minorHAnsi"/>
          <w:b w:val="0"/>
          <w:color w:val="000000"/>
          <w:sz w:val="24"/>
          <w:szCs w:val="24"/>
        </w:rPr>
        <w:t>For certain populations, a longer timeframe after recovery may be desired to minimize the chance of prolonged shedding of replication-competent virus. Such persons include:</w:t>
      </w:r>
    </w:p>
    <w:p w14:paraId="7700598C" w14:textId="77777777" w:rsidR="00014760" w:rsidRPr="001D2364" w:rsidRDefault="00C344C3" w:rsidP="00C344C3">
      <w:pPr>
        <w:pStyle w:val="ListParagraph"/>
        <w:rPr>
          <w:b w:val="0"/>
        </w:rPr>
      </w:pPr>
      <w:hyperlink r:id="rId6" w:history="1">
        <w:r w:rsidR="00014760" w:rsidRPr="001D2364">
          <w:rPr>
            <w:b w:val="0"/>
            <w:color w:val="075290"/>
            <w:u w:val="single"/>
          </w:rPr>
          <w:t>healthcare personnel</w:t>
        </w:r>
      </w:hyperlink>
      <w:r w:rsidR="00014760" w:rsidRPr="001D2364">
        <w:rPr>
          <w:b w:val="0"/>
        </w:rPr>
        <w:t> in close contact with vulnerable persons at high-risk for illness and death if those persons get COVID-19 and</w:t>
      </w:r>
    </w:p>
    <w:p w14:paraId="6378565B" w14:textId="77777777" w:rsidR="00014760" w:rsidRPr="00014760" w:rsidRDefault="00C344C3" w:rsidP="00C344C3">
      <w:pPr>
        <w:pStyle w:val="ListParagraph"/>
        <w:rPr>
          <w:b w:val="0"/>
        </w:rPr>
      </w:pPr>
      <w:hyperlink r:id="rId7" w:anchor="immunocompromised" w:history="1">
        <w:r w:rsidR="00014760" w:rsidRPr="001D2364">
          <w:rPr>
            <w:b w:val="0"/>
            <w:color w:val="075290"/>
            <w:u w:val="single"/>
          </w:rPr>
          <w:t>persons who have conditions that might weaken their immune system</w:t>
        </w:r>
      </w:hyperlink>
      <w:r w:rsidR="00014760" w:rsidRPr="001D2364">
        <w:rPr>
          <w:b w:val="0"/>
        </w:rPr>
        <w:t> which could prolong viral shedding after recovery.</w:t>
      </w:r>
    </w:p>
    <w:p w14:paraId="3579BDBE" w14:textId="73EF8605" w:rsidR="00FF7CA9" w:rsidRPr="001D2364" w:rsidRDefault="00FF7CA9" w:rsidP="00014760">
      <w:pPr>
        <w:shd w:val="clear" w:color="auto" w:fill="FFFFFF"/>
        <w:spacing w:before="100" w:beforeAutospacing="1" w:after="100" w:afterAutospacing="1" w:line="240" w:lineRule="auto"/>
        <w:jc w:val="both"/>
        <w:rPr>
          <w:rFonts w:asciiTheme="minorHAnsi" w:eastAsia="Times New Roman" w:hAnsiTheme="minorHAnsi" w:cstheme="minorHAnsi"/>
          <w:bCs/>
          <w:color w:val="333333"/>
          <w:sz w:val="24"/>
          <w:szCs w:val="24"/>
        </w:rPr>
      </w:pPr>
      <w:r w:rsidRPr="001D2364">
        <w:rPr>
          <w:rFonts w:asciiTheme="minorHAnsi" w:eastAsia="Times New Roman" w:hAnsiTheme="minorHAnsi" w:cstheme="minorHAnsi"/>
          <w:bCs/>
          <w:color w:val="333333"/>
          <w:sz w:val="24"/>
          <w:szCs w:val="24"/>
        </w:rPr>
        <w:t>Sick workers should stay home or go home if they develop symptoms during the work day.</w:t>
      </w:r>
      <w:r w:rsidR="005260A8" w:rsidRPr="00245B41">
        <w:rPr>
          <w:rFonts w:asciiTheme="minorHAnsi" w:eastAsia="Times New Roman" w:hAnsiTheme="minorHAnsi" w:cstheme="minorHAnsi"/>
          <w:bCs/>
          <w:color w:val="333333"/>
          <w:sz w:val="24"/>
          <w:szCs w:val="24"/>
        </w:rPr>
        <w:t xml:space="preserve"> </w:t>
      </w:r>
    </w:p>
    <w:p w14:paraId="1A7103F5" w14:textId="77777777" w:rsidR="00FF7CA9" w:rsidRPr="001D2364" w:rsidRDefault="00FF7CA9" w:rsidP="00014760">
      <w:pPr>
        <w:numPr>
          <w:ilvl w:val="0"/>
          <w:numId w:val="22"/>
        </w:numPr>
        <w:shd w:val="clear" w:color="auto" w:fill="FFFFFF"/>
        <w:spacing w:before="100" w:beforeAutospacing="1" w:after="100" w:afterAutospacing="1" w:line="240" w:lineRule="auto"/>
        <w:jc w:val="both"/>
        <w:rPr>
          <w:rFonts w:asciiTheme="minorHAnsi" w:eastAsia="Times New Roman" w:hAnsiTheme="minorHAnsi" w:cstheme="minorHAnsi"/>
          <w:b w:val="0"/>
          <w:color w:val="333333"/>
          <w:sz w:val="24"/>
          <w:szCs w:val="24"/>
        </w:rPr>
      </w:pPr>
      <w:r w:rsidRPr="001D2364">
        <w:rPr>
          <w:rFonts w:asciiTheme="minorHAnsi" w:eastAsia="Times New Roman" w:hAnsiTheme="minorHAnsi" w:cstheme="minorHAnsi"/>
          <w:b w:val="0"/>
          <w:color w:val="333333"/>
          <w:sz w:val="24"/>
          <w:szCs w:val="24"/>
        </w:rPr>
        <w:t>Workers who have </w:t>
      </w:r>
      <w:hyperlink r:id="rId8" w:history="1">
        <w:r w:rsidRPr="001D2364">
          <w:rPr>
            <w:rFonts w:asciiTheme="minorHAnsi" w:eastAsia="Times New Roman" w:hAnsiTheme="minorHAnsi" w:cstheme="minorHAnsi"/>
            <w:b w:val="0"/>
            <w:color w:val="001871"/>
            <w:sz w:val="24"/>
            <w:szCs w:val="24"/>
            <w:u w:val="single"/>
          </w:rPr>
          <w:t>symptoms</w:t>
        </w:r>
      </w:hyperlink>
      <w:r w:rsidRPr="001D2364">
        <w:rPr>
          <w:rFonts w:asciiTheme="minorHAnsi" w:eastAsia="Times New Roman" w:hAnsiTheme="minorHAnsi" w:cstheme="minorHAnsi"/>
          <w:b w:val="0"/>
          <w:color w:val="333333"/>
          <w:sz w:val="24"/>
          <w:szCs w:val="24"/>
        </w:rPr>
        <w:t> (e.g., fever, cough, or shortness of breath) should notify their supervisor and stay home or go home.</w:t>
      </w:r>
    </w:p>
    <w:p w14:paraId="7CB190FD" w14:textId="21E532AE" w:rsidR="00FF7CA9" w:rsidRDefault="00FF7CA9" w:rsidP="00014760">
      <w:pPr>
        <w:numPr>
          <w:ilvl w:val="0"/>
          <w:numId w:val="22"/>
        </w:numPr>
        <w:shd w:val="clear" w:color="auto" w:fill="FFFFFF"/>
        <w:spacing w:before="100" w:beforeAutospacing="1" w:after="100" w:afterAutospacing="1" w:line="240" w:lineRule="auto"/>
        <w:jc w:val="both"/>
        <w:rPr>
          <w:rFonts w:asciiTheme="minorHAnsi" w:eastAsia="Times New Roman" w:hAnsiTheme="minorHAnsi" w:cstheme="minorHAnsi"/>
          <w:b w:val="0"/>
          <w:color w:val="333333"/>
          <w:sz w:val="24"/>
          <w:szCs w:val="24"/>
        </w:rPr>
      </w:pPr>
      <w:r w:rsidRPr="001D2364">
        <w:rPr>
          <w:rFonts w:asciiTheme="minorHAnsi" w:eastAsia="Times New Roman" w:hAnsiTheme="minorHAnsi" w:cstheme="minorHAnsi"/>
          <w:b w:val="0"/>
          <w:color w:val="333333"/>
          <w:sz w:val="24"/>
          <w:szCs w:val="24"/>
        </w:rPr>
        <w:t>Sick workers should follow </w:t>
      </w:r>
      <w:hyperlink r:id="rId9" w:history="1">
        <w:r w:rsidRPr="001D2364">
          <w:rPr>
            <w:rFonts w:asciiTheme="minorHAnsi" w:eastAsia="Times New Roman" w:hAnsiTheme="minorHAnsi" w:cstheme="minorHAnsi"/>
            <w:b w:val="0"/>
            <w:color w:val="001871"/>
            <w:sz w:val="24"/>
            <w:szCs w:val="24"/>
            <w:u w:val="single"/>
          </w:rPr>
          <w:t>CDC-recommended steps</w:t>
        </w:r>
      </w:hyperlink>
      <w:r w:rsidRPr="001D2364">
        <w:rPr>
          <w:rFonts w:asciiTheme="minorHAnsi" w:eastAsia="Times New Roman" w:hAnsiTheme="minorHAnsi" w:cstheme="minorHAnsi"/>
          <w:b w:val="0"/>
          <w:color w:val="333333"/>
          <w:sz w:val="24"/>
          <w:szCs w:val="24"/>
        </w:rPr>
        <w:t>. Workers should not return to work until they meet all the criteria to </w:t>
      </w:r>
      <w:hyperlink r:id="rId10" w:history="1">
        <w:r w:rsidRPr="001D2364">
          <w:rPr>
            <w:rFonts w:asciiTheme="minorHAnsi" w:eastAsia="Times New Roman" w:hAnsiTheme="minorHAnsi" w:cstheme="minorHAnsi"/>
            <w:b w:val="0"/>
            <w:color w:val="001871"/>
            <w:sz w:val="24"/>
            <w:szCs w:val="24"/>
            <w:u w:val="single"/>
          </w:rPr>
          <w:t>end home isolation</w:t>
        </w:r>
      </w:hyperlink>
      <w:r w:rsidRPr="001D2364">
        <w:rPr>
          <w:rFonts w:asciiTheme="minorHAnsi" w:eastAsia="Times New Roman" w:hAnsiTheme="minorHAnsi" w:cstheme="minorHAnsi"/>
          <w:b w:val="0"/>
          <w:color w:val="333333"/>
          <w:sz w:val="24"/>
          <w:szCs w:val="24"/>
        </w:rPr>
        <w:t>, in consultation with healthcare providers.</w:t>
      </w:r>
    </w:p>
    <w:p w14:paraId="70D5FBEC" w14:textId="5C93031A" w:rsidR="00245B41" w:rsidRPr="00014760" w:rsidRDefault="00245B41" w:rsidP="00245B41">
      <w:pPr>
        <w:shd w:val="clear" w:color="auto" w:fill="FFFFFF"/>
        <w:spacing w:before="100" w:beforeAutospacing="1" w:after="100" w:afterAutospacing="1" w:line="240" w:lineRule="auto"/>
        <w:jc w:val="both"/>
        <w:rPr>
          <w:rFonts w:asciiTheme="minorHAnsi" w:eastAsia="Times New Roman" w:hAnsiTheme="minorHAnsi" w:cstheme="minorHAnsi"/>
          <w:b w:val="0"/>
          <w:color w:val="333333"/>
          <w:sz w:val="24"/>
          <w:szCs w:val="24"/>
        </w:rPr>
      </w:pPr>
      <w:r w:rsidRPr="00245B41">
        <w:rPr>
          <w:rFonts w:asciiTheme="minorHAnsi" w:eastAsia="Times New Roman" w:hAnsiTheme="minorHAnsi" w:cstheme="minorHAnsi"/>
          <w:bCs/>
          <w:color w:val="333333"/>
          <w:sz w:val="24"/>
          <w:szCs w:val="24"/>
        </w:rPr>
        <w:t>Sick customers should not come into contact with employees and will be provided services remotely as an alternative to direct contact.</w:t>
      </w:r>
      <w:r>
        <w:rPr>
          <w:rFonts w:asciiTheme="minorHAnsi" w:eastAsia="Times New Roman" w:hAnsiTheme="minorHAnsi" w:cstheme="minorHAnsi"/>
          <w:b w:val="0"/>
          <w:color w:val="333333"/>
          <w:sz w:val="24"/>
          <w:szCs w:val="24"/>
        </w:rPr>
        <w:t xml:space="preserve"> Sick customers should be responsible to adhere to the CDC recommendations reduce the spread of COVID-19.</w:t>
      </w:r>
    </w:p>
    <w:p w14:paraId="35E56AF5" w14:textId="7A2800BA" w:rsidR="00FF7CA9" w:rsidRDefault="00FF7CA9" w:rsidP="00014760">
      <w:pPr>
        <w:shd w:val="clear" w:color="auto" w:fill="FFFFFF"/>
        <w:spacing w:before="100" w:beforeAutospacing="1" w:after="100" w:afterAutospacing="1" w:line="240" w:lineRule="auto"/>
        <w:jc w:val="both"/>
        <w:rPr>
          <w:rFonts w:asciiTheme="minorHAnsi" w:eastAsia="Times New Roman" w:hAnsiTheme="minorHAnsi" w:cstheme="minorHAnsi"/>
          <w:bCs/>
          <w:color w:val="333333"/>
          <w:sz w:val="24"/>
          <w:szCs w:val="24"/>
        </w:rPr>
      </w:pPr>
      <w:r w:rsidRPr="001D2364">
        <w:rPr>
          <w:rFonts w:asciiTheme="minorHAnsi" w:eastAsia="Times New Roman" w:hAnsiTheme="minorHAnsi" w:cstheme="minorHAnsi"/>
          <w:bCs/>
          <w:color w:val="333333"/>
          <w:sz w:val="24"/>
          <w:szCs w:val="24"/>
        </w:rPr>
        <w:t>Employers</w:t>
      </w:r>
      <w:r w:rsidR="00245B41" w:rsidRPr="00245B41">
        <w:rPr>
          <w:rFonts w:asciiTheme="minorHAnsi" w:eastAsia="Times New Roman" w:hAnsiTheme="minorHAnsi" w:cstheme="minorHAnsi"/>
          <w:bCs/>
          <w:color w:val="333333"/>
          <w:sz w:val="24"/>
          <w:szCs w:val="24"/>
        </w:rPr>
        <w:t xml:space="preserve"> notified of an employee or customer testing positive for COVID-19 should</w:t>
      </w:r>
      <w:r w:rsidRPr="001D2364">
        <w:rPr>
          <w:rFonts w:asciiTheme="minorHAnsi" w:eastAsia="Times New Roman" w:hAnsiTheme="minorHAnsi" w:cstheme="minorHAnsi"/>
          <w:bCs/>
          <w:color w:val="333333"/>
          <w:sz w:val="24"/>
          <w:szCs w:val="24"/>
        </w:rPr>
        <w:t>:</w:t>
      </w:r>
    </w:p>
    <w:p w14:paraId="1F4F5C92" w14:textId="50408279" w:rsidR="00B64DB3" w:rsidRPr="00C344C3" w:rsidRDefault="00B64DB3" w:rsidP="00C344C3">
      <w:pPr>
        <w:pStyle w:val="ListParagraph"/>
        <w:rPr>
          <w:b w:val="0"/>
          <w:sz w:val="24"/>
          <w:szCs w:val="24"/>
        </w:rPr>
      </w:pPr>
      <w:r w:rsidRPr="00C344C3">
        <w:rPr>
          <w:b w:val="0"/>
          <w:sz w:val="24"/>
          <w:szCs w:val="24"/>
        </w:rPr>
        <w:t>T</w:t>
      </w:r>
      <w:r w:rsidRPr="00C344C3">
        <w:rPr>
          <w:b w:val="0"/>
          <w:sz w:val="24"/>
          <w:szCs w:val="24"/>
        </w:rPr>
        <w:t xml:space="preserve">ake action immediately in response to an employee </w:t>
      </w:r>
      <w:r w:rsidRPr="00C344C3">
        <w:rPr>
          <w:b w:val="0"/>
          <w:sz w:val="24"/>
          <w:szCs w:val="24"/>
        </w:rPr>
        <w:t xml:space="preserve">or customer </w:t>
      </w:r>
      <w:r w:rsidRPr="00C344C3">
        <w:rPr>
          <w:b w:val="0"/>
          <w:sz w:val="24"/>
          <w:szCs w:val="24"/>
        </w:rPr>
        <w:t>who reports a positive test for or a presumption of COVID-19. Employers should be flexible and efficient in order to maintain a safe workplace and allow the focus to be on the work of the company going forward. </w:t>
      </w:r>
    </w:p>
    <w:p w14:paraId="007002AF" w14:textId="70E51479" w:rsidR="00136E25" w:rsidRPr="00C344C3" w:rsidRDefault="00136E25" w:rsidP="00C344C3">
      <w:pPr>
        <w:pStyle w:val="ListParagraph"/>
        <w:rPr>
          <w:b w:val="0"/>
          <w:sz w:val="24"/>
          <w:szCs w:val="24"/>
        </w:rPr>
      </w:pPr>
      <w:r w:rsidRPr="00C344C3">
        <w:rPr>
          <w:b w:val="0"/>
          <w:sz w:val="24"/>
          <w:szCs w:val="24"/>
        </w:rPr>
        <w:t>Shut down those areas of the workplace identified by the infected employee as areas that he or she used until those areas can be cleaned in accordance with </w:t>
      </w:r>
      <w:hyperlink r:id="rId11" w:tgtFrame="_blank" w:history="1">
        <w:r w:rsidRPr="00C344C3">
          <w:rPr>
            <w:b w:val="0"/>
            <w:sz w:val="24"/>
            <w:szCs w:val="24"/>
            <w:u w:val="single"/>
          </w:rPr>
          <w:t>CDC guidelines</w:t>
        </w:r>
      </w:hyperlink>
      <w:r w:rsidRPr="00C344C3">
        <w:rPr>
          <w:b w:val="0"/>
          <w:sz w:val="24"/>
          <w:szCs w:val="24"/>
        </w:rPr>
        <w:t>.</w:t>
      </w:r>
    </w:p>
    <w:p w14:paraId="1B8F558F" w14:textId="381F4BD7" w:rsidR="00FF7CA9" w:rsidRPr="00C344C3" w:rsidRDefault="00FF7CA9" w:rsidP="00C344C3">
      <w:pPr>
        <w:pStyle w:val="ListParagraph"/>
        <w:rPr>
          <w:b w:val="0"/>
          <w:sz w:val="24"/>
          <w:szCs w:val="24"/>
        </w:rPr>
      </w:pPr>
      <w:r w:rsidRPr="00C344C3">
        <w:rPr>
          <w:b w:val="0"/>
          <w:sz w:val="24"/>
          <w:szCs w:val="24"/>
        </w:rPr>
        <w:lastRenderedPageBreak/>
        <w:t>Clean and disinfect a sick worker’s workspace</w:t>
      </w:r>
      <w:r w:rsidR="005260A8" w:rsidRPr="00C344C3">
        <w:rPr>
          <w:b w:val="0"/>
          <w:sz w:val="24"/>
          <w:szCs w:val="24"/>
        </w:rPr>
        <w:t xml:space="preserve"> and any place they have been within the facility</w:t>
      </w:r>
      <w:r w:rsidRPr="00C344C3">
        <w:rPr>
          <w:b w:val="0"/>
          <w:sz w:val="24"/>
          <w:szCs w:val="24"/>
        </w:rPr>
        <w:t>.</w:t>
      </w:r>
      <w:r w:rsidR="005260A8" w:rsidRPr="00C344C3">
        <w:rPr>
          <w:b w:val="0"/>
          <w:sz w:val="24"/>
          <w:szCs w:val="24"/>
        </w:rPr>
        <w:t xml:space="preserve"> </w:t>
      </w:r>
      <w:r w:rsidRPr="00C344C3">
        <w:rPr>
          <w:b w:val="0"/>
          <w:sz w:val="24"/>
          <w:szCs w:val="24"/>
        </w:rPr>
        <w:t xml:space="preserve"> Wait 24 hours or, if 24 hours is not possible, as long as practical before you clean or disinfect.</w:t>
      </w:r>
    </w:p>
    <w:p w14:paraId="23AD3B5E" w14:textId="3B554B0D" w:rsidR="005260A8" w:rsidRPr="00C344C3" w:rsidRDefault="005260A8" w:rsidP="00C344C3">
      <w:pPr>
        <w:pStyle w:val="ListParagraph"/>
        <w:rPr>
          <w:b w:val="0"/>
          <w:sz w:val="24"/>
          <w:szCs w:val="24"/>
        </w:rPr>
      </w:pPr>
      <w:r w:rsidRPr="00C344C3">
        <w:rPr>
          <w:b w:val="0"/>
          <w:sz w:val="24"/>
          <w:szCs w:val="24"/>
        </w:rPr>
        <w:t>Clear other employees of the affected areas before cleaning.</w:t>
      </w:r>
    </w:p>
    <w:p w14:paraId="64D21FA5" w14:textId="77777777" w:rsidR="00FF7CA9" w:rsidRPr="00C344C3" w:rsidRDefault="00FF7CA9" w:rsidP="00C344C3">
      <w:pPr>
        <w:pStyle w:val="ListParagraph"/>
        <w:rPr>
          <w:b w:val="0"/>
          <w:sz w:val="24"/>
          <w:szCs w:val="24"/>
        </w:rPr>
      </w:pPr>
      <w:r w:rsidRPr="00C344C3">
        <w:rPr>
          <w:b w:val="0"/>
          <w:sz w:val="24"/>
          <w:szCs w:val="24"/>
        </w:rPr>
        <w:t>Open outside doors and windows to increase air circulation in the exposed area, if reasonable given food safety regulations.</w:t>
      </w:r>
    </w:p>
    <w:p w14:paraId="6C14EED4" w14:textId="77777777" w:rsidR="00FF7CA9" w:rsidRPr="00C344C3" w:rsidRDefault="00FF7CA9" w:rsidP="00C344C3">
      <w:pPr>
        <w:pStyle w:val="ListParagraph"/>
        <w:rPr>
          <w:b w:val="0"/>
          <w:sz w:val="24"/>
          <w:szCs w:val="24"/>
        </w:rPr>
      </w:pPr>
      <w:r w:rsidRPr="00C344C3">
        <w:rPr>
          <w:b w:val="0"/>
          <w:sz w:val="24"/>
          <w:szCs w:val="24"/>
        </w:rPr>
        <w:t>Collect information about the worker’s contacts among co-workers, up to 2 days prior to symptom onset, to identify other workers who could be considered exposed.</w:t>
      </w:r>
    </w:p>
    <w:p w14:paraId="7A1B3ED0" w14:textId="522CFF46" w:rsidR="00FF7CA9" w:rsidRPr="00C344C3" w:rsidRDefault="00FF7CA9" w:rsidP="00C344C3">
      <w:pPr>
        <w:pStyle w:val="ListParagraph"/>
        <w:rPr>
          <w:b w:val="0"/>
          <w:sz w:val="24"/>
          <w:szCs w:val="24"/>
        </w:rPr>
      </w:pPr>
      <w:r w:rsidRPr="00C344C3">
        <w:rPr>
          <w:b w:val="0"/>
          <w:sz w:val="24"/>
          <w:szCs w:val="24"/>
        </w:rPr>
        <w:t>If a worker is confirmed infected, inform fellow workers of their possible exposure to COVID-19 in the workplace but maintain confidentiality as required by the Americans with Disabilities Act. The employer should instruct fellow workers about how to proceed based on the </w:t>
      </w:r>
      <w:hyperlink r:id="rId12" w:tgtFrame="_blank" w:history="1">
        <w:r w:rsidRPr="00C344C3">
          <w:rPr>
            <w:b w:val="0"/>
            <w:sz w:val="24"/>
            <w:szCs w:val="24"/>
            <w:u w:val="single"/>
          </w:rPr>
          <w:t>CDC Public Health Recommendations for Community-Related Exposure</w:t>
        </w:r>
      </w:hyperlink>
      <w:r w:rsidRPr="00C344C3">
        <w:rPr>
          <w:b w:val="0"/>
          <w:sz w:val="24"/>
          <w:szCs w:val="24"/>
        </w:rPr>
        <w:t>.</w:t>
      </w:r>
    </w:p>
    <w:p w14:paraId="2349FA32" w14:textId="3F51A539" w:rsidR="005260A8" w:rsidRPr="00C344C3" w:rsidRDefault="005260A8" w:rsidP="00C344C3">
      <w:pPr>
        <w:pStyle w:val="ListParagraph"/>
        <w:rPr>
          <w:b w:val="0"/>
          <w:sz w:val="24"/>
          <w:szCs w:val="24"/>
        </w:rPr>
      </w:pPr>
      <w:r w:rsidRPr="00C344C3">
        <w:rPr>
          <w:b w:val="0"/>
          <w:sz w:val="24"/>
          <w:szCs w:val="24"/>
        </w:rPr>
        <w:t xml:space="preserve">Contact the local area Health Department for Contact Tracing requirements. </w:t>
      </w:r>
    </w:p>
    <w:p w14:paraId="5CA6D657" w14:textId="3D43A6E5" w:rsidR="00291616" w:rsidRPr="00C344C3" w:rsidRDefault="00291616" w:rsidP="00C344C3">
      <w:pPr>
        <w:pStyle w:val="ListParagraph"/>
        <w:rPr>
          <w:b w:val="0"/>
          <w:sz w:val="24"/>
          <w:szCs w:val="24"/>
        </w:rPr>
      </w:pPr>
      <w:r w:rsidRPr="00C344C3">
        <w:rPr>
          <w:b w:val="0"/>
          <w:sz w:val="24"/>
          <w:szCs w:val="24"/>
        </w:rPr>
        <w:t>Employees should not return to work until they have been cleared by their physician.</w:t>
      </w:r>
    </w:p>
    <w:p w14:paraId="02459EE3" w14:textId="77777777" w:rsidR="00FF7CA9" w:rsidRPr="001D2364" w:rsidRDefault="00FF7CA9" w:rsidP="00C344C3">
      <w:pPr>
        <w:shd w:val="clear" w:color="auto" w:fill="FFFFFF"/>
        <w:spacing w:before="100" w:beforeAutospacing="1" w:after="100" w:afterAutospacing="1" w:line="240" w:lineRule="auto"/>
        <w:rPr>
          <w:rFonts w:asciiTheme="minorHAnsi" w:eastAsia="Times New Roman" w:hAnsiTheme="minorHAnsi" w:cstheme="minorHAnsi"/>
          <w:b w:val="0"/>
          <w:color w:val="333333"/>
          <w:sz w:val="24"/>
          <w:szCs w:val="24"/>
        </w:rPr>
      </w:pPr>
      <w:r w:rsidRPr="001D2364">
        <w:rPr>
          <w:rFonts w:asciiTheme="minorHAnsi" w:eastAsia="Times New Roman" w:hAnsiTheme="minorHAnsi" w:cstheme="minorHAnsi"/>
          <w:b w:val="0"/>
          <w:color w:val="333333"/>
          <w:sz w:val="24"/>
          <w:szCs w:val="24"/>
        </w:rPr>
        <w:t>For further information, consult CDC’s </w:t>
      </w:r>
      <w:hyperlink r:id="rId13" w:history="1">
        <w:r w:rsidRPr="001D2364">
          <w:rPr>
            <w:rFonts w:asciiTheme="minorHAnsi" w:eastAsia="Times New Roman" w:hAnsiTheme="minorHAnsi" w:cstheme="minorHAnsi"/>
            <w:b w:val="0"/>
            <w:color w:val="001871"/>
            <w:sz w:val="24"/>
            <w:szCs w:val="24"/>
            <w:u w:val="single"/>
          </w:rPr>
          <w:t>Interim Guidance for Implementing Safety Practices for Critical Infrastructure Workers Who May Have Had Exposure to a Person with Suspected or Confirmed COVID-19</w:t>
        </w:r>
      </w:hyperlink>
      <w:r w:rsidRPr="001D2364">
        <w:rPr>
          <w:rFonts w:asciiTheme="minorHAnsi" w:eastAsia="Times New Roman" w:hAnsiTheme="minorHAnsi" w:cstheme="minorHAnsi"/>
          <w:b w:val="0"/>
          <w:color w:val="333333"/>
          <w:sz w:val="24"/>
          <w:szCs w:val="24"/>
        </w:rPr>
        <w:t>,  </w:t>
      </w:r>
      <w:hyperlink r:id="rId14" w:history="1">
        <w:r w:rsidRPr="001D2364">
          <w:rPr>
            <w:rFonts w:asciiTheme="minorHAnsi" w:eastAsia="Times New Roman" w:hAnsiTheme="minorHAnsi" w:cstheme="minorHAnsi"/>
            <w:b w:val="0"/>
            <w:color w:val="001871"/>
            <w:sz w:val="24"/>
            <w:szCs w:val="24"/>
            <w:u w:val="single"/>
          </w:rPr>
          <w:t>What to Do If You Are Sick</w:t>
        </w:r>
      </w:hyperlink>
      <w:r w:rsidRPr="001D2364">
        <w:rPr>
          <w:rFonts w:asciiTheme="minorHAnsi" w:eastAsia="Times New Roman" w:hAnsiTheme="minorHAnsi" w:cstheme="minorHAnsi"/>
          <w:b w:val="0"/>
          <w:color w:val="333333"/>
          <w:sz w:val="24"/>
          <w:szCs w:val="24"/>
        </w:rPr>
        <w:t>, and </w:t>
      </w:r>
      <w:hyperlink r:id="rId15" w:history="1">
        <w:r w:rsidRPr="001D2364">
          <w:rPr>
            <w:rFonts w:asciiTheme="minorHAnsi" w:eastAsia="Times New Roman" w:hAnsiTheme="minorHAnsi" w:cstheme="minorHAnsi"/>
            <w:b w:val="0"/>
            <w:color w:val="001871"/>
            <w:sz w:val="24"/>
            <w:szCs w:val="24"/>
            <w:u w:val="single"/>
          </w:rPr>
          <w:t>Cleaning and Disinfecting Your Facility</w:t>
        </w:r>
      </w:hyperlink>
      <w:r w:rsidRPr="001D2364">
        <w:rPr>
          <w:rFonts w:asciiTheme="minorHAnsi" w:eastAsia="Times New Roman" w:hAnsiTheme="minorHAnsi" w:cstheme="minorHAnsi"/>
          <w:b w:val="0"/>
          <w:color w:val="333333"/>
          <w:sz w:val="24"/>
          <w:szCs w:val="24"/>
        </w:rPr>
        <w:t>.</w:t>
      </w:r>
    </w:p>
    <w:p w14:paraId="3C134D3B" w14:textId="58910D8B" w:rsidR="0010122B" w:rsidRPr="00B64DB3" w:rsidRDefault="00245B41" w:rsidP="0010122B">
      <w:pPr>
        <w:shd w:val="clear" w:color="auto" w:fill="FFFFFF"/>
        <w:spacing w:after="100" w:afterAutospacing="1" w:line="240" w:lineRule="auto"/>
        <w:rPr>
          <w:rFonts w:asciiTheme="minorHAnsi" w:eastAsia="Times New Roman" w:hAnsiTheme="minorHAnsi" w:cstheme="minorHAnsi"/>
          <w:b w:val="0"/>
          <w:color w:val="000000"/>
          <w:sz w:val="28"/>
          <w:szCs w:val="28"/>
        </w:rPr>
      </w:pPr>
      <w:r w:rsidRPr="00B64DB3">
        <w:rPr>
          <w:rFonts w:asciiTheme="minorHAnsi" w:eastAsia="Times New Roman" w:hAnsiTheme="minorHAnsi" w:cstheme="minorHAnsi"/>
          <w:bCs/>
          <w:color w:val="000000"/>
          <w:sz w:val="28"/>
          <w:szCs w:val="28"/>
        </w:rPr>
        <w:t>CDC</w:t>
      </w:r>
      <w:r w:rsidR="0010122B" w:rsidRPr="00B64DB3">
        <w:rPr>
          <w:rFonts w:asciiTheme="minorHAnsi" w:eastAsia="Times New Roman" w:hAnsiTheme="minorHAnsi" w:cstheme="minorHAnsi"/>
          <w:bCs/>
          <w:color w:val="000000"/>
          <w:sz w:val="28"/>
          <w:szCs w:val="28"/>
        </w:rPr>
        <w:t xml:space="preserve"> guidance based on community exposure, for people exposed to people with known or suspected COVID-19 or possible COVID-19</w:t>
      </w:r>
    </w:p>
    <w:tbl>
      <w:tblPr>
        <w:tblW w:w="9180" w:type="dxa"/>
        <w:tblCellMar>
          <w:top w:w="15" w:type="dxa"/>
          <w:left w:w="15" w:type="dxa"/>
          <w:bottom w:w="15" w:type="dxa"/>
          <w:right w:w="15" w:type="dxa"/>
        </w:tblCellMar>
        <w:tblLook w:val="04A0" w:firstRow="1" w:lastRow="0" w:firstColumn="1" w:lastColumn="0" w:noHBand="0" w:noVBand="1"/>
      </w:tblPr>
      <w:tblGrid>
        <w:gridCol w:w="1967"/>
        <w:gridCol w:w="3807"/>
        <w:gridCol w:w="3406"/>
      </w:tblGrid>
      <w:tr w:rsidR="0010122B" w:rsidRPr="0010122B" w14:paraId="3F0EEE1F" w14:textId="77777777" w:rsidTr="0010122B">
        <w:tc>
          <w:tcPr>
            <w:tcW w:w="9180" w:type="dxa"/>
            <w:gridSpan w:val="3"/>
            <w:tcBorders>
              <w:top w:val="nil"/>
              <w:left w:val="nil"/>
              <w:bottom w:val="nil"/>
              <w:right w:val="nil"/>
            </w:tcBorders>
            <w:vAlign w:val="center"/>
            <w:hideMark/>
          </w:tcPr>
          <w:p w14:paraId="0A10BC28" w14:textId="326F6055" w:rsidR="0010122B" w:rsidRPr="0010122B" w:rsidRDefault="0010122B" w:rsidP="0010122B">
            <w:pPr>
              <w:spacing w:after="0" w:line="240" w:lineRule="auto"/>
              <w:ind w:left="-15" w:right="-15"/>
              <w:rPr>
                <w:rFonts w:asciiTheme="minorHAnsi" w:eastAsia="Times New Roman" w:hAnsiTheme="minorHAnsi" w:cstheme="minorHAnsi"/>
                <w:b w:val="0"/>
                <w:color w:val="555555"/>
                <w:sz w:val="24"/>
                <w:szCs w:val="24"/>
              </w:rPr>
            </w:pPr>
            <w:r w:rsidRPr="00C344C3">
              <w:rPr>
                <w:rFonts w:asciiTheme="minorHAnsi" w:eastAsia="Times New Roman" w:hAnsiTheme="minorHAnsi" w:cstheme="minorHAnsi"/>
                <w:b w:val="0"/>
                <w:sz w:val="24"/>
                <w:szCs w:val="24"/>
              </w:rPr>
              <w:t>Current guidance based on community exposure, for asymptomatic persons exposed to persons with known or suspected COVID-19 or possible COVID-19</w:t>
            </w:r>
          </w:p>
        </w:tc>
      </w:tr>
      <w:tr w:rsidR="0010122B" w:rsidRPr="0010122B" w14:paraId="17D2221B" w14:textId="77777777" w:rsidTr="0010122B">
        <w:tc>
          <w:tcPr>
            <w:tcW w:w="1967" w:type="dxa"/>
            <w:tcBorders>
              <w:top w:val="single" w:sz="6" w:space="0" w:color="DEE2E6"/>
              <w:left w:val="single" w:sz="6" w:space="0" w:color="DEE2E6"/>
              <w:bottom w:val="single" w:sz="6" w:space="0" w:color="DEE2E6"/>
              <w:right w:val="single" w:sz="6" w:space="0" w:color="DEE2E6"/>
            </w:tcBorders>
            <w:hideMark/>
          </w:tcPr>
          <w:p w14:paraId="3AD1FFD1" w14:textId="77777777" w:rsidR="0010122B" w:rsidRPr="0010122B" w:rsidRDefault="0010122B" w:rsidP="0010122B">
            <w:pPr>
              <w:spacing w:after="0" w:line="240" w:lineRule="auto"/>
              <w:rPr>
                <w:rFonts w:asciiTheme="minorHAnsi" w:eastAsia="Times New Roman" w:hAnsiTheme="minorHAnsi" w:cstheme="minorHAnsi"/>
                <w:bCs/>
                <w:color w:val="212529"/>
                <w:sz w:val="24"/>
                <w:szCs w:val="24"/>
              </w:rPr>
            </w:pPr>
            <w:r w:rsidRPr="0010122B">
              <w:rPr>
                <w:rFonts w:asciiTheme="minorHAnsi" w:eastAsia="Times New Roman" w:hAnsiTheme="minorHAnsi" w:cstheme="minorHAnsi"/>
                <w:bCs/>
                <w:color w:val="212529"/>
                <w:sz w:val="24"/>
                <w:szCs w:val="24"/>
              </w:rPr>
              <w:t>Person</w:t>
            </w:r>
          </w:p>
        </w:tc>
        <w:tc>
          <w:tcPr>
            <w:tcW w:w="3807" w:type="dxa"/>
            <w:tcBorders>
              <w:top w:val="single" w:sz="6" w:space="0" w:color="DEE2E6"/>
              <w:left w:val="single" w:sz="6" w:space="0" w:color="DEE2E6"/>
              <w:bottom w:val="single" w:sz="6" w:space="0" w:color="DEE2E6"/>
              <w:right w:val="single" w:sz="6" w:space="0" w:color="DEE2E6"/>
            </w:tcBorders>
            <w:hideMark/>
          </w:tcPr>
          <w:p w14:paraId="254FC5A0" w14:textId="77777777" w:rsidR="0010122B" w:rsidRPr="0010122B" w:rsidRDefault="0010122B" w:rsidP="0010122B">
            <w:pPr>
              <w:spacing w:after="0" w:line="240" w:lineRule="auto"/>
              <w:rPr>
                <w:rFonts w:asciiTheme="minorHAnsi" w:eastAsia="Times New Roman" w:hAnsiTheme="minorHAnsi" w:cstheme="minorHAnsi"/>
                <w:bCs/>
                <w:color w:val="212529"/>
                <w:sz w:val="24"/>
                <w:szCs w:val="24"/>
              </w:rPr>
            </w:pPr>
            <w:r w:rsidRPr="0010122B">
              <w:rPr>
                <w:rFonts w:asciiTheme="minorHAnsi" w:eastAsia="Times New Roman" w:hAnsiTheme="minorHAnsi" w:cstheme="minorHAnsi"/>
                <w:bCs/>
                <w:color w:val="212529"/>
                <w:sz w:val="24"/>
                <w:szCs w:val="24"/>
              </w:rPr>
              <w:t>Exposure to</w:t>
            </w:r>
          </w:p>
        </w:tc>
        <w:tc>
          <w:tcPr>
            <w:tcW w:w="3406" w:type="dxa"/>
            <w:tcBorders>
              <w:top w:val="single" w:sz="6" w:space="0" w:color="DEE2E6"/>
              <w:left w:val="single" w:sz="6" w:space="0" w:color="DEE2E6"/>
              <w:bottom w:val="single" w:sz="6" w:space="0" w:color="DEE2E6"/>
              <w:right w:val="single" w:sz="6" w:space="0" w:color="DEE2E6"/>
            </w:tcBorders>
            <w:hideMark/>
          </w:tcPr>
          <w:p w14:paraId="005D56A8" w14:textId="77777777" w:rsidR="0010122B" w:rsidRPr="0010122B" w:rsidRDefault="0010122B" w:rsidP="0010122B">
            <w:pPr>
              <w:spacing w:after="0" w:line="240" w:lineRule="auto"/>
              <w:rPr>
                <w:rFonts w:asciiTheme="minorHAnsi" w:eastAsia="Times New Roman" w:hAnsiTheme="minorHAnsi" w:cstheme="minorHAnsi"/>
                <w:bCs/>
                <w:color w:val="212529"/>
                <w:sz w:val="24"/>
                <w:szCs w:val="24"/>
              </w:rPr>
            </w:pPr>
            <w:r w:rsidRPr="0010122B">
              <w:rPr>
                <w:rFonts w:asciiTheme="minorHAnsi" w:eastAsia="Times New Roman" w:hAnsiTheme="minorHAnsi" w:cstheme="minorHAnsi"/>
                <w:bCs/>
                <w:color w:val="212529"/>
                <w:sz w:val="24"/>
                <w:szCs w:val="24"/>
              </w:rPr>
              <w:t>Recommended Precautions for the Public</w:t>
            </w:r>
          </w:p>
        </w:tc>
      </w:tr>
      <w:tr w:rsidR="0010122B" w:rsidRPr="0010122B" w14:paraId="72898FD2" w14:textId="77777777" w:rsidTr="0010122B">
        <w:tc>
          <w:tcPr>
            <w:tcW w:w="1967" w:type="dxa"/>
            <w:tcBorders>
              <w:top w:val="single" w:sz="6" w:space="0" w:color="DEE2E6"/>
              <w:left w:val="single" w:sz="6" w:space="0" w:color="DEE2E6"/>
              <w:bottom w:val="single" w:sz="6" w:space="0" w:color="DEE2E6"/>
              <w:right w:val="single" w:sz="6" w:space="0" w:color="DEE2E6"/>
            </w:tcBorders>
            <w:hideMark/>
          </w:tcPr>
          <w:p w14:paraId="73732CB0" w14:textId="77777777" w:rsidR="0010122B" w:rsidRPr="0010122B" w:rsidRDefault="0010122B" w:rsidP="0010122B">
            <w:p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 xml:space="preserve">Individual who has had close contact (&lt; 6 </w:t>
            </w:r>
            <w:proofErr w:type="gramStart"/>
            <w:r w:rsidRPr="0010122B">
              <w:rPr>
                <w:rFonts w:asciiTheme="minorHAnsi" w:eastAsia="Times New Roman" w:hAnsiTheme="minorHAnsi" w:cstheme="minorHAnsi"/>
                <w:b w:val="0"/>
                <w:color w:val="212529"/>
                <w:sz w:val="24"/>
                <w:szCs w:val="24"/>
              </w:rPr>
              <w:t>feet)*</w:t>
            </w:r>
            <w:proofErr w:type="gramEnd"/>
            <w:r w:rsidRPr="0010122B">
              <w:rPr>
                <w:rFonts w:asciiTheme="minorHAnsi" w:eastAsia="Times New Roman" w:hAnsiTheme="minorHAnsi" w:cstheme="minorHAnsi"/>
                <w:b w:val="0"/>
                <w:color w:val="212529"/>
                <w:sz w:val="24"/>
                <w:szCs w:val="24"/>
              </w:rPr>
              <w:t>* for ≥15 minutes***</w:t>
            </w:r>
          </w:p>
        </w:tc>
        <w:tc>
          <w:tcPr>
            <w:tcW w:w="3807" w:type="dxa"/>
            <w:tcBorders>
              <w:top w:val="single" w:sz="6" w:space="0" w:color="DEE2E6"/>
              <w:left w:val="single" w:sz="6" w:space="0" w:color="DEE2E6"/>
              <w:bottom w:val="single" w:sz="6" w:space="0" w:color="DEE2E6"/>
              <w:right w:val="single" w:sz="6" w:space="0" w:color="DEE2E6"/>
            </w:tcBorders>
            <w:hideMark/>
          </w:tcPr>
          <w:p w14:paraId="24866411" w14:textId="77777777" w:rsidR="0010122B" w:rsidRPr="0010122B" w:rsidRDefault="0010122B" w:rsidP="0010122B">
            <w:pPr>
              <w:numPr>
                <w:ilvl w:val="0"/>
                <w:numId w:val="16"/>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Person with COVID-19 who has </w:t>
            </w:r>
            <w:hyperlink r:id="rId16" w:history="1">
              <w:r w:rsidRPr="0010122B">
                <w:rPr>
                  <w:rFonts w:asciiTheme="minorHAnsi" w:eastAsia="Times New Roman" w:hAnsiTheme="minorHAnsi" w:cstheme="minorHAnsi"/>
                  <w:b w:val="0"/>
                  <w:color w:val="075290"/>
                  <w:sz w:val="24"/>
                  <w:szCs w:val="24"/>
                  <w:u w:val="single"/>
                </w:rPr>
                <w:t>symptoms</w:t>
              </w:r>
            </w:hyperlink>
            <w:r w:rsidRPr="0010122B">
              <w:rPr>
                <w:rFonts w:asciiTheme="minorHAnsi" w:eastAsia="Times New Roman" w:hAnsiTheme="minorHAnsi" w:cstheme="minorHAnsi"/>
                <w:b w:val="0"/>
                <w:color w:val="212529"/>
                <w:sz w:val="24"/>
                <w:szCs w:val="24"/>
              </w:rPr>
              <w:t> (in the period from 2 days before symptom onset until they meet criteria for </w:t>
            </w:r>
            <w:hyperlink r:id="rId17" w:history="1">
              <w:r w:rsidRPr="0010122B">
                <w:rPr>
                  <w:rFonts w:asciiTheme="minorHAnsi" w:eastAsia="Times New Roman" w:hAnsiTheme="minorHAnsi" w:cstheme="minorHAnsi"/>
                  <w:b w:val="0"/>
                  <w:color w:val="075290"/>
                  <w:sz w:val="24"/>
                  <w:szCs w:val="24"/>
                  <w:u w:val="single"/>
                </w:rPr>
                <w:t>discontinuing home isolation</w:t>
              </w:r>
            </w:hyperlink>
            <w:r w:rsidRPr="0010122B">
              <w:rPr>
                <w:rFonts w:asciiTheme="minorHAnsi" w:eastAsia="Times New Roman" w:hAnsiTheme="minorHAnsi" w:cstheme="minorHAnsi"/>
                <w:b w:val="0"/>
                <w:color w:val="212529"/>
                <w:sz w:val="24"/>
                <w:szCs w:val="24"/>
              </w:rPr>
              <w:t>; can be laboratory-confirmed or a clinically compatible illness)</w:t>
            </w:r>
          </w:p>
          <w:p w14:paraId="52B99D17" w14:textId="77777777" w:rsidR="0010122B" w:rsidRPr="0010122B" w:rsidRDefault="0010122B" w:rsidP="0010122B">
            <w:pPr>
              <w:numPr>
                <w:ilvl w:val="0"/>
                <w:numId w:val="16"/>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Person who has tested positive for COVID-19 (laboratory confirmed) but has not had any </w:t>
            </w:r>
            <w:hyperlink r:id="rId18" w:history="1">
              <w:r w:rsidRPr="0010122B">
                <w:rPr>
                  <w:rFonts w:asciiTheme="minorHAnsi" w:eastAsia="Times New Roman" w:hAnsiTheme="minorHAnsi" w:cstheme="minorHAnsi"/>
                  <w:b w:val="0"/>
                  <w:color w:val="075290"/>
                  <w:sz w:val="24"/>
                  <w:szCs w:val="24"/>
                  <w:u w:val="single"/>
                </w:rPr>
                <w:t>symptoms</w:t>
              </w:r>
            </w:hyperlink>
            <w:r w:rsidRPr="0010122B">
              <w:rPr>
                <w:rFonts w:asciiTheme="minorHAnsi" w:eastAsia="Times New Roman" w:hAnsiTheme="minorHAnsi" w:cstheme="minorHAnsi"/>
                <w:b w:val="0"/>
                <w:color w:val="212529"/>
                <w:sz w:val="24"/>
                <w:szCs w:val="24"/>
              </w:rPr>
              <w:t xml:space="preserve"> (in the 2 days before the date of specimen collection until they meet </w:t>
            </w:r>
            <w:r w:rsidRPr="0010122B">
              <w:rPr>
                <w:rFonts w:asciiTheme="minorHAnsi" w:eastAsia="Times New Roman" w:hAnsiTheme="minorHAnsi" w:cstheme="minorHAnsi"/>
                <w:b w:val="0"/>
                <w:color w:val="212529"/>
                <w:sz w:val="24"/>
                <w:szCs w:val="24"/>
              </w:rPr>
              <w:lastRenderedPageBreak/>
              <w:t>criteria for </w:t>
            </w:r>
            <w:hyperlink r:id="rId19" w:history="1">
              <w:r w:rsidRPr="0010122B">
                <w:rPr>
                  <w:rFonts w:asciiTheme="minorHAnsi" w:eastAsia="Times New Roman" w:hAnsiTheme="minorHAnsi" w:cstheme="minorHAnsi"/>
                  <w:b w:val="0"/>
                  <w:color w:val="075290"/>
                  <w:sz w:val="24"/>
                  <w:szCs w:val="24"/>
                  <w:u w:val="single"/>
                </w:rPr>
                <w:t>discontinuing home isolation</w:t>
              </w:r>
            </w:hyperlink>
            <w:r w:rsidRPr="0010122B">
              <w:rPr>
                <w:rFonts w:asciiTheme="minorHAnsi" w:eastAsia="Times New Roman" w:hAnsiTheme="minorHAnsi" w:cstheme="minorHAnsi"/>
                <w:b w:val="0"/>
                <w:color w:val="212529"/>
                <w:sz w:val="24"/>
                <w:szCs w:val="24"/>
              </w:rPr>
              <w:t>)</w:t>
            </w:r>
          </w:p>
        </w:tc>
        <w:tc>
          <w:tcPr>
            <w:tcW w:w="3406" w:type="dxa"/>
            <w:tcBorders>
              <w:top w:val="single" w:sz="6" w:space="0" w:color="DEE2E6"/>
              <w:left w:val="single" w:sz="6" w:space="0" w:color="DEE2E6"/>
              <w:bottom w:val="single" w:sz="6" w:space="0" w:color="DEE2E6"/>
              <w:right w:val="single" w:sz="6" w:space="0" w:color="DEE2E6"/>
            </w:tcBorders>
            <w:hideMark/>
          </w:tcPr>
          <w:p w14:paraId="35CC6F0C" w14:textId="77777777" w:rsidR="0010122B" w:rsidRPr="0010122B" w:rsidRDefault="0010122B" w:rsidP="0010122B">
            <w:pPr>
              <w:numPr>
                <w:ilvl w:val="0"/>
                <w:numId w:val="17"/>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lastRenderedPageBreak/>
              <w:t>Stay home until 14 days after last exposure and maintain social distance (at least 6 feet) from others at all times</w:t>
            </w:r>
          </w:p>
          <w:p w14:paraId="7ECCE437" w14:textId="77777777" w:rsidR="0010122B" w:rsidRPr="0010122B" w:rsidRDefault="0010122B" w:rsidP="0010122B">
            <w:pPr>
              <w:numPr>
                <w:ilvl w:val="0"/>
                <w:numId w:val="17"/>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Self-monitor for symptoms</w:t>
            </w:r>
          </w:p>
          <w:p w14:paraId="155C0F6A" w14:textId="77777777" w:rsidR="0010122B" w:rsidRPr="0010122B" w:rsidRDefault="0010122B" w:rsidP="0010122B">
            <w:pPr>
              <w:numPr>
                <w:ilvl w:val="1"/>
                <w:numId w:val="17"/>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Check temperature twice a day</w:t>
            </w:r>
          </w:p>
          <w:p w14:paraId="07C80BAF" w14:textId="77777777" w:rsidR="0010122B" w:rsidRPr="0010122B" w:rsidRDefault="0010122B" w:rsidP="0010122B">
            <w:pPr>
              <w:numPr>
                <w:ilvl w:val="1"/>
                <w:numId w:val="17"/>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Watch for fever*, cough, or shortness of breath, or other </w:t>
            </w:r>
            <w:hyperlink r:id="rId20" w:history="1">
              <w:r w:rsidRPr="0010122B">
                <w:rPr>
                  <w:rFonts w:asciiTheme="minorHAnsi" w:eastAsia="Times New Roman" w:hAnsiTheme="minorHAnsi" w:cstheme="minorHAnsi"/>
                  <w:b w:val="0"/>
                  <w:color w:val="075290"/>
                  <w:sz w:val="24"/>
                  <w:szCs w:val="24"/>
                  <w:u w:val="single"/>
                </w:rPr>
                <w:t>symptoms</w:t>
              </w:r>
            </w:hyperlink>
            <w:r w:rsidRPr="0010122B">
              <w:rPr>
                <w:rFonts w:asciiTheme="minorHAnsi" w:eastAsia="Times New Roman" w:hAnsiTheme="minorHAnsi" w:cstheme="minorHAnsi"/>
                <w:b w:val="0"/>
                <w:color w:val="212529"/>
                <w:sz w:val="24"/>
                <w:szCs w:val="24"/>
              </w:rPr>
              <w:t> of COVID-19</w:t>
            </w:r>
          </w:p>
          <w:p w14:paraId="2074F891" w14:textId="77777777" w:rsidR="0010122B" w:rsidRPr="0010122B" w:rsidRDefault="0010122B" w:rsidP="0010122B">
            <w:pPr>
              <w:numPr>
                <w:ilvl w:val="0"/>
                <w:numId w:val="17"/>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lastRenderedPageBreak/>
              <w:t>Avoid contact with </w:t>
            </w:r>
            <w:hyperlink r:id="rId21" w:history="1">
              <w:r w:rsidRPr="0010122B">
                <w:rPr>
                  <w:rFonts w:asciiTheme="minorHAnsi" w:eastAsia="Times New Roman" w:hAnsiTheme="minorHAnsi" w:cstheme="minorHAnsi"/>
                  <w:b w:val="0"/>
                  <w:color w:val="075290"/>
                  <w:sz w:val="24"/>
                  <w:szCs w:val="24"/>
                  <w:u w:val="single"/>
                </w:rPr>
                <w:t>people at higher risk for severe illness</w:t>
              </w:r>
            </w:hyperlink>
            <w:r w:rsidRPr="0010122B">
              <w:rPr>
                <w:rFonts w:asciiTheme="minorHAnsi" w:eastAsia="Times New Roman" w:hAnsiTheme="minorHAnsi" w:cstheme="minorHAnsi"/>
                <w:b w:val="0"/>
                <w:color w:val="212529"/>
                <w:sz w:val="24"/>
                <w:szCs w:val="24"/>
              </w:rPr>
              <w:t> from COVID-19</w:t>
            </w:r>
          </w:p>
          <w:p w14:paraId="42708ACC" w14:textId="77777777" w:rsidR="0010122B" w:rsidRPr="0010122B" w:rsidRDefault="0010122B" w:rsidP="0010122B">
            <w:pPr>
              <w:numPr>
                <w:ilvl w:val="0"/>
                <w:numId w:val="17"/>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Follow </w:t>
            </w:r>
            <w:hyperlink r:id="rId22" w:history="1">
              <w:r w:rsidRPr="0010122B">
                <w:rPr>
                  <w:rFonts w:asciiTheme="minorHAnsi" w:eastAsia="Times New Roman" w:hAnsiTheme="minorHAnsi" w:cstheme="minorHAnsi"/>
                  <w:b w:val="0"/>
                  <w:color w:val="075290"/>
                  <w:sz w:val="24"/>
                  <w:szCs w:val="24"/>
                  <w:u w:val="single"/>
                </w:rPr>
                <w:t>CDC guidance</w:t>
              </w:r>
            </w:hyperlink>
            <w:r w:rsidRPr="0010122B">
              <w:rPr>
                <w:rFonts w:asciiTheme="minorHAnsi" w:eastAsia="Times New Roman" w:hAnsiTheme="minorHAnsi" w:cstheme="minorHAnsi"/>
                <w:b w:val="0"/>
                <w:color w:val="212529"/>
                <w:sz w:val="24"/>
                <w:szCs w:val="24"/>
              </w:rPr>
              <w:t> if symptoms develop</w:t>
            </w:r>
          </w:p>
        </w:tc>
      </w:tr>
      <w:tr w:rsidR="0010122B" w:rsidRPr="0010122B" w14:paraId="28F4435A" w14:textId="77777777" w:rsidTr="0010122B">
        <w:tc>
          <w:tcPr>
            <w:tcW w:w="1967" w:type="dxa"/>
            <w:tcBorders>
              <w:top w:val="single" w:sz="6" w:space="0" w:color="DEE2E6"/>
              <w:left w:val="single" w:sz="6" w:space="0" w:color="DEE2E6"/>
              <w:bottom w:val="single" w:sz="6" w:space="0" w:color="DEE2E6"/>
              <w:right w:val="single" w:sz="6" w:space="0" w:color="DEE2E6"/>
            </w:tcBorders>
            <w:hideMark/>
          </w:tcPr>
          <w:p w14:paraId="225F51B8" w14:textId="77777777" w:rsidR="0010122B" w:rsidRPr="0010122B" w:rsidRDefault="0010122B" w:rsidP="0010122B">
            <w:pPr>
              <w:spacing w:after="0"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lastRenderedPageBreak/>
              <w:t>All U.S. residents, other than those with a known risk exposure</w:t>
            </w:r>
          </w:p>
        </w:tc>
        <w:tc>
          <w:tcPr>
            <w:tcW w:w="3807" w:type="dxa"/>
            <w:tcBorders>
              <w:top w:val="single" w:sz="6" w:space="0" w:color="DEE2E6"/>
              <w:left w:val="single" w:sz="6" w:space="0" w:color="DEE2E6"/>
              <w:bottom w:val="single" w:sz="6" w:space="0" w:color="DEE2E6"/>
              <w:right w:val="single" w:sz="6" w:space="0" w:color="DEE2E6"/>
            </w:tcBorders>
            <w:hideMark/>
          </w:tcPr>
          <w:p w14:paraId="3DCEBF02" w14:textId="77777777" w:rsidR="0010122B" w:rsidRPr="0010122B" w:rsidRDefault="0010122B" w:rsidP="0010122B">
            <w:pPr>
              <w:numPr>
                <w:ilvl w:val="0"/>
                <w:numId w:val="18"/>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Possible unrecognized COVID-19 exposures in U.S. communities</w:t>
            </w:r>
          </w:p>
        </w:tc>
        <w:tc>
          <w:tcPr>
            <w:tcW w:w="3406" w:type="dxa"/>
            <w:tcBorders>
              <w:top w:val="single" w:sz="6" w:space="0" w:color="DEE2E6"/>
              <w:left w:val="single" w:sz="6" w:space="0" w:color="DEE2E6"/>
              <w:bottom w:val="single" w:sz="6" w:space="0" w:color="DEE2E6"/>
              <w:right w:val="single" w:sz="6" w:space="0" w:color="DEE2E6"/>
            </w:tcBorders>
            <w:hideMark/>
          </w:tcPr>
          <w:p w14:paraId="3F828E49" w14:textId="77777777" w:rsidR="0010122B" w:rsidRPr="0010122B" w:rsidRDefault="00C344C3" w:rsidP="0010122B">
            <w:pPr>
              <w:numPr>
                <w:ilvl w:val="0"/>
                <w:numId w:val="19"/>
              </w:numPr>
              <w:spacing w:before="100" w:beforeAutospacing="1" w:after="100" w:afterAutospacing="1" w:line="240" w:lineRule="auto"/>
              <w:rPr>
                <w:rFonts w:asciiTheme="minorHAnsi" w:eastAsia="Times New Roman" w:hAnsiTheme="minorHAnsi" w:cstheme="minorHAnsi"/>
                <w:b w:val="0"/>
                <w:color w:val="212529"/>
                <w:sz w:val="24"/>
                <w:szCs w:val="24"/>
              </w:rPr>
            </w:pPr>
            <w:hyperlink r:id="rId23" w:history="1">
              <w:r w:rsidR="0010122B" w:rsidRPr="0010122B">
                <w:rPr>
                  <w:rFonts w:asciiTheme="minorHAnsi" w:eastAsia="Times New Roman" w:hAnsiTheme="minorHAnsi" w:cstheme="minorHAnsi"/>
                  <w:b w:val="0"/>
                  <w:color w:val="075290"/>
                  <w:sz w:val="24"/>
                  <w:szCs w:val="24"/>
                  <w:u w:val="single"/>
                </w:rPr>
                <w:t>Practice social distancing</w:t>
              </w:r>
            </w:hyperlink>
            <w:r w:rsidR="0010122B" w:rsidRPr="0010122B">
              <w:rPr>
                <w:rFonts w:asciiTheme="minorHAnsi" w:eastAsia="Times New Roman" w:hAnsiTheme="minorHAnsi" w:cstheme="minorHAnsi"/>
                <w:b w:val="0"/>
                <w:color w:val="212529"/>
                <w:sz w:val="24"/>
                <w:szCs w:val="24"/>
              </w:rPr>
              <w:t> and other </w:t>
            </w:r>
            <w:hyperlink r:id="rId24" w:history="1">
              <w:r w:rsidR="0010122B" w:rsidRPr="0010122B">
                <w:rPr>
                  <w:rFonts w:asciiTheme="minorHAnsi" w:eastAsia="Times New Roman" w:hAnsiTheme="minorHAnsi" w:cstheme="minorHAnsi"/>
                  <w:b w:val="0"/>
                  <w:color w:val="075290"/>
                  <w:sz w:val="24"/>
                  <w:szCs w:val="24"/>
                  <w:u w:val="single"/>
                </w:rPr>
                <w:t>personal prevention strategies</w:t>
              </w:r>
            </w:hyperlink>
          </w:p>
          <w:p w14:paraId="0E996934" w14:textId="77777777" w:rsidR="0010122B" w:rsidRPr="0010122B" w:rsidRDefault="0010122B" w:rsidP="0010122B">
            <w:pPr>
              <w:numPr>
                <w:ilvl w:val="0"/>
                <w:numId w:val="19"/>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Be alert for symptoms</w:t>
            </w:r>
          </w:p>
          <w:p w14:paraId="2E65ABD6" w14:textId="77777777" w:rsidR="0010122B" w:rsidRPr="0010122B" w:rsidRDefault="0010122B" w:rsidP="0010122B">
            <w:pPr>
              <w:numPr>
                <w:ilvl w:val="1"/>
                <w:numId w:val="19"/>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Watch for fever*, cough, or shortness of breath, or other </w:t>
            </w:r>
            <w:hyperlink r:id="rId25" w:history="1">
              <w:r w:rsidRPr="0010122B">
                <w:rPr>
                  <w:rFonts w:asciiTheme="minorHAnsi" w:eastAsia="Times New Roman" w:hAnsiTheme="minorHAnsi" w:cstheme="minorHAnsi"/>
                  <w:b w:val="0"/>
                  <w:color w:val="075290"/>
                  <w:sz w:val="24"/>
                  <w:szCs w:val="24"/>
                  <w:u w:val="single"/>
                </w:rPr>
                <w:t>symptoms</w:t>
              </w:r>
            </w:hyperlink>
            <w:r w:rsidRPr="0010122B">
              <w:rPr>
                <w:rFonts w:asciiTheme="minorHAnsi" w:eastAsia="Times New Roman" w:hAnsiTheme="minorHAnsi" w:cstheme="minorHAnsi"/>
                <w:b w:val="0"/>
                <w:color w:val="212529"/>
                <w:sz w:val="24"/>
                <w:szCs w:val="24"/>
              </w:rPr>
              <w:t> of COVID-19</w:t>
            </w:r>
          </w:p>
          <w:p w14:paraId="0D7DF036" w14:textId="77777777" w:rsidR="0010122B" w:rsidRPr="0010122B" w:rsidRDefault="0010122B" w:rsidP="0010122B">
            <w:pPr>
              <w:numPr>
                <w:ilvl w:val="1"/>
                <w:numId w:val="19"/>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Check temperature if symptoms develop</w:t>
            </w:r>
          </w:p>
          <w:p w14:paraId="3374F553" w14:textId="77777777" w:rsidR="0010122B" w:rsidRPr="0010122B" w:rsidRDefault="0010122B" w:rsidP="0010122B">
            <w:pPr>
              <w:numPr>
                <w:ilvl w:val="0"/>
                <w:numId w:val="19"/>
              </w:numPr>
              <w:spacing w:before="100" w:beforeAutospacing="1" w:after="100" w:afterAutospacing="1" w:line="240" w:lineRule="auto"/>
              <w:rPr>
                <w:rFonts w:asciiTheme="minorHAnsi" w:eastAsia="Times New Roman" w:hAnsiTheme="minorHAnsi" w:cstheme="minorHAnsi"/>
                <w:b w:val="0"/>
                <w:color w:val="212529"/>
                <w:sz w:val="24"/>
                <w:szCs w:val="24"/>
              </w:rPr>
            </w:pPr>
            <w:r w:rsidRPr="0010122B">
              <w:rPr>
                <w:rFonts w:asciiTheme="minorHAnsi" w:eastAsia="Times New Roman" w:hAnsiTheme="minorHAnsi" w:cstheme="minorHAnsi"/>
                <w:b w:val="0"/>
                <w:color w:val="212529"/>
                <w:sz w:val="24"/>
                <w:szCs w:val="24"/>
              </w:rPr>
              <w:t>Follow </w:t>
            </w:r>
            <w:hyperlink r:id="rId26" w:history="1">
              <w:r w:rsidRPr="0010122B">
                <w:rPr>
                  <w:rFonts w:asciiTheme="minorHAnsi" w:eastAsia="Times New Roman" w:hAnsiTheme="minorHAnsi" w:cstheme="minorHAnsi"/>
                  <w:b w:val="0"/>
                  <w:color w:val="075290"/>
                  <w:sz w:val="24"/>
                  <w:szCs w:val="24"/>
                  <w:u w:val="single"/>
                </w:rPr>
                <w:t>CDC guidance</w:t>
              </w:r>
            </w:hyperlink>
            <w:r w:rsidRPr="0010122B">
              <w:rPr>
                <w:rFonts w:asciiTheme="minorHAnsi" w:eastAsia="Times New Roman" w:hAnsiTheme="minorHAnsi" w:cstheme="minorHAnsi"/>
                <w:b w:val="0"/>
                <w:color w:val="212529"/>
                <w:sz w:val="24"/>
                <w:szCs w:val="24"/>
              </w:rPr>
              <w:t> if symptoms develop</w:t>
            </w:r>
          </w:p>
        </w:tc>
      </w:tr>
    </w:tbl>
    <w:p w14:paraId="3DC89123" w14:textId="77777777" w:rsidR="0010122B" w:rsidRPr="0010122B" w:rsidRDefault="0010122B" w:rsidP="0010122B">
      <w:pPr>
        <w:shd w:val="clear" w:color="auto" w:fill="FFFFFF"/>
        <w:spacing w:after="100" w:afterAutospacing="1" w:line="240" w:lineRule="auto"/>
        <w:jc w:val="both"/>
        <w:rPr>
          <w:rFonts w:asciiTheme="minorHAnsi" w:eastAsia="Times New Roman" w:hAnsiTheme="minorHAnsi" w:cstheme="minorHAnsi"/>
          <w:b w:val="0"/>
          <w:color w:val="000000"/>
          <w:sz w:val="24"/>
          <w:szCs w:val="24"/>
        </w:rPr>
      </w:pPr>
      <w:r w:rsidRPr="0010122B">
        <w:rPr>
          <w:rFonts w:asciiTheme="minorHAnsi" w:eastAsia="Times New Roman" w:hAnsiTheme="minorHAnsi" w:cstheme="minorHAnsi"/>
          <w:b w:val="0"/>
          <w:color w:val="000000"/>
          <w:sz w:val="24"/>
          <w:szCs w:val="24"/>
        </w:rPr>
        <w:t>*For the purpose of this guidance, fever is defined as subjective fever (feeling feverish) or a measured temperature of 100.4°F (38°C) or higher. Note that fever may be intermittent or may not be present in some people, such as those who are elderly, immunocompromised, or taking certain fever-reducing medications (e.g., nonsteroidal anti-inflammatory drugs [NSAIDS]).</w:t>
      </w:r>
    </w:p>
    <w:p w14:paraId="5274C374" w14:textId="77777777" w:rsidR="0010122B" w:rsidRPr="0010122B" w:rsidRDefault="0010122B" w:rsidP="0010122B">
      <w:pPr>
        <w:shd w:val="clear" w:color="auto" w:fill="FFFFFF"/>
        <w:spacing w:after="100" w:afterAutospacing="1" w:line="240" w:lineRule="auto"/>
        <w:jc w:val="both"/>
        <w:rPr>
          <w:rFonts w:asciiTheme="minorHAnsi" w:eastAsia="Times New Roman" w:hAnsiTheme="minorHAnsi" w:cstheme="minorHAnsi"/>
          <w:b w:val="0"/>
          <w:color w:val="000000"/>
          <w:sz w:val="24"/>
          <w:szCs w:val="24"/>
        </w:rPr>
      </w:pPr>
      <w:r w:rsidRPr="0010122B">
        <w:rPr>
          <w:rFonts w:asciiTheme="minorHAnsi" w:eastAsia="Times New Roman" w:hAnsiTheme="minorHAnsi" w:cstheme="minorHAnsi"/>
          <w:b w:val="0"/>
          <w:color w:val="000000"/>
          <w:sz w:val="24"/>
          <w:szCs w:val="24"/>
        </w:rPr>
        <w:t>** Data to inform the definition of close contact are limited. Factors to consider when defining close contact include proximity, the duration of exposure (e.g., longer exposure time likely increases exposure risk), and whether the exposure was to a person with symptoms (e.g., coughing likely increases exposure risk).</w:t>
      </w:r>
    </w:p>
    <w:p w14:paraId="647B2DE1" w14:textId="77777777" w:rsidR="0010122B" w:rsidRPr="0010122B" w:rsidRDefault="0010122B" w:rsidP="0010122B">
      <w:pPr>
        <w:shd w:val="clear" w:color="auto" w:fill="FFFFFF"/>
        <w:spacing w:after="100" w:afterAutospacing="1" w:line="240" w:lineRule="auto"/>
        <w:jc w:val="both"/>
        <w:rPr>
          <w:rFonts w:asciiTheme="minorHAnsi" w:eastAsia="Times New Roman" w:hAnsiTheme="minorHAnsi" w:cstheme="minorHAnsi"/>
          <w:b w:val="0"/>
          <w:color w:val="000000"/>
          <w:sz w:val="24"/>
          <w:szCs w:val="24"/>
        </w:rPr>
      </w:pPr>
      <w:r w:rsidRPr="0010122B">
        <w:rPr>
          <w:rFonts w:asciiTheme="minorHAnsi" w:eastAsia="Times New Roman" w:hAnsiTheme="minorHAnsi" w:cstheme="minorHAnsi"/>
          <w:b w:val="0"/>
          <w:color w:val="000000"/>
          <w:sz w:val="24"/>
          <w:szCs w:val="24"/>
        </w:rPr>
        <w:t>***Data are insufficient to precisely define the duration of time that constitutes a prolonged exposure. Recommendations vary on the length of time of exposure, but 15 minutes of close exposure can be used as an operational definition. Brief interactions are less likely to result in transmission; however, symptoms and the type of interaction (e.g., did the infected person cough directly into the face of the exposed individual) remain important.</w:t>
      </w:r>
    </w:p>
    <w:p w14:paraId="1F0CCB49" w14:textId="77777777" w:rsidR="0010122B" w:rsidRDefault="0010122B"/>
    <w:sectPr w:rsidR="0010122B" w:rsidSect="0010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189"/>
    <w:multiLevelType w:val="multilevel"/>
    <w:tmpl w:val="10C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0443"/>
    <w:multiLevelType w:val="multilevel"/>
    <w:tmpl w:val="0D6C3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111941"/>
    <w:multiLevelType w:val="hybridMultilevel"/>
    <w:tmpl w:val="F886F1C2"/>
    <w:lvl w:ilvl="0" w:tplc="8C24C28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F6C89"/>
    <w:multiLevelType w:val="multilevel"/>
    <w:tmpl w:val="198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B6C45"/>
    <w:multiLevelType w:val="multilevel"/>
    <w:tmpl w:val="C72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05279"/>
    <w:multiLevelType w:val="multilevel"/>
    <w:tmpl w:val="6B68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A11BB"/>
    <w:multiLevelType w:val="multilevel"/>
    <w:tmpl w:val="B2D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65DFD"/>
    <w:multiLevelType w:val="multilevel"/>
    <w:tmpl w:val="F50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2648B"/>
    <w:multiLevelType w:val="multilevel"/>
    <w:tmpl w:val="E2183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21A7EDF"/>
    <w:multiLevelType w:val="multilevel"/>
    <w:tmpl w:val="02F4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20192"/>
    <w:multiLevelType w:val="multilevel"/>
    <w:tmpl w:val="C1CE8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D647E"/>
    <w:multiLevelType w:val="multilevel"/>
    <w:tmpl w:val="74766C5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E30EF"/>
    <w:multiLevelType w:val="multilevel"/>
    <w:tmpl w:val="3A9837C4"/>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752F4A72"/>
    <w:multiLevelType w:val="multilevel"/>
    <w:tmpl w:val="829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A6EEE"/>
    <w:multiLevelType w:val="hybridMultilevel"/>
    <w:tmpl w:val="83CE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
  </w:num>
  <w:num w:numId="14">
    <w:abstractNumId w:val="8"/>
  </w:num>
  <w:num w:numId="15">
    <w:abstractNumId w:val="13"/>
  </w:num>
  <w:num w:numId="16">
    <w:abstractNumId w:val="4"/>
  </w:num>
  <w:num w:numId="17">
    <w:abstractNumId w:val="5"/>
  </w:num>
  <w:num w:numId="18">
    <w:abstractNumId w:val="9"/>
  </w:num>
  <w:num w:numId="19">
    <w:abstractNumId w:val="10"/>
  </w:num>
  <w:num w:numId="20">
    <w:abstractNumId w:val="7"/>
  </w:num>
  <w:num w:numId="21">
    <w:abstractNumId w:val="6"/>
  </w:num>
  <w:num w:numId="22">
    <w:abstractNumId w:val="0"/>
  </w:num>
  <w:num w:numId="23">
    <w:abstractNumId w:val="11"/>
  </w:num>
  <w:num w:numId="24">
    <w:abstractNumId w:val="3"/>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2B"/>
    <w:rsid w:val="00014760"/>
    <w:rsid w:val="0010122B"/>
    <w:rsid w:val="00136E25"/>
    <w:rsid w:val="00245B41"/>
    <w:rsid w:val="00291616"/>
    <w:rsid w:val="003D7FB8"/>
    <w:rsid w:val="00434664"/>
    <w:rsid w:val="005260A8"/>
    <w:rsid w:val="00782A4D"/>
    <w:rsid w:val="007F35C9"/>
    <w:rsid w:val="0096739D"/>
    <w:rsid w:val="00AA3FD0"/>
    <w:rsid w:val="00B64DB3"/>
    <w:rsid w:val="00C344C3"/>
    <w:rsid w:val="00FC2B6B"/>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6F98"/>
  <w15:chartTrackingRefBased/>
  <w15:docId w15:val="{D8FDEAE1-4C4A-49CB-A3A2-8A73CDE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9D"/>
  </w:style>
  <w:style w:type="paragraph" w:styleId="Heading1">
    <w:name w:val="heading 1"/>
    <w:basedOn w:val="Normal"/>
    <w:next w:val="Normal"/>
    <w:link w:val="Heading1Char"/>
    <w:autoRedefine/>
    <w:uiPriority w:val="9"/>
    <w:qFormat/>
    <w:rsid w:val="00014760"/>
    <w:pPr>
      <w:keepNext/>
      <w:keepLines/>
      <w:spacing w:before="240" w:after="0"/>
      <w:outlineLvl w:val="0"/>
    </w:pPr>
    <w:rPr>
      <w:rFonts w:asciiTheme="minorHAnsi" w:eastAsiaTheme="majorEastAsia" w:hAnsiTheme="minorHAnsi"/>
      <w:color w:val="0070C0"/>
      <w:sz w:val="28"/>
    </w:rPr>
  </w:style>
  <w:style w:type="paragraph" w:styleId="Heading2">
    <w:name w:val="heading 2"/>
    <w:basedOn w:val="Normal"/>
    <w:next w:val="Normal"/>
    <w:link w:val="Heading2Char"/>
    <w:uiPriority w:val="9"/>
    <w:semiHidden/>
    <w:unhideWhenUsed/>
    <w:qFormat/>
    <w:rsid w:val="00782A4D"/>
    <w:pPr>
      <w:keepNext/>
      <w:keepLines/>
      <w:numPr>
        <w:ilvl w:val="1"/>
        <w:numId w:val="12"/>
      </w:numPr>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semiHidden/>
    <w:unhideWhenUsed/>
    <w:qFormat/>
    <w:rsid w:val="00782A4D"/>
    <w:pPr>
      <w:keepNext/>
      <w:keepLines/>
      <w:numPr>
        <w:ilvl w:val="2"/>
        <w:numId w:val="12"/>
      </w:numPr>
      <w:spacing w:before="40" w:after="0"/>
      <w:outlineLvl w:val="2"/>
    </w:pPr>
    <w:rPr>
      <w:rFonts w:eastAsiaTheme="majorEastAsia"/>
      <w:color w:val="1F3763" w:themeColor="accent1" w:themeShade="7F"/>
      <w:sz w:val="24"/>
      <w:szCs w:val="24"/>
    </w:rPr>
  </w:style>
  <w:style w:type="paragraph" w:styleId="Heading4">
    <w:name w:val="heading 4"/>
    <w:basedOn w:val="Normal"/>
    <w:next w:val="Normal"/>
    <w:link w:val="Heading4Char"/>
    <w:uiPriority w:val="9"/>
    <w:semiHidden/>
    <w:unhideWhenUsed/>
    <w:qFormat/>
    <w:rsid w:val="00782A4D"/>
    <w:pPr>
      <w:keepNext/>
      <w:keepLines/>
      <w:numPr>
        <w:ilvl w:val="3"/>
        <w:numId w:val="12"/>
      </w:numPr>
      <w:spacing w:before="40" w:after="0"/>
      <w:outlineLvl w:val="3"/>
    </w:pPr>
    <w:rPr>
      <w:rFonts w:eastAsiaTheme="majorEastAsia"/>
      <w:i/>
      <w:iCs/>
      <w:color w:val="2F5496" w:themeColor="accent1" w:themeShade="BF"/>
    </w:rPr>
  </w:style>
  <w:style w:type="paragraph" w:styleId="Heading5">
    <w:name w:val="heading 5"/>
    <w:basedOn w:val="Normal"/>
    <w:next w:val="Normal"/>
    <w:link w:val="Heading5Char"/>
    <w:uiPriority w:val="9"/>
    <w:semiHidden/>
    <w:unhideWhenUsed/>
    <w:qFormat/>
    <w:rsid w:val="00782A4D"/>
    <w:pPr>
      <w:keepNext/>
      <w:keepLines/>
      <w:numPr>
        <w:ilvl w:val="4"/>
        <w:numId w:val="12"/>
      </w:numPr>
      <w:spacing w:before="40" w:after="0"/>
      <w:outlineLvl w:val="4"/>
    </w:pPr>
    <w:rPr>
      <w:rFonts w:eastAsiaTheme="majorEastAsia"/>
      <w:color w:val="2F5496" w:themeColor="accent1" w:themeShade="BF"/>
    </w:rPr>
  </w:style>
  <w:style w:type="paragraph" w:styleId="Heading6">
    <w:name w:val="heading 6"/>
    <w:basedOn w:val="Normal"/>
    <w:next w:val="Normal"/>
    <w:link w:val="Heading6Char"/>
    <w:qFormat/>
    <w:rsid w:val="00782A4D"/>
    <w:pPr>
      <w:keepNext/>
      <w:numPr>
        <w:ilvl w:val="5"/>
        <w:numId w:val="12"/>
      </w:numPr>
      <w:spacing w:after="0" w:line="240" w:lineRule="auto"/>
      <w:jc w:val="center"/>
      <w:outlineLvl w:val="5"/>
    </w:pPr>
    <w:rPr>
      <w:rFonts w:ascii="Times New Roman" w:eastAsia="Times New Roman" w:hAnsi="Times New Roman" w:cs="Times New Roman"/>
      <w:b w:val="0"/>
      <w:bCs/>
      <w:sz w:val="28"/>
      <w:szCs w:val="20"/>
    </w:rPr>
  </w:style>
  <w:style w:type="paragraph" w:styleId="Heading7">
    <w:name w:val="heading 7"/>
    <w:basedOn w:val="Normal"/>
    <w:next w:val="Normal"/>
    <w:link w:val="Heading7Char"/>
    <w:uiPriority w:val="9"/>
    <w:semiHidden/>
    <w:unhideWhenUsed/>
    <w:qFormat/>
    <w:rsid w:val="00782A4D"/>
    <w:pPr>
      <w:keepNext/>
      <w:keepLines/>
      <w:numPr>
        <w:ilvl w:val="6"/>
        <w:numId w:val="12"/>
      </w:numPr>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semiHidden/>
    <w:unhideWhenUsed/>
    <w:qFormat/>
    <w:rsid w:val="00782A4D"/>
    <w:pPr>
      <w:keepNext/>
      <w:keepLines/>
      <w:numPr>
        <w:ilvl w:val="7"/>
        <w:numId w:val="12"/>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782A4D"/>
    <w:pPr>
      <w:keepNext/>
      <w:keepLines/>
      <w:numPr>
        <w:ilvl w:val="8"/>
        <w:numId w:val="12"/>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760"/>
    <w:rPr>
      <w:rFonts w:asciiTheme="minorHAnsi" w:eastAsiaTheme="majorEastAsia" w:hAnsiTheme="minorHAnsi"/>
      <w:color w:val="0070C0"/>
      <w:sz w:val="28"/>
    </w:rPr>
  </w:style>
  <w:style w:type="paragraph" w:customStyle="1" w:styleId="Default">
    <w:name w:val="Default"/>
    <w:rsid w:val="009673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673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73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73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73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96739D"/>
    <w:rPr>
      <w:rFonts w:ascii="Times New Roman" w:eastAsia="Times New Roman" w:hAnsi="Times New Roman" w:cs="Times New Roman"/>
      <w:b w:val="0"/>
      <w:bCs/>
      <w:sz w:val="28"/>
      <w:szCs w:val="20"/>
    </w:rPr>
  </w:style>
  <w:style w:type="character" w:customStyle="1" w:styleId="Heading7Char">
    <w:name w:val="Heading 7 Char"/>
    <w:basedOn w:val="DefaultParagraphFont"/>
    <w:link w:val="Heading7"/>
    <w:uiPriority w:val="9"/>
    <w:semiHidden/>
    <w:rsid w:val="009673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73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739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67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39D"/>
    <w:rPr>
      <w:sz w:val="20"/>
      <w:szCs w:val="20"/>
    </w:rPr>
  </w:style>
  <w:style w:type="paragraph" w:styleId="CommentText">
    <w:name w:val="annotation text"/>
    <w:basedOn w:val="Normal"/>
    <w:link w:val="CommentTextChar"/>
    <w:uiPriority w:val="99"/>
    <w:unhideWhenUsed/>
    <w:rsid w:val="009673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6739D"/>
    <w:rPr>
      <w:rFonts w:ascii="Times New Roman" w:hAnsi="Times New Roman" w:cs="Times New Roman"/>
      <w:sz w:val="20"/>
      <w:szCs w:val="20"/>
    </w:rPr>
  </w:style>
  <w:style w:type="paragraph" w:styleId="Header">
    <w:name w:val="header"/>
    <w:basedOn w:val="Normal"/>
    <w:link w:val="HeaderChar"/>
    <w:uiPriority w:val="99"/>
    <w:unhideWhenUsed/>
    <w:rsid w:val="0096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9D"/>
  </w:style>
  <w:style w:type="paragraph" w:styleId="Footer">
    <w:name w:val="footer"/>
    <w:basedOn w:val="Normal"/>
    <w:link w:val="FooterChar"/>
    <w:uiPriority w:val="99"/>
    <w:unhideWhenUsed/>
    <w:rsid w:val="0096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9D"/>
  </w:style>
  <w:style w:type="character" w:styleId="FootnoteReference">
    <w:name w:val="footnote reference"/>
    <w:basedOn w:val="DefaultParagraphFont"/>
    <w:uiPriority w:val="99"/>
    <w:semiHidden/>
    <w:unhideWhenUsed/>
    <w:rsid w:val="0096739D"/>
    <w:rPr>
      <w:vertAlign w:val="superscript"/>
    </w:rPr>
  </w:style>
  <w:style w:type="character" w:styleId="CommentReference">
    <w:name w:val="annotation reference"/>
    <w:basedOn w:val="DefaultParagraphFont"/>
    <w:uiPriority w:val="99"/>
    <w:semiHidden/>
    <w:unhideWhenUsed/>
    <w:rsid w:val="0096739D"/>
    <w:rPr>
      <w:sz w:val="16"/>
      <w:szCs w:val="16"/>
    </w:rPr>
  </w:style>
  <w:style w:type="character" w:styleId="PageNumber">
    <w:name w:val="page number"/>
    <w:basedOn w:val="DefaultParagraphFont"/>
    <w:rsid w:val="0096739D"/>
  </w:style>
  <w:style w:type="paragraph" w:styleId="Title">
    <w:name w:val="Title"/>
    <w:basedOn w:val="Normal"/>
    <w:next w:val="Normal"/>
    <w:link w:val="TitleChar"/>
    <w:uiPriority w:val="10"/>
    <w:qFormat/>
    <w:rsid w:val="0096739D"/>
    <w:pPr>
      <w:spacing w:after="0" w:line="360" w:lineRule="auto"/>
      <w:contextualSpacing/>
    </w:pPr>
    <w:rPr>
      <w:rFonts w:eastAsiaTheme="majorEastAsia"/>
      <w:b w:val="0"/>
      <w:spacing w:val="-10"/>
      <w:kern w:val="28"/>
      <w:sz w:val="72"/>
      <w:szCs w:val="56"/>
    </w:rPr>
  </w:style>
  <w:style w:type="character" w:customStyle="1" w:styleId="TitleChar">
    <w:name w:val="Title Char"/>
    <w:basedOn w:val="DefaultParagraphFont"/>
    <w:link w:val="Title"/>
    <w:uiPriority w:val="10"/>
    <w:rsid w:val="0096739D"/>
    <w:rPr>
      <w:rFonts w:eastAsiaTheme="majorEastAsia" w:cstheme="majorBidi"/>
      <w:b w:val="0"/>
      <w:spacing w:val="-10"/>
      <w:kern w:val="28"/>
      <w:sz w:val="72"/>
      <w:szCs w:val="56"/>
    </w:rPr>
  </w:style>
  <w:style w:type="paragraph" w:styleId="BodyText">
    <w:name w:val="Body Text"/>
    <w:basedOn w:val="Normal"/>
    <w:link w:val="BodyTextChar"/>
    <w:uiPriority w:val="99"/>
    <w:semiHidden/>
    <w:unhideWhenUsed/>
    <w:rsid w:val="0096739D"/>
    <w:pPr>
      <w:spacing w:after="120"/>
    </w:pPr>
  </w:style>
  <w:style w:type="character" w:customStyle="1" w:styleId="BodyTextChar">
    <w:name w:val="Body Text Char"/>
    <w:basedOn w:val="DefaultParagraphFont"/>
    <w:link w:val="BodyText"/>
    <w:uiPriority w:val="99"/>
    <w:semiHidden/>
    <w:rsid w:val="0096739D"/>
  </w:style>
  <w:style w:type="paragraph" w:styleId="BodyText2">
    <w:name w:val="Body Text 2"/>
    <w:basedOn w:val="Normal"/>
    <w:link w:val="BodyText2Char"/>
    <w:rsid w:val="0096739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6739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6739D"/>
    <w:rPr>
      <w:color w:val="0563C1" w:themeColor="hyperlink"/>
      <w:u w:val="single"/>
    </w:rPr>
  </w:style>
  <w:style w:type="character" w:styleId="FollowedHyperlink">
    <w:name w:val="FollowedHyperlink"/>
    <w:basedOn w:val="DefaultParagraphFont"/>
    <w:uiPriority w:val="99"/>
    <w:semiHidden/>
    <w:unhideWhenUsed/>
    <w:rsid w:val="0096739D"/>
    <w:rPr>
      <w:color w:val="954F72" w:themeColor="followedHyperlink"/>
      <w:u w:val="single"/>
    </w:rPr>
  </w:style>
  <w:style w:type="paragraph" w:styleId="NormalWeb">
    <w:name w:val="Normal (Web)"/>
    <w:basedOn w:val="Normal"/>
    <w:uiPriority w:val="99"/>
    <w:semiHidden/>
    <w:unhideWhenUsed/>
    <w:rsid w:val="0096739D"/>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6739D"/>
    <w:rPr>
      <w:b w:val="0"/>
      <w:bCs/>
    </w:rPr>
  </w:style>
  <w:style w:type="character" w:customStyle="1" w:styleId="CommentSubjectChar">
    <w:name w:val="Comment Subject Char"/>
    <w:basedOn w:val="CommentTextChar"/>
    <w:link w:val="CommentSubject"/>
    <w:uiPriority w:val="99"/>
    <w:semiHidden/>
    <w:rsid w:val="0096739D"/>
    <w:rPr>
      <w:rFonts w:ascii="Times New Roman" w:hAnsi="Times New Roman" w:cs="Times New Roman"/>
      <w:b w:val="0"/>
      <w:bCs/>
      <w:sz w:val="20"/>
      <w:szCs w:val="20"/>
    </w:rPr>
  </w:style>
  <w:style w:type="paragraph" w:styleId="BalloonText">
    <w:name w:val="Balloon Text"/>
    <w:basedOn w:val="Normal"/>
    <w:link w:val="BalloonTextChar"/>
    <w:uiPriority w:val="99"/>
    <w:semiHidden/>
    <w:unhideWhenUsed/>
    <w:rsid w:val="0096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9D"/>
    <w:rPr>
      <w:rFonts w:ascii="Segoe UI" w:hAnsi="Segoe UI" w:cs="Segoe UI"/>
      <w:sz w:val="18"/>
      <w:szCs w:val="18"/>
    </w:rPr>
  </w:style>
  <w:style w:type="paragraph" w:styleId="NoSpacing">
    <w:name w:val="No Spacing"/>
    <w:uiPriority w:val="1"/>
    <w:qFormat/>
    <w:rsid w:val="0096739D"/>
    <w:pPr>
      <w:spacing w:after="0" w:line="240" w:lineRule="auto"/>
    </w:pPr>
  </w:style>
  <w:style w:type="paragraph" w:styleId="ListParagraph">
    <w:name w:val="List Paragraph"/>
    <w:basedOn w:val="Normal"/>
    <w:uiPriority w:val="34"/>
    <w:qFormat/>
    <w:rsid w:val="00C344C3"/>
    <w:pPr>
      <w:numPr>
        <w:numId w:val="26"/>
      </w:numPr>
      <w:ind w:left="792"/>
      <w:contextualSpacing/>
    </w:pPr>
    <w:rPr>
      <w:rFonts w:asciiTheme="minorHAnsi" w:hAnsiTheme="minorHAnsi"/>
    </w:rPr>
  </w:style>
  <w:style w:type="character" w:styleId="UnresolvedMention">
    <w:name w:val="Unresolved Mention"/>
    <w:basedOn w:val="DefaultParagraphFont"/>
    <w:uiPriority w:val="99"/>
    <w:semiHidden/>
    <w:unhideWhenUsed/>
    <w:rsid w:val="0096739D"/>
    <w:rPr>
      <w:color w:val="605E5C"/>
      <w:shd w:val="clear" w:color="auto" w:fill="E1DFDD"/>
    </w:rPr>
  </w:style>
  <w:style w:type="paragraph" w:styleId="Subtitle">
    <w:name w:val="Subtitle"/>
    <w:basedOn w:val="Normal"/>
    <w:next w:val="Normal"/>
    <w:link w:val="SubtitleChar"/>
    <w:uiPriority w:val="11"/>
    <w:qFormat/>
    <w:rsid w:val="0096739D"/>
    <w:pPr>
      <w:numPr>
        <w:ilvl w:val="1"/>
      </w:numPr>
      <w:jc w:val="center"/>
    </w:pPr>
    <w:rPr>
      <w:rFonts w:eastAsiaTheme="minorEastAsia"/>
      <w:b w:val="0"/>
      <w:spacing w:val="15"/>
      <w:sz w:val="44"/>
    </w:rPr>
  </w:style>
  <w:style w:type="character" w:customStyle="1" w:styleId="SubtitleChar">
    <w:name w:val="Subtitle Char"/>
    <w:basedOn w:val="DefaultParagraphFont"/>
    <w:link w:val="Subtitle"/>
    <w:uiPriority w:val="11"/>
    <w:rsid w:val="0096739D"/>
    <w:rPr>
      <w:rFonts w:eastAsiaTheme="minorEastAsia"/>
      <w:b w:val="0"/>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8658">
      <w:bodyDiv w:val="1"/>
      <w:marLeft w:val="0"/>
      <w:marRight w:val="0"/>
      <w:marTop w:val="0"/>
      <w:marBottom w:val="0"/>
      <w:divBdr>
        <w:top w:val="none" w:sz="0" w:space="0" w:color="auto"/>
        <w:left w:val="none" w:sz="0" w:space="0" w:color="auto"/>
        <w:bottom w:val="none" w:sz="0" w:space="0" w:color="auto"/>
        <w:right w:val="none" w:sz="0" w:space="0" w:color="auto"/>
      </w:divBdr>
      <w:divsChild>
        <w:div w:id="1131552356">
          <w:marLeft w:val="0"/>
          <w:marRight w:val="0"/>
          <w:marTop w:val="0"/>
          <w:marBottom w:val="0"/>
          <w:divBdr>
            <w:top w:val="none" w:sz="0" w:space="0" w:color="E0E0E0"/>
            <w:left w:val="none" w:sz="0" w:space="0" w:color="E0E0E0"/>
            <w:bottom w:val="none" w:sz="0" w:space="0" w:color="E0E0E0"/>
            <w:right w:val="none" w:sz="0" w:space="0" w:color="E0E0E0"/>
          </w:divBdr>
          <w:divsChild>
            <w:div w:id="382603397">
              <w:marLeft w:val="0"/>
              <w:marRight w:val="0"/>
              <w:marTop w:val="0"/>
              <w:marBottom w:val="0"/>
              <w:divBdr>
                <w:top w:val="none" w:sz="0" w:space="0" w:color="auto"/>
                <w:left w:val="none" w:sz="0" w:space="0" w:color="auto"/>
                <w:bottom w:val="none" w:sz="0" w:space="0" w:color="auto"/>
                <w:right w:val="none" w:sz="0" w:space="0" w:color="auto"/>
              </w:divBdr>
              <w:divsChild>
                <w:div w:id="292564776">
                  <w:marLeft w:val="0"/>
                  <w:marRight w:val="0"/>
                  <w:marTop w:val="0"/>
                  <w:marBottom w:val="0"/>
                  <w:divBdr>
                    <w:top w:val="none" w:sz="0" w:space="0" w:color="auto"/>
                    <w:left w:val="none" w:sz="0" w:space="0" w:color="auto"/>
                    <w:bottom w:val="none" w:sz="0" w:space="0" w:color="auto"/>
                    <w:right w:val="none" w:sz="0" w:space="0" w:color="auto"/>
                  </w:divBdr>
                  <w:divsChild>
                    <w:div w:id="1931624663">
                      <w:marLeft w:val="0"/>
                      <w:marRight w:val="0"/>
                      <w:marTop w:val="0"/>
                      <w:marBottom w:val="0"/>
                      <w:divBdr>
                        <w:top w:val="none" w:sz="0" w:space="0" w:color="auto"/>
                        <w:left w:val="none" w:sz="0" w:space="0" w:color="auto"/>
                        <w:bottom w:val="none" w:sz="0" w:space="0" w:color="auto"/>
                        <w:right w:val="none" w:sz="0" w:space="0" w:color="auto"/>
                      </w:divBdr>
                      <w:divsChild>
                        <w:div w:id="1698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3039">
          <w:marLeft w:val="0"/>
          <w:marRight w:val="0"/>
          <w:marTop w:val="0"/>
          <w:marBottom w:val="0"/>
          <w:divBdr>
            <w:top w:val="none" w:sz="0" w:space="0" w:color="E0E0E0"/>
            <w:left w:val="none" w:sz="0" w:space="0" w:color="E0E0E0"/>
            <w:bottom w:val="none" w:sz="0" w:space="0" w:color="E0E0E0"/>
            <w:right w:val="none" w:sz="0" w:space="0" w:color="E0E0E0"/>
          </w:divBdr>
          <w:divsChild>
            <w:div w:id="314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ymptoms.html" TargetMode="External"/><Relationship Id="rId13" Type="http://schemas.openxmlformats.org/officeDocument/2006/relationships/hyperlink" Target="https://www.cdc.gov/coronavirus/2019-ncov/community/critical-workers/implementing-safety-practice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c.gov/coronavirus/2019-ncov/if-you-are-sick/steps-when-sick.html" TargetMode="External"/><Relationship Id="rId3" Type="http://schemas.openxmlformats.org/officeDocument/2006/relationships/settings" Target="settings.xml"/><Relationship Id="rId21" Type="http://schemas.openxmlformats.org/officeDocument/2006/relationships/hyperlink" Target="https://www.cdc.gov/coronavirus/2019-ncov/need-extra-precautions/people-at-higher-risk.html" TargetMode="External"/><Relationship Id="rId7" Type="http://schemas.openxmlformats.org/officeDocument/2006/relationships/hyperlink" Target="https://www.cdc.gov/coronavirus/2019-ncov/need-extra-precautions/groups-at-higher-risk.html" TargetMode="External"/><Relationship Id="rId12" Type="http://schemas.openxmlformats.org/officeDocument/2006/relationships/hyperlink" Target="https://www.cdc.gov/coronavirus/2019-ncov/php/public-health-recommendations.html" TargetMode="External"/><Relationship Id="rId17" Type="http://schemas.openxmlformats.org/officeDocument/2006/relationships/hyperlink" Target="https://www.cdc.gov/coronavirus/2019-ncov/hcp/disposition-in-home-patients.html" TargetMode="External"/><Relationship Id="rId25"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numbering" Target="numbering.xml"/><Relationship Id="rId6" Type="http://schemas.openxmlformats.org/officeDocument/2006/relationships/hyperlink" Target="https://www.cdc.gov/coronavirus/2019-ncov/healthcare-facilities/hcp-return-work.html" TargetMode="External"/><Relationship Id="rId11" Type="http://schemas.openxmlformats.org/officeDocument/2006/relationships/hyperlink" Target="https://www.cdc.gov/coronavirus/2019-ncov/community/organizations/cleaning-disinfection.html" TargetMode="External"/><Relationship Id="rId24" Type="http://schemas.openxmlformats.org/officeDocument/2006/relationships/hyperlink" Target="https://www.cdc.gov/coronavirus/2019-ncov/prevent-getting-sick/prevention.html" TargetMode="External"/><Relationship Id="rId5" Type="http://schemas.openxmlformats.org/officeDocument/2006/relationships/hyperlink" Target="https://www.cdc.gov/coronavirus/2019-ncov/hcp/disposition-in-home-patients.html" TargetMode="External"/><Relationship Id="rId15"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23" Type="http://schemas.openxmlformats.org/officeDocument/2006/relationships/hyperlink" Target="https://www.cdc.gov/coronavirus/2019-ncov/prevent-getting-sick/social-distancing.html" TargetMode="External"/><Relationship Id="rId28" Type="http://schemas.openxmlformats.org/officeDocument/2006/relationships/theme" Target="theme/theme1.xml"/><Relationship Id="rId10" Type="http://schemas.openxmlformats.org/officeDocument/2006/relationships/hyperlink" Target="https://www.cdc.gov/coronavirus/2019-ncov/hcp/disposition-in-home-patients.html" TargetMode="External"/><Relationship Id="rId19" Type="http://schemas.openxmlformats.org/officeDocument/2006/relationships/hyperlink" Target="https://www.cdc.gov/coronavirus/2019-ncov/hcp/disposition-in-home-patients.html" TargetMode="External"/><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www.cdc.gov/coronavirus/2019-ncov/if-you-are-sick/steps-when-sick.html?CDC_AA_refVal=https%3A%2F%2Fwww.cdc.gov%2Fcoronavirus%2F2019-ncov%2Fif-you-are-sick%2Fcaring-for-yourself-at-home.html" TargetMode="External"/><Relationship Id="rId22" Type="http://schemas.openxmlformats.org/officeDocument/2006/relationships/hyperlink" Target="https://www.cdc.gov/coronavirus/2019-ncov/if-you-are-sick/steps-when-sic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6</cp:revision>
  <dcterms:created xsi:type="dcterms:W3CDTF">2020-06-05T17:26:00Z</dcterms:created>
  <dcterms:modified xsi:type="dcterms:W3CDTF">2020-06-08T20:08:00Z</dcterms:modified>
</cp:coreProperties>
</file>