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AD86" w14:textId="7BE0FB4D" w:rsidR="008F5AA3" w:rsidRDefault="005E7CB0" w:rsidP="009F2AA3">
      <w:pPr>
        <w:spacing w:after="840"/>
      </w:pPr>
      <w:permStart w:id="696475037" w:edGrp="everyone"/>
      <w:r>
        <w:rPr>
          <w:noProof/>
        </w:rPr>
        <w:drawing>
          <wp:inline distT="0" distB="0" distL="0" distR="0" wp14:anchorId="4439476E" wp14:editId="19B3D048">
            <wp:extent cx="5993806" cy="1546478"/>
            <wp:effectExtent l="0" t="0" r="6985" b="0"/>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3806" cy="1546478"/>
                    </a:xfrm>
                    <a:prstGeom prst="rect">
                      <a:avLst/>
                    </a:prstGeom>
                  </pic:spPr>
                </pic:pic>
              </a:graphicData>
            </a:graphic>
          </wp:inline>
        </w:drawing>
      </w:r>
      <w:permEnd w:id="696475037"/>
    </w:p>
    <w:p w14:paraId="4FB8F84F" w14:textId="05084AA4" w:rsidR="00D66A64" w:rsidRPr="005B00AF" w:rsidRDefault="00D66A64" w:rsidP="009F2AA3">
      <w:pPr>
        <w:pStyle w:val="Subtitle"/>
        <w:spacing w:after="120"/>
      </w:pPr>
      <w:r w:rsidRPr="005B00AF">
        <w:t>Workforce Innovation and Opportunity Act</w:t>
      </w:r>
    </w:p>
    <w:p w14:paraId="061ACA91" w14:textId="53BFF275" w:rsidR="00D66A64" w:rsidRPr="005B00AF" w:rsidRDefault="00E20BBC" w:rsidP="009F2AA3">
      <w:pPr>
        <w:pStyle w:val="Title"/>
        <w:spacing w:before="1080" w:after="1080"/>
      </w:pPr>
      <w:bookmarkStart w:id="0" w:name="_Hlk14861341"/>
      <w:r>
        <w:t>Record Retention Policy</w:t>
      </w:r>
    </w:p>
    <w:bookmarkEnd w:id="0"/>
    <w:p w14:paraId="7C296BC4" w14:textId="0738D390" w:rsidR="00D66A64" w:rsidRDefault="00D66A64" w:rsidP="00D66A64">
      <w:pPr>
        <w:jc w:val="both"/>
        <w:rPr>
          <w:rStyle w:val="SubtleEmphasis"/>
          <w:i w:val="0"/>
          <w:iCs w:val="0"/>
          <w:color w:val="auto"/>
        </w:rPr>
      </w:pPr>
      <w:r w:rsidRPr="00784751">
        <w:rPr>
          <w:rStyle w:val="SubtleEmphasis"/>
          <w:i w:val="0"/>
          <w:iCs w:val="0"/>
          <w:color w:val="auto"/>
        </w:rPr>
        <w:t>No individual in the United States may, on the basis of race, color, religion, sex, national origin, age,</w:t>
      </w:r>
      <w:hyperlink r:id="rId8">
        <w:r w:rsidRPr="00784751">
          <w:rPr>
            <w:rStyle w:val="SubtleEmphasis"/>
            <w:i w:val="0"/>
            <w:iCs w:val="0"/>
            <w:color w:val="auto"/>
          </w:rPr>
          <w:t xml:space="preserve"> disability, </w:t>
        </w:r>
      </w:hyperlink>
      <w:r w:rsidRPr="00784751">
        <w:rPr>
          <w:rStyle w:val="SubtleEmphasis"/>
          <w:i w:val="0"/>
          <w:iCs w:val="0"/>
          <w:color w:val="auto"/>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sidR="00784751">
        <w:rPr>
          <w:rStyle w:val="SubtleEmphasis"/>
          <w:i w:val="0"/>
          <w:iCs w:val="0"/>
          <w:color w:val="auto"/>
        </w:rPr>
        <w:t xml:space="preserve"> </w:t>
      </w:r>
      <w:r w:rsidR="004D6860">
        <w:rPr>
          <w:rStyle w:val="SubtleEmphasis"/>
          <w:i w:val="0"/>
          <w:iCs w:val="0"/>
          <w:color w:val="auto"/>
        </w:rPr>
        <w:t>11</w:t>
      </w:r>
    </w:p>
    <w:p w14:paraId="7F8D1B19" w14:textId="77777777" w:rsidR="002F1DFA" w:rsidRDefault="002F1DFA" w:rsidP="009C459D">
      <w:pPr>
        <w:spacing w:before="960" w:after="960"/>
        <w:jc w:val="center"/>
        <w:rPr>
          <w:rStyle w:val="SubtleEmphasis"/>
          <w:i w:val="0"/>
          <w:iCs w:val="0"/>
          <w:color w:val="auto"/>
        </w:rPr>
      </w:pPr>
      <w:r>
        <w:rPr>
          <w:noProof/>
        </w:rPr>
        <w:drawing>
          <wp:inline distT="0" distB="0" distL="0" distR="0" wp14:anchorId="36FF79A1" wp14:editId="36A2EF7C">
            <wp:extent cx="2295144" cy="658368"/>
            <wp:effectExtent l="0" t="0" r="0" b="0"/>
            <wp:docPr id="2" name="image1.png" descr="Oklahoma Works American Job Cent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295144" cy="658368"/>
                    </a:xfrm>
                    <a:prstGeom prst="rect">
                      <a:avLst/>
                    </a:prstGeom>
                    <a:ln/>
                  </pic:spPr>
                </pic:pic>
              </a:graphicData>
            </a:graphic>
          </wp:inline>
        </w:drawing>
      </w:r>
      <w:bookmarkStart w:id="1" w:name="_Hlk28933209"/>
    </w:p>
    <w:p w14:paraId="2A48C1A3" w14:textId="3F962EC5" w:rsidR="00D66A64" w:rsidRPr="00784751" w:rsidRDefault="00D66A64" w:rsidP="002F1DFA">
      <w:pPr>
        <w:spacing w:before="600" w:after="600"/>
        <w:jc w:val="center"/>
        <w:rPr>
          <w:rStyle w:val="SubtleEmphasis"/>
          <w:i w:val="0"/>
          <w:iCs w:val="0"/>
          <w:color w:val="auto"/>
        </w:rPr>
      </w:pPr>
      <w:r w:rsidRPr="00784751">
        <w:rPr>
          <w:rStyle w:val="SubtleEmphasis"/>
          <w:i w:val="0"/>
          <w:iCs w:val="0"/>
          <w:color w:val="auto"/>
        </w:rPr>
        <w:t>Equal opportunity employment/program. Auxiliary aids and services are available upon request to individuals with disabilities.</w:t>
      </w:r>
    </w:p>
    <w:bookmarkEnd w:id="1"/>
    <w:p w14:paraId="54E6177D" w14:textId="77777777" w:rsidR="009C459D" w:rsidRDefault="009C459D" w:rsidP="00F95581">
      <w:pPr>
        <w:pStyle w:val="TitleSmall"/>
        <w:jc w:val="left"/>
      </w:pPr>
    </w:p>
    <w:p w14:paraId="18EC3855" w14:textId="1D55652B" w:rsidR="00366ED2" w:rsidRPr="00CD475D" w:rsidRDefault="00E20BBC" w:rsidP="00F95581">
      <w:pPr>
        <w:pStyle w:val="TitleSmall"/>
      </w:pPr>
      <w:r>
        <w:t>Record Retention Policy</w:t>
      </w:r>
    </w:p>
    <w:p w14:paraId="4D1542F2" w14:textId="2581CE28" w:rsidR="002D0A53" w:rsidRPr="00784751" w:rsidRDefault="002F6D61" w:rsidP="00784751">
      <w:pPr>
        <w:pStyle w:val="Heading1"/>
        <w:rPr>
          <w:rFonts w:asciiTheme="minorHAnsi" w:hAnsiTheme="minorHAnsi"/>
          <w:b/>
          <w:bCs/>
          <w:color w:val="auto"/>
          <w:sz w:val="22"/>
          <w:szCs w:val="22"/>
        </w:rPr>
      </w:pPr>
      <w:r w:rsidRPr="00784751">
        <w:rPr>
          <w:rFonts w:asciiTheme="minorHAnsi" w:hAnsiTheme="minorHAnsi"/>
          <w:b/>
          <w:bCs/>
          <w:color w:val="auto"/>
          <w:sz w:val="22"/>
          <w:szCs w:val="22"/>
        </w:rPr>
        <w:t>I.</w:t>
      </w:r>
      <w:r w:rsidR="00E361F8" w:rsidRPr="00784751">
        <w:rPr>
          <w:rFonts w:asciiTheme="minorHAnsi" w:hAnsiTheme="minorHAnsi"/>
          <w:b/>
          <w:bCs/>
          <w:color w:val="auto"/>
          <w:sz w:val="22"/>
          <w:szCs w:val="22"/>
        </w:rPr>
        <w:t xml:space="preserve"> </w:t>
      </w:r>
      <w:r w:rsidR="002D0A53" w:rsidRPr="00784751">
        <w:rPr>
          <w:rFonts w:asciiTheme="minorHAnsi" w:hAnsiTheme="minorHAnsi"/>
          <w:b/>
          <w:bCs/>
          <w:color w:val="auto"/>
          <w:sz w:val="22"/>
          <w:szCs w:val="22"/>
        </w:rPr>
        <w:t>PURPOSE:</w:t>
      </w:r>
    </w:p>
    <w:p w14:paraId="4927E907" w14:textId="39E05F0F" w:rsidR="00D2503C" w:rsidRPr="00F95581" w:rsidRDefault="00366ED2" w:rsidP="00F95581">
      <w:pPr>
        <w:jc w:val="both"/>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rsidRPr="00CD42B7">
        <w:t>Boards</w:t>
      </w:r>
      <w:r w:rsidR="00D510BB" w:rsidRPr="00CD42B7">
        <w:t xml:space="preserve"> (NEWD</w:t>
      </w:r>
      <w:r w:rsidR="0059418F" w:rsidRPr="00CD42B7">
        <w:t>B</w:t>
      </w:r>
      <w:r w:rsidR="00D510BB" w:rsidRPr="00CD42B7">
        <w:t>) s</w:t>
      </w:r>
      <w:r w:rsidR="00D478A5" w:rsidRPr="00CD42B7">
        <w:t xml:space="preserve">tandards </w:t>
      </w:r>
      <w:r w:rsidR="00CD42B7" w:rsidRPr="00CD42B7">
        <w:rPr>
          <w:rFonts w:cs="Arial"/>
        </w:rPr>
        <w:t xml:space="preserve">ensure that all subgrantee and administrative staff retain all records relative to all grants and agreements under the Workforce Innovation and Opportunity Act (WIOA) for an amount of time adequate to meet the requirements prescribed by statute and program regulation. Financial, statistical, property and participant records are all subject to record retention requirements. </w:t>
      </w:r>
      <w:r w:rsidR="00954D1D" w:rsidRPr="00CD42B7">
        <w:rPr>
          <w:rFonts w:cstheme="minorHAnsi"/>
        </w:rPr>
        <w:t xml:space="preserve">This policy is established in </w:t>
      </w:r>
      <w:r w:rsidR="00464DBE" w:rsidRPr="00CD42B7">
        <w:rPr>
          <w:rFonts w:cstheme="minorHAnsi"/>
        </w:rPr>
        <w:t xml:space="preserve">accordance with </w:t>
      </w:r>
      <w:r w:rsidR="00184546" w:rsidRPr="00CD42B7">
        <w:rPr>
          <w:rFonts w:cstheme="minorHAnsi"/>
        </w:rPr>
        <w:t xml:space="preserve">WIOA, the Oklahoma Office of Workforce Development (OOWD), and other </w:t>
      </w:r>
      <w:r w:rsidR="00464DBE" w:rsidRPr="00CD42B7">
        <w:rPr>
          <w:rFonts w:cstheme="minorHAnsi"/>
        </w:rPr>
        <w:t>applicable State and Federal laws</w:t>
      </w:r>
      <w:r w:rsidR="00184546" w:rsidRPr="00CD42B7">
        <w:rPr>
          <w:rFonts w:cstheme="minorHAnsi"/>
        </w:rPr>
        <w:t>, rules</w:t>
      </w:r>
      <w:r w:rsidR="00464DBE" w:rsidRPr="00CD42B7">
        <w:rPr>
          <w:rFonts w:cstheme="minorHAnsi"/>
        </w:rPr>
        <w:t xml:space="preserve"> and regulations. </w:t>
      </w:r>
    </w:p>
    <w:p w14:paraId="4B7E7263" w14:textId="7FCE9B1C" w:rsidR="002D0A53" w:rsidRPr="005D6C6D" w:rsidRDefault="00A378D3" w:rsidP="00EB3350">
      <w:pPr>
        <w:pStyle w:val="Heading2"/>
        <w:jc w:val="both"/>
        <w:rPr>
          <w:b w:val="0"/>
          <w:bCs/>
          <w:szCs w:val="22"/>
        </w:rPr>
      </w:pPr>
      <w:r w:rsidRPr="005D6C6D">
        <w:rPr>
          <w:bCs/>
          <w:szCs w:val="22"/>
        </w:rPr>
        <w:t>II.</w:t>
      </w:r>
      <w:r w:rsidR="00E361F8" w:rsidRPr="005D6C6D">
        <w:rPr>
          <w:bCs/>
          <w:szCs w:val="22"/>
        </w:rPr>
        <w:t xml:space="preserve"> </w:t>
      </w:r>
      <w:r w:rsidR="002D0A53" w:rsidRPr="005D6C6D">
        <w:rPr>
          <w:bCs/>
          <w:szCs w:val="22"/>
        </w:rPr>
        <w:t>BACKGROUND:</w:t>
      </w:r>
      <w:r w:rsidR="005D6C6D">
        <w:rPr>
          <w:bCs/>
          <w:szCs w:val="22"/>
        </w:rPr>
        <w:t xml:space="preserve"> </w:t>
      </w:r>
    </w:p>
    <w:p w14:paraId="1B36BB9A" w14:textId="148A02C7" w:rsidR="00CD42B7" w:rsidRPr="00CD42B7" w:rsidRDefault="00CD42B7" w:rsidP="00CD42B7">
      <w:pPr>
        <w:spacing w:after="0" w:line="240" w:lineRule="auto"/>
        <w:jc w:val="both"/>
        <w:rPr>
          <w:rFonts w:cs="Arial"/>
        </w:rPr>
      </w:pPr>
      <w:r w:rsidRPr="00CD42B7">
        <w:rPr>
          <w:rFonts w:cs="Arial"/>
        </w:rPr>
        <w:t>WIOA Section 185(a)(1) and (f) require that procedures be developed to ensure proper retention of all records pertinent to all grants and agreements under the Workforce Innovation and Opportunity Act (WIOA).</w:t>
      </w:r>
      <w:r w:rsidR="001F295D" w:rsidRPr="001F295D">
        <w:t xml:space="preserve"> </w:t>
      </w:r>
      <w:bookmarkStart w:id="2" w:name="_Hlk38003839"/>
      <w:r w:rsidR="00750F2C">
        <w:t xml:space="preserve">29 CFR 38.43 (a) </w:t>
      </w:r>
      <w:bookmarkEnd w:id="2"/>
      <w:r w:rsidR="00750F2C">
        <w:t xml:space="preserve">outlines that each recipient must maintain the following records, whether they exist in electronic form (including email) or hard copy, for a period of not less than three years from the close of the applicable program year: (1) The records of applicants, registrants, eligible applicants/registrants, participants, </w:t>
      </w:r>
      <w:proofErr w:type="spellStart"/>
      <w:r w:rsidR="00750F2C">
        <w:t>terminees</w:t>
      </w:r>
      <w:proofErr w:type="spellEnd"/>
      <w:r w:rsidR="00750F2C">
        <w:t>, employees, and applicants for employment</w:t>
      </w:r>
      <w:r w:rsidR="00750F2C">
        <w:rPr>
          <w:rFonts w:cs="Arial"/>
        </w:rPr>
        <w:t>.</w:t>
      </w:r>
    </w:p>
    <w:p w14:paraId="13744A7A" w14:textId="77777777" w:rsidR="00CD42B7" w:rsidRDefault="00CD42B7" w:rsidP="00CD42B7">
      <w:pPr>
        <w:spacing w:after="0" w:line="240" w:lineRule="auto"/>
        <w:jc w:val="both"/>
        <w:rPr>
          <w:rFonts w:cs="Arial"/>
          <w:color w:val="000000"/>
        </w:rPr>
      </w:pPr>
    </w:p>
    <w:p w14:paraId="0D46E738" w14:textId="1DC7C243" w:rsidR="00E473F6" w:rsidRPr="005D6C6D" w:rsidRDefault="00E473F6" w:rsidP="00CD42B7">
      <w:pPr>
        <w:spacing w:after="0" w:line="240" w:lineRule="auto"/>
        <w:jc w:val="both"/>
      </w:pPr>
      <w:r w:rsidRPr="005D6C6D">
        <w:rPr>
          <w:rStyle w:val="Heading2Char"/>
          <w:bCs/>
          <w:szCs w:val="22"/>
        </w:rPr>
        <w:t>Legal Use of Federal Funds:</w:t>
      </w:r>
      <w:r w:rsidRPr="008F610A">
        <w:rPr>
          <w:rFonts w:cstheme="minorHAnsi"/>
        </w:rPr>
        <w:t xml:space="preserve">  </w:t>
      </w:r>
      <w:r w:rsidRPr="005D6C6D">
        <w:t>WIOA funds may not be used to help participants or employers to fill positions or provide support for employment that promotes or supports the use, possession or distribution of marijuana.</w:t>
      </w:r>
    </w:p>
    <w:p w14:paraId="3590FD64" w14:textId="57BF414E" w:rsidR="00A378D3" w:rsidRDefault="00A378D3" w:rsidP="00EB3350">
      <w:pPr>
        <w:pStyle w:val="Heading1"/>
        <w:jc w:val="both"/>
        <w:rPr>
          <w:rFonts w:asciiTheme="minorHAnsi" w:hAnsiTheme="minorHAnsi"/>
          <w:b/>
          <w:bCs/>
          <w:color w:val="auto"/>
          <w:sz w:val="22"/>
          <w:szCs w:val="22"/>
        </w:rPr>
      </w:pPr>
      <w:r w:rsidRPr="005D6C6D">
        <w:rPr>
          <w:rFonts w:asciiTheme="minorHAnsi" w:hAnsiTheme="minorHAnsi"/>
          <w:b/>
          <w:bCs/>
          <w:color w:val="auto"/>
          <w:sz w:val="22"/>
          <w:szCs w:val="22"/>
        </w:rPr>
        <w:t>III.</w:t>
      </w:r>
      <w:r w:rsidR="00E361F8" w:rsidRPr="005D6C6D">
        <w:rPr>
          <w:rFonts w:asciiTheme="minorHAnsi" w:hAnsiTheme="minorHAnsi"/>
          <w:b/>
          <w:bCs/>
          <w:color w:val="auto"/>
          <w:sz w:val="22"/>
          <w:szCs w:val="22"/>
        </w:rPr>
        <w:t xml:space="preserve"> </w:t>
      </w:r>
      <w:r w:rsidRPr="005D6C6D">
        <w:rPr>
          <w:rFonts w:asciiTheme="minorHAnsi" w:hAnsiTheme="minorHAnsi"/>
          <w:b/>
          <w:bCs/>
          <w:color w:val="auto"/>
          <w:sz w:val="22"/>
          <w:szCs w:val="22"/>
        </w:rPr>
        <w:t xml:space="preserve">REFERENCES: </w:t>
      </w:r>
    </w:p>
    <w:p w14:paraId="330B5758" w14:textId="77777777" w:rsidR="00CD42B7" w:rsidRPr="00CD42B7" w:rsidRDefault="00CD42B7" w:rsidP="00CD42B7">
      <w:pPr>
        <w:pStyle w:val="ListParagraph"/>
        <w:numPr>
          <w:ilvl w:val="0"/>
          <w:numId w:val="50"/>
        </w:numPr>
      </w:pPr>
      <w:bookmarkStart w:id="3" w:name="_Hlk37681614"/>
      <w:bookmarkStart w:id="4" w:name="_Hlk14952594"/>
      <w:r w:rsidRPr="00CD42B7">
        <w:t>WIOA Section 185(a)(1), (f</w:t>
      </w:r>
      <w:proofErr w:type="gramStart"/>
      <w:r w:rsidRPr="00CD42B7">
        <w:t>)(</w:t>
      </w:r>
      <w:proofErr w:type="gramEnd"/>
      <w:r w:rsidRPr="00CD42B7">
        <w:t xml:space="preserve">1-2) </w:t>
      </w:r>
    </w:p>
    <w:p w14:paraId="4922F475" w14:textId="77777777" w:rsidR="001F295D" w:rsidRDefault="00CD42B7" w:rsidP="00CD42B7">
      <w:pPr>
        <w:pStyle w:val="ListParagraph"/>
        <w:numPr>
          <w:ilvl w:val="0"/>
          <w:numId w:val="50"/>
        </w:numPr>
      </w:pPr>
      <w:r w:rsidRPr="00CD42B7">
        <w:t>2 CFR Part 200, Uniform Administrative Requirements</w:t>
      </w:r>
    </w:p>
    <w:p w14:paraId="5D30902E" w14:textId="77777777" w:rsidR="001F295D" w:rsidRDefault="001F295D" w:rsidP="00CD42B7">
      <w:pPr>
        <w:pStyle w:val="ListParagraph"/>
        <w:numPr>
          <w:ilvl w:val="0"/>
          <w:numId w:val="50"/>
        </w:numPr>
      </w:pPr>
      <w:r>
        <w:t xml:space="preserve">29 CFR 38.43 (a) </w:t>
      </w:r>
    </w:p>
    <w:p w14:paraId="5D8110E7" w14:textId="77777777" w:rsidR="00750F2C" w:rsidRDefault="00750F2C" w:rsidP="00750F2C">
      <w:pPr>
        <w:pStyle w:val="ListParagraph"/>
        <w:numPr>
          <w:ilvl w:val="0"/>
          <w:numId w:val="50"/>
        </w:numPr>
      </w:pPr>
      <w:r>
        <w:t>NEWDB Fiscal Policy</w:t>
      </w:r>
    </w:p>
    <w:p w14:paraId="3B724A61" w14:textId="77777777" w:rsidR="00750F2C" w:rsidRDefault="00750F2C" w:rsidP="00750F2C">
      <w:pPr>
        <w:pStyle w:val="ListParagraph"/>
        <w:numPr>
          <w:ilvl w:val="0"/>
          <w:numId w:val="50"/>
        </w:numPr>
      </w:pPr>
      <w:r>
        <w:t>NEWDB Nondiscrimination and EO Policy</w:t>
      </w:r>
      <w:r w:rsidRPr="00CD42B7">
        <w:t xml:space="preserve"> </w:t>
      </w:r>
    </w:p>
    <w:p w14:paraId="4AA0F772" w14:textId="2A9C4AA0" w:rsidR="00CD42B7" w:rsidRPr="00CD42B7" w:rsidRDefault="00750F2C" w:rsidP="00155098">
      <w:pPr>
        <w:pStyle w:val="ListParagraph"/>
        <w:numPr>
          <w:ilvl w:val="0"/>
          <w:numId w:val="50"/>
        </w:numPr>
      </w:pPr>
      <w:r>
        <w:t>PY 2019 Monitoring - OOWD</w:t>
      </w:r>
    </w:p>
    <w:p w14:paraId="212D453A" w14:textId="77777777" w:rsidR="00CD42B7" w:rsidRDefault="00CD42B7" w:rsidP="00EB3350">
      <w:pPr>
        <w:spacing w:after="0"/>
        <w:jc w:val="both"/>
        <w:rPr>
          <w:rStyle w:val="SubtleEmphasis"/>
          <w:b/>
          <w:bCs/>
          <w:color w:val="auto"/>
        </w:rPr>
      </w:pPr>
    </w:p>
    <w:p w14:paraId="15D83A1F" w14:textId="6A42D689" w:rsidR="00EA3316" w:rsidRPr="00F4726A" w:rsidRDefault="00EA3316" w:rsidP="00EB3350">
      <w:pPr>
        <w:spacing w:after="0"/>
        <w:jc w:val="both"/>
        <w:rPr>
          <w:rStyle w:val="SubtleEmphasis"/>
          <w:color w:val="auto"/>
        </w:rPr>
      </w:pPr>
      <w:r w:rsidRPr="00F4726A">
        <w:rPr>
          <w:rStyle w:val="SubtleEmphasis"/>
          <w:b/>
          <w:bCs/>
          <w:color w:val="auto"/>
        </w:rPr>
        <w:t>BABEL NOTICE:</w:t>
      </w:r>
      <w:r w:rsidRPr="00F4726A">
        <w:rPr>
          <w:rStyle w:val="SubtleEmphasis"/>
          <w:color w:val="auto"/>
        </w:rPr>
        <w:t xml:space="preserve"> (29CFR 38.9(g)(3)): This document contains vital service information.  If English is not your preferred language, please contact:</w:t>
      </w:r>
    </w:p>
    <w:p w14:paraId="233A6CFD" w14:textId="77777777" w:rsidR="00EA3316" w:rsidRPr="00F4726A" w:rsidRDefault="00EA3316" w:rsidP="00EB3350">
      <w:pPr>
        <w:spacing w:after="0"/>
        <w:jc w:val="both"/>
        <w:rPr>
          <w:rStyle w:val="SubtleEmphasis"/>
          <w:color w:val="auto"/>
        </w:rPr>
      </w:pPr>
    </w:p>
    <w:p w14:paraId="1373E275" w14:textId="6EC46397" w:rsidR="00EA3316" w:rsidRPr="00F4726A" w:rsidRDefault="00EA3316" w:rsidP="00EB3350">
      <w:pPr>
        <w:spacing w:after="0"/>
        <w:jc w:val="both"/>
        <w:rPr>
          <w:rStyle w:val="SubtleEmphasis"/>
          <w:color w:val="auto"/>
        </w:rPr>
      </w:pPr>
      <w:r w:rsidRPr="00F4726A">
        <w:rPr>
          <w:rStyle w:val="SubtleEmphasis"/>
          <w:color w:val="auto"/>
        </w:rPr>
        <w:t>Northeast Workforce Development Board</w:t>
      </w:r>
      <w:r w:rsidRPr="00F4726A">
        <w:rPr>
          <w:rStyle w:val="SubtleEmphasis"/>
          <w:color w:val="auto"/>
        </w:rPr>
        <w:tab/>
      </w:r>
      <w:r w:rsidRPr="00F4726A">
        <w:rPr>
          <w:rStyle w:val="SubtleEmphasis"/>
          <w:color w:val="auto"/>
        </w:rPr>
        <w:tab/>
      </w:r>
    </w:p>
    <w:p w14:paraId="5FC34CFD" w14:textId="19A69CFC" w:rsidR="00EA3316" w:rsidRPr="00F4726A" w:rsidRDefault="004F6423" w:rsidP="00EB3350">
      <w:pPr>
        <w:spacing w:after="0"/>
        <w:jc w:val="both"/>
        <w:rPr>
          <w:rStyle w:val="SubtleEmphasis"/>
          <w:color w:val="auto"/>
        </w:rPr>
      </w:pPr>
      <w:r w:rsidRPr="00F4726A">
        <w:rPr>
          <w:rStyle w:val="SubtleEmphasis"/>
          <w:color w:val="auto"/>
        </w:rPr>
        <w:t>Jeremy Frutchey</w:t>
      </w:r>
      <w:r w:rsidR="00EA3316" w:rsidRPr="00F4726A">
        <w:rPr>
          <w:rStyle w:val="SubtleEmphasis"/>
          <w:color w:val="auto"/>
        </w:rPr>
        <w:t>, EO Officer</w:t>
      </w:r>
      <w:r w:rsidR="00EA3316" w:rsidRPr="00F4726A">
        <w:rPr>
          <w:rStyle w:val="SubtleEmphasis"/>
          <w:color w:val="auto"/>
        </w:rPr>
        <w:tab/>
      </w:r>
      <w:r w:rsidR="00EA3316" w:rsidRPr="00F4726A">
        <w:rPr>
          <w:rStyle w:val="SubtleEmphasis"/>
          <w:color w:val="auto"/>
        </w:rPr>
        <w:tab/>
      </w:r>
      <w:r w:rsidR="00EA3316" w:rsidRPr="00F4726A">
        <w:rPr>
          <w:rStyle w:val="SubtleEmphasis"/>
          <w:color w:val="auto"/>
        </w:rPr>
        <w:tab/>
      </w:r>
      <w:r w:rsidR="00EA3316" w:rsidRPr="00F4726A">
        <w:rPr>
          <w:rStyle w:val="SubtleEmphasis"/>
          <w:color w:val="auto"/>
        </w:rPr>
        <w:tab/>
      </w:r>
    </w:p>
    <w:p w14:paraId="626D5F5F" w14:textId="3FCD8AF7" w:rsidR="00EA3316" w:rsidRPr="00F4726A" w:rsidRDefault="00EA3316" w:rsidP="00EB3350">
      <w:pPr>
        <w:spacing w:after="0"/>
        <w:jc w:val="both"/>
        <w:rPr>
          <w:rStyle w:val="SubtleEmphasis"/>
          <w:color w:val="auto"/>
        </w:rPr>
      </w:pPr>
      <w:r w:rsidRPr="00F4726A">
        <w:rPr>
          <w:rStyle w:val="SubtleEmphasis"/>
          <w:color w:val="auto"/>
        </w:rPr>
        <w:t xml:space="preserve">1503 N Lynn Riggs Blvd, Ste. </w:t>
      </w:r>
      <w:r w:rsidR="00413E7E" w:rsidRPr="00F4726A">
        <w:rPr>
          <w:rStyle w:val="SubtleEmphasis"/>
          <w:color w:val="auto"/>
        </w:rPr>
        <w:t>D</w:t>
      </w:r>
      <w:r w:rsidRPr="00F4726A">
        <w:rPr>
          <w:rStyle w:val="SubtleEmphasis"/>
          <w:color w:val="auto"/>
        </w:rPr>
        <w:tab/>
      </w:r>
      <w:r w:rsidRPr="00F4726A">
        <w:rPr>
          <w:rStyle w:val="SubtleEmphasis"/>
          <w:color w:val="auto"/>
        </w:rPr>
        <w:tab/>
      </w:r>
      <w:r w:rsidRPr="00F4726A">
        <w:rPr>
          <w:rStyle w:val="SubtleEmphasis"/>
          <w:color w:val="auto"/>
        </w:rPr>
        <w:tab/>
      </w:r>
      <w:r w:rsidRPr="00F4726A">
        <w:rPr>
          <w:rStyle w:val="SubtleEmphasis"/>
          <w:color w:val="auto"/>
        </w:rPr>
        <w:tab/>
      </w:r>
    </w:p>
    <w:p w14:paraId="412BCDE2" w14:textId="6DBF2E76" w:rsidR="009D219E" w:rsidRPr="00F4726A" w:rsidRDefault="009D219E" w:rsidP="00EB3350">
      <w:pPr>
        <w:spacing w:after="0"/>
        <w:jc w:val="both"/>
        <w:rPr>
          <w:rStyle w:val="SubtleEmphasis"/>
          <w:color w:val="auto"/>
        </w:rPr>
      </w:pPr>
      <w:r w:rsidRPr="00F4726A">
        <w:rPr>
          <w:rStyle w:val="SubtleEmphasis"/>
          <w:color w:val="auto"/>
        </w:rPr>
        <w:t>Claremore, OK 74017</w:t>
      </w:r>
      <w:r w:rsidRPr="00F4726A">
        <w:rPr>
          <w:rStyle w:val="SubtleEmphasis"/>
          <w:color w:val="auto"/>
        </w:rPr>
        <w:tab/>
      </w:r>
      <w:r w:rsidRPr="00F4726A">
        <w:rPr>
          <w:rStyle w:val="SubtleEmphasis"/>
          <w:color w:val="auto"/>
        </w:rPr>
        <w:tab/>
      </w:r>
      <w:r w:rsidRPr="00F4726A">
        <w:rPr>
          <w:rStyle w:val="SubtleEmphasis"/>
          <w:color w:val="auto"/>
        </w:rPr>
        <w:tab/>
      </w:r>
      <w:r w:rsidRPr="00F4726A">
        <w:rPr>
          <w:rStyle w:val="SubtleEmphasis"/>
          <w:color w:val="auto"/>
        </w:rPr>
        <w:tab/>
      </w:r>
      <w:r w:rsidRPr="00F4726A">
        <w:rPr>
          <w:rStyle w:val="SubtleEmphasis"/>
          <w:color w:val="auto"/>
        </w:rPr>
        <w:tab/>
      </w:r>
    </w:p>
    <w:p w14:paraId="591C4882" w14:textId="5462CC56" w:rsidR="001C5F6D" w:rsidRPr="00F4726A" w:rsidRDefault="001C5F6D" w:rsidP="00EB3350">
      <w:pPr>
        <w:spacing w:after="0"/>
        <w:jc w:val="both"/>
        <w:rPr>
          <w:rStyle w:val="SubtleEmphasis"/>
          <w:color w:val="auto"/>
        </w:rPr>
      </w:pPr>
      <w:r w:rsidRPr="00F4726A">
        <w:rPr>
          <w:rStyle w:val="SubtleEmphasis"/>
          <w:color w:val="auto"/>
        </w:rPr>
        <w:t xml:space="preserve">Cell: </w:t>
      </w:r>
      <w:r w:rsidR="00B85752" w:rsidRPr="00F4726A">
        <w:rPr>
          <w:rStyle w:val="SubtleEmphasis"/>
          <w:color w:val="auto"/>
        </w:rPr>
        <w:t>405-269-2821</w:t>
      </w:r>
      <w:r w:rsidRPr="00F4726A">
        <w:rPr>
          <w:rStyle w:val="SubtleEmphasis"/>
          <w:color w:val="auto"/>
        </w:rPr>
        <w:tab/>
      </w:r>
      <w:r w:rsidRPr="00F4726A">
        <w:rPr>
          <w:rStyle w:val="SubtleEmphasis"/>
          <w:color w:val="auto"/>
        </w:rPr>
        <w:tab/>
      </w:r>
    </w:p>
    <w:p w14:paraId="6FA69797" w14:textId="7686D072" w:rsidR="00F4726A" w:rsidRPr="00F4726A" w:rsidRDefault="009D219E" w:rsidP="00EB3350">
      <w:pPr>
        <w:pStyle w:val="xmsonormal"/>
        <w:jc w:val="both"/>
        <w:rPr>
          <w:rStyle w:val="SubtleEmphasis"/>
          <w:i w:val="0"/>
          <w:iCs w:val="0"/>
          <w:color w:val="auto"/>
        </w:rPr>
      </w:pPr>
      <w:r w:rsidRPr="00F4726A">
        <w:rPr>
          <w:rStyle w:val="SubtleEmphasis"/>
          <w:color w:val="auto"/>
        </w:rPr>
        <w:t xml:space="preserve">Email: </w:t>
      </w:r>
      <w:hyperlink r:id="rId10" w:history="1">
        <w:r w:rsidR="00F4726A" w:rsidRPr="00F4726A">
          <w:rPr>
            <w:rStyle w:val="Hyperlink"/>
            <w:color w:val="auto"/>
          </w:rPr>
          <w:t>jeremy.frutchey@northeastworkforceboard.com</w:t>
        </w:r>
      </w:hyperlink>
    </w:p>
    <w:p w14:paraId="2CF78EC4" w14:textId="302CB7AA" w:rsidR="00F4726A" w:rsidRPr="00F4726A" w:rsidRDefault="00F4726A" w:rsidP="00EB3350">
      <w:pPr>
        <w:pStyle w:val="xmsonormal"/>
        <w:jc w:val="both"/>
        <w:rPr>
          <w:rStyle w:val="SubtleEmphasis"/>
          <w:i w:val="0"/>
          <w:iCs w:val="0"/>
          <w:color w:val="auto"/>
        </w:rPr>
      </w:pPr>
    </w:p>
    <w:p w14:paraId="3E8ED305" w14:textId="40591D4A" w:rsidR="00F4726A" w:rsidRPr="00F4726A" w:rsidRDefault="00F4726A" w:rsidP="00EB3350">
      <w:pPr>
        <w:pStyle w:val="xmsonormal"/>
        <w:jc w:val="both"/>
        <w:rPr>
          <w:rStyle w:val="SubtleEmphasis"/>
          <w:color w:val="auto"/>
        </w:rPr>
      </w:pPr>
      <w:r w:rsidRPr="00F4726A">
        <w:rPr>
          <w:rStyle w:val="SubtleEmphasis"/>
          <w:color w:val="auto"/>
        </w:rPr>
        <w:t>Or,</w:t>
      </w:r>
    </w:p>
    <w:p w14:paraId="0D3A4AB9" w14:textId="77777777" w:rsidR="00F4726A" w:rsidRPr="00F4726A" w:rsidRDefault="00F4726A" w:rsidP="00EB3350">
      <w:pPr>
        <w:pStyle w:val="xmsonormal"/>
        <w:jc w:val="both"/>
        <w:rPr>
          <w:rStyle w:val="SubtleEmphasis"/>
          <w:color w:val="auto"/>
        </w:rPr>
      </w:pPr>
    </w:p>
    <w:p w14:paraId="2D55A3AE" w14:textId="651261AE" w:rsidR="00DF6142" w:rsidRPr="00F4726A" w:rsidRDefault="00DF6142" w:rsidP="00EB3350">
      <w:pPr>
        <w:pStyle w:val="xmsonormal"/>
        <w:jc w:val="both"/>
        <w:rPr>
          <w:rStyle w:val="SubtleEmphasis"/>
          <w:color w:val="auto"/>
        </w:rPr>
      </w:pPr>
      <w:bookmarkStart w:id="5" w:name="_Hlk37685817"/>
      <w:r w:rsidRPr="00F4726A">
        <w:rPr>
          <w:rStyle w:val="SubtleEmphasis"/>
          <w:color w:val="auto"/>
        </w:rPr>
        <w:t>Equal Opportunity Officer</w:t>
      </w:r>
    </w:p>
    <w:p w14:paraId="66FC4E83" w14:textId="060075DC" w:rsidR="00DF6142" w:rsidRPr="00F4726A" w:rsidRDefault="00DF6142" w:rsidP="00EB3350">
      <w:pPr>
        <w:pStyle w:val="xmsonormal"/>
        <w:jc w:val="both"/>
        <w:rPr>
          <w:rStyle w:val="SubtleEmphasis"/>
          <w:color w:val="auto"/>
        </w:rPr>
      </w:pPr>
      <w:r w:rsidRPr="00F4726A">
        <w:rPr>
          <w:rStyle w:val="SubtleEmphasis"/>
          <w:color w:val="auto"/>
        </w:rPr>
        <w:lastRenderedPageBreak/>
        <w:t>Oklahoma Office of Workforce Development</w:t>
      </w:r>
    </w:p>
    <w:p w14:paraId="2D2301D6" w14:textId="4B58F1DB" w:rsidR="00DF6142" w:rsidRPr="00F4726A" w:rsidRDefault="00DF6142" w:rsidP="00EB3350">
      <w:pPr>
        <w:pStyle w:val="xmsonormal"/>
        <w:jc w:val="both"/>
        <w:rPr>
          <w:rStyle w:val="SubtleEmphasis"/>
          <w:color w:val="auto"/>
        </w:rPr>
      </w:pPr>
      <w:bookmarkStart w:id="6" w:name="_Hlk28933520"/>
      <w:r w:rsidRPr="00F4726A">
        <w:rPr>
          <w:rStyle w:val="SubtleEmphasis"/>
          <w:color w:val="auto"/>
        </w:rPr>
        <w:t>Ferris Barger</w:t>
      </w:r>
      <w:bookmarkEnd w:id="6"/>
    </w:p>
    <w:p w14:paraId="2B95390E" w14:textId="5A6665E4" w:rsidR="00DF6142" w:rsidRPr="00F4726A" w:rsidRDefault="00DF6142" w:rsidP="00EB3350">
      <w:pPr>
        <w:pStyle w:val="xmsonormal"/>
        <w:jc w:val="both"/>
        <w:rPr>
          <w:rStyle w:val="SubtleEmphasis"/>
          <w:color w:val="auto"/>
        </w:rPr>
      </w:pPr>
      <w:r w:rsidRPr="00F4726A">
        <w:rPr>
          <w:rStyle w:val="SubtleEmphasis"/>
          <w:color w:val="auto"/>
        </w:rPr>
        <w:t>900 N Portland Avenue, BT 300</w:t>
      </w:r>
    </w:p>
    <w:p w14:paraId="0DF4CCDF" w14:textId="18093EF7" w:rsidR="00DF6142" w:rsidRPr="00F4726A" w:rsidRDefault="00DF6142" w:rsidP="00EB3350">
      <w:pPr>
        <w:pStyle w:val="xmsonormal"/>
        <w:jc w:val="both"/>
        <w:rPr>
          <w:rStyle w:val="SubtleEmphasis"/>
          <w:color w:val="auto"/>
        </w:rPr>
      </w:pPr>
      <w:r w:rsidRPr="00F4726A">
        <w:rPr>
          <w:rStyle w:val="SubtleEmphasis"/>
          <w:color w:val="auto"/>
        </w:rPr>
        <w:t>Oklahoma City, OK 73107</w:t>
      </w:r>
    </w:p>
    <w:p w14:paraId="3AB3D616" w14:textId="761BFACE" w:rsidR="00DF6142" w:rsidRPr="00F4726A" w:rsidRDefault="00DF6142" w:rsidP="00EB3350">
      <w:pPr>
        <w:pStyle w:val="xmsonormal"/>
        <w:jc w:val="both"/>
        <w:rPr>
          <w:rStyle w:val="SubtleEmphasis"/>
          <w:color w:val="auto"/>
        </w:rPr>
      </w:pPr>
      <w:r w:rsidRPr="00F4726A">
        <w:rPr>
          <w:rStyle w:val="SubtleEmphasis"/>
          <w:color w:val="auto"/>
        </w:rPr>
        <w:t>Office: 405.208.2519</w:t>
      </w:r>
    </w:p>
    <w:p w14:paraId="6D881590" w14:textId="3C9D3854" w:rsidR="00CD475D" w:rsidRPr="00F4726A" w:rsidRDefault="001C5F6D" w:rsidP="00EB3350">
      <w:pPr>
        <w:pStyle w:val="xmsonormal"/>
        <w:jc w:val="both"/>
        <w:rPr>
          <w:rStyle w:val="SubtleEmphasis"/>
          <w:color w:val="auto"/>
        </w:rPr>
      </w:pPr>
      <w:r w:rsidRPr="00F4726A">
        <w:rPr>
          <w:rStyle w:val="SubtleEmphasis"/>
          <w:color w:val="auto"/>
        </w:rPr>
        <w:t xml:space="preserve">Email: </w:t>
      </w:r>
      <w:bookmarkStart w:id="7" w:name="_Hlk27739639"/>
      <w:r w:rsidR="00F4726A" w:rsidRPr="00F4726A">
        <w:rPr>
          <w:rStyle w:val="SubtleEmphasis"/>
          <w:color w:val="auto"/>
        </w:rPr>
        <w:fldChar w:fldCharType="begin"/>
      </w:r>
      <w:r w:rsidR="00F4726A" w:rsidRPr="00F4726A">
        <w:rPr>
          <w:rStyle w:val="SubtleEmphasis"/>
          <w:color w:val="auto"/>
        </w:rPr>
        <w:instrText xml:space="preserve"> HYPERLINK "mailto:ferris.barger@okcommerce.gov" </w:instrText>
      </w:r>
      <w:r w:rsidR="00F4726A" w:rsidRPr="00F4726A">
        <w:rPr>
          <w:rStyle w:val="SubtleEmphasis"/>
          <w:color w:val="auto"/>
        </w:rPr>
        <w:fldChar w:fldCharType="separate"/>
      </w:r>
      <w:r w:rsidR="00F4726A" w:rsidRPr="00F4726A">
        <w:rPr>
          <w:rStyle w:val="Hyperlink"/>
          <w:color w:val="auto"/>
        </w:rPr>
        <w:t>ferris.barger@okcommerce.gov</w:t>
      </w:r>
      <w:r w:rsidR="00F4726A" w:rsidRPr="00F4726A">
        <w:rPr>
          <w:rStyle w:val="SubtleEmphasis"/>
          <w:color w:val="auto"/>
        </w:rPr>
        <w:fldChar w:fldCharType="end"/>
      </w:r>
      <w:bookmarkEnd w:id="3"/>
      <w:bookmarkEnd w:id="5"/>
    </w:p>
    <w:bookmarkEnd w:id="7"/>
    <w:p w14:paraId="513FD59A" w14:textId="2637EA11" w:rsidR="006A684E" w:rsidRPr="00F4726A" w:rsidRDefault="009D219E" w:rsidP="00EB3350">
      <w:pPr>
        <w:spacing w:after="0"/>
        <w:jc w:val="both"/>
        <w:rPr>
          <w:rStyle w:val="SubtleEmphasis"/>
          <w:color w:val="auto"/>
        </w:rPr>
      </w:pPr>
      <w:r w:rsidRPr="00F4726A">
        <w:rPr>
          <w:rStyle w:val="SubtleEmphasis"/>
          <w:color w:val="auto"/>
        </w:rPr>
        <w:tab/>
      </w:r>
      <w:r w:rsidRPr="00F4726A">
        <w:rPr>
          <w:rStyle w:val="SubtleEmphasis"/>
          <w:color w:val="auto"/>
        </w:rPr>
        <w:tab/>
      </w:r>
      <w:r w:rsidRPr="00F4726A">
        <w:rPr>
          <w:rStyle w:val="SubtleEmphasis"/>
          <w:color w:val="auto"/>
        </w:rPr>
        <w:tab/>
      </w:r>
      <w:r w:rsidRPr="00F4726A">
        <w:rPr>
          <w:rStyle w:val="SubtleEmphasis"/>
          <w:color w:val="auto"/>
        </w:rPr>
        <w:tab/>
      </w:r>
      <w:r w:rsidRPr="00F4726A">
        <w:rPr>
          <w:rStyle w:val="SubtleEmphasis"/>
          <w:color w:val="auto"/>
        </w:rPr>
        <w:tab/>
      </w:r>
      <w:r w:rsidR="00EA3316" w:rsidRPr="00F4726A">
        <w:rPr>
          <w:rStyle w:val="SubtleEmphasis"/>
          <w:color w:val="auto"/>
        </w:rPr>
        <w:tab/>
      </w:r>
      <w:r w:rsidR="00EA3316" w:rsidRPr="00F4726A">
        <w:rPr>
          <w:rStyle w:val="SubtleEmphasis"/>
          <w:color w:val="auto"/>
        </w:rPr>
        <w:tab/>
      </w:r>
      <w:r w:rsidR="00EA3316" w:rsidRPr="00F4726A">
        <w:rPr>
          <w:rStyle w:val="SubtleEmphasis"/>
          <w:color w:val="auto"/>
        </w:rPr>
        <w:tab/>
      </w:r>
      <w:r w:rsidR="00EA3316" w:rsidRPr="00F4726A">
        <w:rPr>
          <w:rStyle w:val="SubtleEmphasis"/>
          <w:color w:val="auto"/>
        </w:rPr>
        <w:tab/>
      </w:r>
      <w:r w:rsidR="00EA3316" w:rsidRPr="00F4726A">
        <w:rPr>
          <w:rStyle w:val="SubtleEmphasis"/>
          <w:color w:val="auto"/>
        </w:rPr>
        <w:tab/>
      </w:r>
    </w:p>
    <w:p w14:paraId="52BC55E7" w14:textId="5200A803" w:rsidR="00FB05AE" w:rsidRPr="00F4726A" w:rsidRDefault="00EA3316" w:rsidP="00EB3350">
      <w:pPr>
        <w:spacing w:after="0"/>
        <w:jc w:val="both"/>
        <w:rPr>
          <w:rStyle w:val="SubtleEmphasis"/>
          <w:color w:val="auto"/>
        </w:rPr>
      </w:pPr>
      <w:r w:rsidRPr="00F4726A">
        <w:rPr>
          <w:rStyle w:val="SubtleEmphasis"/>
          <w:color w:val="auto"/>
        </w:rPr>
        <w:t>To enable telephone conversation between people with speech or hearing loss and people without speech or hearing loss please call Oklahoma Relay at 711</w:t>
      </w:r>
      <w:r w:rsidR="00252501" w:rsidRPr="00F4726A">
        <w:rPr>
          <w:rStyle w:val="SubtleEmphasis"/>
          <w:color w:val="auto"/>
        </w:rPr>
        <w:t xml:space="preserve"> </w:t>
      </w:r>
      <w:r w:rsidRPr="00F4726A">
        <w:rPr>
          <w:rStyle w:val="SubtleEmphasis"/>
          <w:color w:val="auto"/>
        </w:rPr>
        <w:t>(</w:t>
      </w:r>
      <w:hyperlink r:id="rId11" w:history="1">
        <w:r w:rsidRPr="00F4726A">
          <w:rPr>
            <w:rStyle w:val="SubtleEmphasis"/>
            <w:color w:val="auto"/>
          </w:rPr>
          <w:t>http://www.oklahomarelay.com/711.html</w:t>
        </w:r>
      </w:hyperlink>
      <w:r w:rsidRPr="00F4726A">
        <w:rPr>
          <w:rStyle w:val="SubtleEmphasis"/>
          <w:color w:val="auto"/>
        </w:rPr>
        <w:t xml:space="preserve">) or </w:t>
      </w:r>
      <w:r w:rsidRPr="00F4726A">
        <w:rPr>
          <w:rStyle w:val="SubtleEmphasis"/>
          <w:b/>
          <w:bCs/>
          <w:color w:val="auto"/>
        </w:rPr>
        <w:t>TDD/TTY:</w:t>
      </w:r>
      <w:r w:rsidRPr="00F4726A">
        <w:rPr>
          <w:rStyle w:val="SubtleEmphasis"/>
          <w:color w:val="auto"/>
        </w:rPr>
        <w:t xml:space="preserve"> 800-722-0353.</w:t>
      </w:r>
      <w:r w:rsidR="00CD475D" w:rsidRPr="00F4726A">
        <w:rPr>
          <w:rStyle w:val="SubtleEmphasis"/>
          <w:color w:val="auto"/>
        </w:rPr>
        <w:t xml:space="preserve"> normal</w:t>
      </w:r>
    </w:p>
    <w:bookmarkEnd w:id="4"/>
    <w:p w14:paraId="0B240463" w14:textId="77777777" w:rsidR="005D6C6D" w:rsidRDefault="008F25E4" w:rsidP="00EB3350">
      <w:pPr>
        <w:pStyle w:val="Heading1"/>
        <w:jc w:val="both"/>
        <w:rPr>
          <w:rFonts w:asciiTheme="minorHAnsi" w:hAnsiTheme="minorHAnsi"/>
          <w:b/>
          <w:bCs/>
          <w:color w:val="auto"/>
          <w:sz w:val="22"/>
          <w:szCs w:val="22"/>
        </w:rPr>
      </w:pPr>
      <w:r w:rsidRPr="005D6C6D">
        <w:rPr>
          <w:rFonts w:asciiTheme="minorHAnsi" w:hAnsiTheme="minorHAnsi"/>
          <w:b/>
          <w:bCs/>
          <w:color w:val="auto"/>
          <w:sz w:val="22"/>
          <w:szCs w:val="22"/>
        </w:rPr>
        <w:t>IV.</w:t>
      </w:r>
      <w:r w:rsidR="00E361F8" w:rsidRPr="005D6C6D">
        <w:rPr>
          <w:rFonts w:asciiTheme="minorHAnsi" w:hAnsiTheme="minorHAnsi"/>
          <w:b/>
          <w:bCs/>
          <w:color w:val="auto"/>
          <w:sz w:val="22"/>
          <w:szCs w:val="22"/>
        </w:rPr>
        <w:t xml:space="preserve"> </w:t>
      </w:r>
      <w:r w:rsidRPr="005D6C6D">
        <w:rPr>
          <w:rFonts w:asciiTheme="minorHAnsi" w:hAnsiTheme="minorHAnsi"/>
          <w:b/>
          <w:bCs/>
          <w:color w:val="auto"/>
          <w:sz w:val="22"/>
          <w:szCs w:val="22"/>
        </w:rPr>
        <w:t>POLICY</w:t>
      </w:r>
    </w:p>
    <w:p w14:paraId="5B773D66" w14:textId="1BE34F4D" w:rsidR="00CD42B7" w:rsidRPr="00CD42B7" w:rsidRDefault="00CD42B7" w:rsidP="00A375DE">
      <w:pPr>
        <w:jc w:val="both"/>
        <w:rPr>
          <w:rFonts w:ascii="Calibri" w:hAnsi="Calibri" w:cs="Calibri"/>
          <w:color w:val="000000"/>
          <w:sz w:val="23"/>
          <w:szCs w:val="23"/>
        </w:rPr>
      </w:pPr>
      <w:r w:rsidRPr="00CD42B7">
        <w:rPr>
          <w:rFonts w:ascii="Calibri" w:hAnsi="Calibri" w:cs="Calibri"/>
          <w:color w:val="000000"/>
          <w:sz w:val="23"/>
          <w:szCs w:val="23"/>
        </w:rPr>
        <w:t xml:space="preserve">The Policy contains the requirements and </w:t>
      </w:r>
      <w:r>
        <w:rPr>
          <w:rFonts w:ascii="Calibri" w:hAnsi="Calibri" w:cs="Calibri"/>
          <w:color w:val="000000"/>
          <w:sz w:val="23"/>
          <w:szCs w:val="23"/>
        </w:rPr>
        <w:t xml:space="preserve">procedures </w:t>
      </w:r>
      <w:r w:rsidRPr="00CD42B7">
        <w:rPr>
          <w:rFonts w:ascii="Calibri" w:hAnsi="Calibri" w:cs="Calibri"/>
          <w:color w:val="000000"/>
          <w:sz w:val="23"/>
          <w:szCs w:val="23"/>
        </w:rPr>
        <w:t>for the retention of documents</w:t>
      </w:r>
      <w:r>
        <w:rPr>
          <w:rFonts w:ascii="Calibri" w:hAnsi="Calibri" w:cs="Calibri"/>
          <w:color w:val="000000"/>
          <w:sz w:val="23"/>
          <w:szCs w:val="23"/>
        </w:rPr>
        <w:t>.</w:t>
      </w:r>
      <w:r w:rsidRPr="00CD42B7">
        <w:rPr>
          <w:rFonts w:ascii="Calibri" w:hAnsi="Calibri" w:cs="Calibri"/>
          <w:color w:val="000000"/>
          <w:sz w:val="23"/>
          <w:szCs w:val="23"/>
        </w:rPr>
        <w:t xml:space="preserve"> The Policy is designed to ensure compliance with federal and state laws and regulations, to </w:t>
      </w:r>
      <w:r>
        <w:rPr>
          <w:rFonts w:ascii="Calibri" w:hAnsi="Calibri" w:cs="Calibri"/>
          <w:color w:val="000000"/>
          <w:sz w:val="23"/>
          <w:szCs w:val="23"/>
        </w:rPr>
        <w:t xml:space="preserve">promote efficiency in record keeping and to protect against </w:t>
      </w:r>
      <w:r w:rsidRPr="00CD42B7">
        <w:rPr>
          <w:rFonts w:ascii="Calibri" w:hAnsi="Calibri" w:cs="Calibri"/>
          <w:color w:val="000000"/>
          <w:sz w:val="23"/>
          <w:szCs w:val="23"/>
        </w:rPr>
        <w:t>accidental destruction of records</w:t>
      </w:r>
      <w:r>
        <w:rPr>
          <w:rFonts w:ascii="Calibri" w:hAnsi="Calibri" w:cs="Calibri"/>
          <w:color w:val="000000"/>
          <w:sz w:val="23"/>
          <w:szCs w:val="23"/>
        </w:rPr>
        <w:t xml:space="preserve">. </w:t>
      </w:r>
      <w:r w:rsidRPr="00CD42B7">
        <w:rPr>
          <w:rFonts w:ascii="Calibri" w:hAnsi="Calibri" w:cs="Calibri"/>
          <w:b/>
          <w:bCs/>
          <w:color w:val="000000"/>
          <w:sz w:val="23"/>
          <w:szCs w:val="23"/>
        </w:rPr>
        <w:t xml:space="preserve"> </w:t>
      </w:r>
    </w:p>
    <w:p w14:paraId="099F04CD" w14:textId="30E493F6" w:rsidR="00CD42B7" w:rsidRPr="00CD42B7" w:rsidRDefault="00CD42B7" w:rsidP="00A375DE">
      <w:pPr>
        <w:pStyle w:val="Heading2"/>
        <w:jc w:val="both"/>
      </w:pPr>
      <w:r w:rsidRPr="00CD42B7">
        <w:t>Procedure:</w:t>
      </w:r>
    </w:p>
    <w:p w14:paraId="756AC0F6" w14:textId="77777777" w:rsidR="00F95581" w:rsidRDefault="00CD42B7" w:rsidP="00A375DE">
      <w:pPr>
        <w:jc w:val="both"/>
      </w:pPr>
      <w:r w:rsidRPr="00CD42B7">
        <w:t xml:space="preserve">All subgrantees, service providers, and administrative entity staff shall retain all records pertinent to all grants, contract and agreements under the WIOA including financial, statistical, property, participant records, and supporting documentation for a period of three (3) years from the date the NEWDB receives the final expenditure report for that program year. If at the end of three years there is ongoing litigation or an audit involving records, the records shall be retained until resolution of the litigation or audit. </w:t>
      </w:r>
    </w:p>
    <w:p w14:paraId="21C8D0C6" w14:textId="206C4A4A" w:rsidR="00CD42B7" w:rsidRPr="00CD42B7" w:rsidRDefault="00F95581" w:rsidP="00A375DE">
      <w:pPr>
        <w:jc w:val="both"/>
      </w:pPr>
      <w:r>
        <w:t>Procedures are as follows:</w:t>
      </w:r>
    </w:p>
    <w:p w14:paraId="22427799" w14:textId="4E8A0F05" w:rsidR="00CD42B7" w:rsidRDefault="00CD42B7" w:rsidP="00A375DE">
      <w:pPr>
        <w:pStyle w:val="ListParagraph"/>
        <w:numPr>
          <w:ilvl w:val="0"/>
          <w:numId w:val="53"/>
        </w:numPr>
        <w:jc w:val="both"/>
      </w:pPr>
      <w:r w:rsidRPr="00CD42B7">
        <w:t xml:space="preserve">All registration documents including signed WIOA application, </w:t>
      </w:r>
      <w:r>
        <w:t>service-related forms,</w:t>
      </w:r>
      <w:r w:rsidRPr="00CD42B7">
        <w:t xml:space="preserve"> and</w:t>
      </w:r>
      <w:r>
        <w:t>/or</w:t>
      </w:r>
      <w:r w:rsidRPr="00CD42B7">
        <w:t xml:space="preserve"> other documents produced during the time of registration </w:t>
      </w:r>
      <w:r>
        <w:t xml:space="preserve">and participation </w:t>
      </w:r>
      <w:r w:rsidRPr="00CD42B7">
        <w:t xml:space="preserve">must be </w:t>
      </w:r>
      <w:r>
        <w:t xml:space="preserve">uploaded into </w:t>
      </w:r>
      <w:proofErr w:type="spellStart"/>
      <w:r>
        <w:t>OKJobMatch</w:t>
      </w:r>
      <w:proofErr w:type="spellEnd"/>
      <w:r>
        <w:t xml:space="preserve"> at the time of completion, with the exception of private medical and disability-related documents. </w:t>
      </w:r>
    </w:p>
    <w:p w14:paraId="216F059D" w14:textId="77777777" w:rsidR="00155098" w:rsidRDefault="00155098" w:rsidP="00A375DE">
      <w:pPr>
        <w:pStyle w:val="ListParagraph"/>
        <w:ind w:left="1080"/>
        <w:jc w:val="both"/>
      </w:pPr>
    </w:p>
    <w:p w14:paraId="7BE56AF4" w14:textId="7175C817" w:rsidR="00CD42B7" w:rsidRPr="00155098" w:rsidRDefault="00155098" w:rsidP="00A375DE">
      <w:pPr>
        <w:pStyle w:val="ListParagraph"/>
        <w:numPr>
          <w:ilvl w:val="0"/>
          <w:numId w:val="53"/>
        </w:numPr>
        <w:autoSpaceDE w:val="0"/>
        <w:autoSpaceDN w:val="0"/>
        <w:adjustRightInd w:val="0"/>
        <w:spacing w:after="0" w:line="240" w:lineRule="auto"/>
        <w:jc w:val="both"/>
        <w:rPr>
          <w:rFonts w:cstheme="minorHAnsi"/>
          <w:bCs/>
        </w:rPr>
      </w:pPr>
      <w:r w:rsidRPr="00155098">
        <w:rPr>
          <w:rFonts w:cstheme="minorHAnsi"/>
          <w:bCs/>
        </w:rPr>
        <w:t xml:space="preserve">All </w:t>
      </w:r>
      <w:r w:rsidRPr="00155098">
        <w:rPr>
          <w:rFonts w:cstheme="minorHAnsi"/>
          <w:b/>
        </w:rPr>
        <w:t>confidential medical information</w:t>
      </w:r>
      <w:r w:rsidRPr="00155098">
        <w:rPr>
          <w:rFonts w:cstheme="minorHAnsi"/>
          <w:bCs/>
        </w:rPr>
        <w:t xml:space="preserve"> must be kept in a separate, secure location with access limited only to staff who are providing direct case management or to staff who are verifying eligibility-based information in the secure file. (</w:t>
      </w:r>
      <w:r w:rsidRPr="00155098">
        <w:rPr>
          <w:rFonts w:cstheme="minorHAnsi"/>
          <w:bCs/>
          <w:i/>
          <w:iCs/>
        </w:rPr>
        <w:t xml:space="preserve">e.g., </w:t>
      </w:r>
      <w:r w:rsidRPr="00155098">
        <w:rPr>
          <w:rFonts w:cstheme="minorHAnsi"/>
          <w:bCs/>
        </w:rPr>
        <w:t xml:space="preserve">secured filing cabinets and/or encrypted Internet files). 29 C.F.R. §§ 38.41-38.45. Medical and/or disability-related information is not be kept in the participant’s program file; rather, only the accommodation requested, if any, is maintained in the participant’s file. </w:t>
      </w:r>
      <w:r>
        <w:t>Documents provided by a participant containing confidential medical or disability related information should be used only as a validating document for case managers to verify at the time of service and destroyed once validated.</w:t>
      </w:r>
      <w:r w:rsidRPr="00155098">
        <w:rPr>
          <w:rFonts w:cstheme="minorHAnsi"/>
          <w:b/>
        </w:rPr>
        <w:t xml:space="preserve"> </w:t>
      </w:r>
      <w:r w:rsidRPr="00155098">
        <w:rPr>
          <w:rFonts w:cstheme="minorHAnsi"/>
          <w:bCs/>
        </w:rPr>
        <w:t xml:space="preserve">Where self-attestation is required, the attestation form must be uploaded in </w:t>
      </w:r>
      <w:proofErr w:type="spellStart"/>
      <w:r w:rsidRPr="00155098">
        <w:rPr>
          <w:rFonts w:cstheme="minorHAnsi"/>
          <w:bCs/>
        </w:rPr>
        <w:t>OKJobMatch</w:t>
      </w:r>
      <w:proofErr w:type="spellEnd"/>
      <w:r w:rsidRPr="00155098">
        <w:rPr>
          <w:rFonts w:cstheme="minorHAnsi"/>
          <w:bCs/>
        </w:rPr>
        <w:t>.</w:t>
      </w:r>
    </w:p>
    <w:p w14:paraId="14342D4E" w14:textId="77777777" w:rsidR="00FA6177" w:rsidRPr="00CD42B7" w:rsidRDefault="00FA6177" w:rsidP="00A375DE">
      <w:pPr>
        <w:pStyle w:val="ListParagraph"/>
        <w:ind w:left="1080"/>
        <w:jc w:val="both"/>
      </w:pPr>
    </w:p>
    <w:p w14:paraId="322A74A9" w14:textId="2B451CBC" w:rsidR="00CD42B7" w:rsidRDefault="00CD42B7" w:rsidP="00A375DE">
      <w:pPr>
        <w:pStyle w:val="ListParagraph"/>
        <w:numPr>
          <w:ilvl w:val="0"/>
          <w:numId w:val="53"/>
        </w:numPr>
        <w:jc w:val="both"/>
      </w:pPr>
      <w:r w:rsidRPr="00CD42B7">
        <w:t>Prior to the destruction of any records, a written request to carry out the destruction of records must be</w:t>
      </w:r>
      <w:r>
        <w:t xml:space="preserve"> reviewed and approved by the NEWDB.</w:t>
      </w:r>
    </w:p>
    <w:p w14:paraId="156C2926" w14:textId="77777777" w:rsidR="00CD42B7" w:rsidRDefault="00CD42B7" w:rsidP="00A375DE">
      <w:pPr>
        <w:pStyle w:val="ListParagraph"/>
        <w:ind w:left="1080"/>
        <w:jc w:val="both"/>
      </w:pPr>
    </w:p>
    <w:p w14:paraId="0BEC099D" w14:textId="391AADCD" w:rsidR="00CD42B7" w:rsidRPr="00CD42B7" w:rsidRDefault="00CD42B7" w:rsidP="00A375DE">
      <w:pPr>
        <w:pStyle w:val="ListParagraph"/>
        <w:numPr>
          <w:ilvl w:val="0"/>
          <w:numId w:val="53"/>
        </w:numPr>
        <w:jc w:val="both"/>
      </w:pPr>
      <w:r w:rsidRPr="00CD42B7">
        <w:t xml:space="preserve">Upon receipt of written authorization from the </w:t>
      </w:r>
      <w:r>
        <w:t xml:space="preserve">NEWDB Executive </w:t>
      </w:r>
      <w:r w:rsidRPr="00CD42B7">
        <w:t>Director, records may be destroyed or surrendered to the administrative entity</w:t>
      </w:r>
      <w:r>
        <w:t>, the NEWDB</w:t>
      </w:r>
      <w:r w:rsidRPr="00CD42B7">
        <w:t>.</w:t>
      </w:r>
    </w:p>
    <w:p w14:paraId="543ED19C" w14:textId="4F8A6937" w:rsidR="00FB05AE" w:rsidRPr="005D6C6D" w:rsidRDefault="00FB05AE" w:rsidP="00EB3350">
      <w:pPr>
        <w:pStyle w:val="Heading1"/>
        <w:jc w:val="both"/>
        <w:rPr>
          <w:rFonts w:asciiTheme="minorHAnsi" w:eastAsia="Times New Roman" w:hAnsiTheme="minorHAnsi"/>
          <w:b/>
          <w:bCs/>
          <w:sz w:val="22"/>
          <w:szCs w:val="22"/>
        </w:rPr>
      </w:pPr>
      <w:bookmarkStart w:id="8" w:name="_Hlk14952647"/>
      <w:r w:rsidRPr="005D6C6D">
        <w:rPr>
          <w:rFonts w:asciiTheme="minorHAnsi" w:eastAsia="Times New Roman" w:hAnsiTheme="minorHAnsi"/>
          <w:b/>
          <w:bCs/>
          <w:color w:val="auto"/>
          <w:sz w:val="22"/>
          <w:szCs w:val="22"/>
        </w:rPr>
        <w:lastRenderedPageBreak/>
        <w:t>V</w:t>
      </w:r>
      <w:r w:rsidR="00CD42B7">
        <w:rPr>
          <w:rFonts w:asciiTheme="minorHAnsi" w:eastAsia="Times New Roman" w:hAnsiTheme="minorHAnsi"/>
          <w:b/>
          <w:bCs/>
          <w:color w:val="auto"/>
          <w:sz w:val="22"/>
          <w:szCs w:val="22"/>
        </w:rPr>
        <w:t>I</w:t>
      </w:r>
      <w:r w:rsidRPr="005D6C6D">
        <w:rPr>
          <w:rFonts w:asciiTheme="minorHAnsi" w:eastAsia="Times New Roman" w:hAnsiTheme="minorHAnsi"/>
          <w:b/>
          <w:bCs/>
          <w:color w:val="auto"/>
          <w:sz w:val="22"/>
          <w:szCs w:val="22"/>
        </w:rPr>
        <w:t>. EQUAL OPPORTUNITY AND NONDISCRIMINATION STATEMENT:</w:t>
      </w:r>
      <w:r w:rsidRPr="005D6C6D">
        <w:rPr>
          <w:rFonts w:asciiTheme="minorHAnsi" w:eastAsia="Times New Roman" w:hAnsiTheme="minorHAnsi"/>
          <w:b/>
          <w:bCs/>
          <w:sz w:val="22"/>
          <w:szCs w:val="22"/>
        </w:rPr>
        <w:t xml:space="preserve"> </w:t>
      </w:r>
    </w:p>
    <w:p w14:paraId="08FC2B69" w14:textId="77777777" w:rsidR="00FB05AE" w:rsidRPr="00FB05AE" w:rsidRDefault="00FB05AE" w:rsidP="00EB3350">
      <w:pPr>
        <w:spacing w:after="0" w:line="240" w:lineRule="auto"/>
        <w:jc w:val="both"/>
        <w:rPr>
          <w:rFonts w:ascii="Calibri" w:eastAsia="Times New Roman" w:hAnsi="Calibri" w:cs="Times New Roman"/>
        </w:rPr>
      </w:pPr>
      <w:r w:rsidRPr="00CD475D">
        <w:t xml:space="preserve">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w:t>
      </w:r>
      <w:r w:rsidRPr="00FB05AE">
        <w:rPr>
          <w:rFonts w:ascii="Calibri" w:eastAsia="Times New Roman" w:hAnsi="Calibri" w:cs="Times New Roman"/>
        </w:rPr>
        <w:t>beneficiaries, applicants, and participants only, on the basis of citizenship status or participation in a WIOA Title-I financially assisted program or activity.</w:t>
      </w:r>
    </w:p>
    <w:p w14:paraId="38607835" w14:textId="0B8987BB" w:rsidR="005550C5" w:rsidRPr="00CD475D" w:rsidRDefault="005550C5" w:rsidP="00EB3350">
      <w:pPr>
        <w:pStyle w:val="Heading1"/>
        <w:jc w:val="both"/>
        <w:rPr>
          <w:rFonts w:asciiTheme="minorHAnsi" w:eastAsia="Times New Roman" w:hAnsiTheme="minorHAnsi"/>
          <w:b/>
          <w:bCs/>
          <w:color w:val="auto"/>
          <w:sz w:val="22"/>
          <w:szCs w:val="22"/>
        </w:rPr>
      </w:pPr>
      <w:bookmarkStart w:id="9" w:name="_Hlk13732051"/>
      <w:r w:rsidRPr="00CD475D">
        <w:rPr>
          <w:rFonts w:asciiTheme="minorHAnsi" w:hAnsiTheme="minorHAnsi" w:cs="Calibri"/>
          <w:b/>
          <w:bCs/>
          <w:color w:val="auto"/>
          <w:sz w:val="22"/>
          <w:szCs w:val="22"/>
        </w:rPr>
        <w:t xml:space="preserve">VI. </w:t>
      </w:r>
      <w:bookmarkStart w:id="10" w:name="_Hlk28936940"/>
      <w:r w:rsidRPr="00CD475D">
        <w:rPr>
          <w:rFonts w:asciiTheme="minorHAnsi" w:eastAsia="Times New Roman" w:hAnsiTheme="minorHAnsi"/>
          <w:b/>
          <w:bCs/>
          <w:color w:val="auto"/>
          <w:sz w:val="22"/>
          <w:szCs w:val="22"/>
        </w:rPr>
        <w:t xml:space="preserve">POLICY ADDITIONS AND CLARIFICATIONS:  </w:t>
      </w:r>
    </w:p>
    <w:p w14:paraId="67F05F6B" w14:textId="77777777" w:rsidR="005550C5" w:rsidRPr="001020B8" w:rsidRDefault="005550C5" w:rsidP="00EB3350">
      <w:pPr>
        <w:jc w:val="both"/>
      </w:pPr>
      <w:r w:rsidRPr="001020B8">
        <w:t>The NEWDB Executive Director is authorized to issue additional instructions, guidance, approvals, forms, etc. to further implement the requirements of this policy.</w:t>
      </w:r>
    </w:p>
    <w:bookmarkEnd w:id="8"/>
    <w:bookmarkEnd w:id="9"/>
    <w:bookmarkEnd w:id="10"/>
    <w:p w14:paraId="4E51CE2C" w14:textId="77777777" w:rsidR="00F95581" w:rsidRDefault="00F95581" w:rsidP="00CD475D">
      <w:pPr>
        <w:pStyle w:val="Heading1"/>
        <w:rPr>
          <w:rFonts w:asciiTheme="minorHAnsi" w:hAnsiTheme="minorHAnsi"/>
          <w:b/>
          <w:bCs/>
          <w:color w:val="auto"/>
          <w:sz w:val="22"/>
          <w:szCs w:val="22"/>
        </w:rPr>
      </w:pPr>
    </w:p>
    <w:p w14:paraId="215E488F" w14:textId="4E6B822C" w:rsidR="00912FA8" w:rsidRDefault="00912FA8" w:rsidP="00912FA8">
      <w:pPr>
        <w:rPr>
          <w:rFonts w:ascii="Calibri" w:hAnsi="Calibri" w:cs="Calibri"/>
        </w:rPr>
      </w:pPr>
    </w:p>
    <w:p w14:paraId="4306B398" w14:textId="77777777" w:rsidR="00B25748" w:rsidRDefault="00B25748" w:rsidP="00B25748">
      <w:pPr>
        <w:autoSpaceDE w:val="0"/>
        <w:autoSpaceDN w:val="0"/>
        <w:adjustRightInd w:val="0"/>
        <w:spacing w:after="0" w:line="240" w:lineRule="auto"/>
        <w:rPr>
          <w:rFonts w:ascii="Calibri" w:hAnsi="Calibri" w:cs="Calibri"/>
          <w:b/>
          <w:color w:val="000000"/>
        </w:rPr>
      </w:pPr>
      <w:r>
        <w:rPr>
          <w:rFonts w:ascii="Calibri" w:hAnsi="Calibri" w:cs="Calibri"/>
          <w:b/>
          <w:color w:val="000000"/>
        </w:rPr>
        <w:t>Approved by NEWDB May 15, 2020:</w:t>
      </w:r>
    </w:p>
    <w:p w14:paraId="0D6DA95B" w14:textId="77777777" w:rsidR="00B25748" w:rsidRPr="00912FA8" w:rsidRDefault="00B25748" w:rsidP="00912FA8">
      <w:pPr>
        <w:rPr>
          <w:rFonts w:ascii="Calibri" w:hAnsi="Calibri" w:cs="Calibri"/>
        </w:rPr>
      </w:pPr>
    </w:p>
    <w:p w14:paraId="10EAF4D6" w14:textId="03067FBC" w:rsidR="00912FA8" w:rsidRDefault="00912FA8" w:rsidP="00912FA8">
      <w:pPr>
        <w:rPr>
          <w:rFonts w:ascii="Calibri" w:hAnsi="Calibri" w:cs="Calibri"/>
        </w:rPr>
      </w:pPr>
      <w:bookmarkStart w:id="11" w:name="_Hlk14080651"/>
      <w:bookmarkEnd w:id="11"/>
    </w:p>
    <w:p w14:paraId="2B5EF703" w14:textId="7536EBE8" w:rsidR="00E30D9B" w:rsidRPr="00E30D9B" w:rsidRDefault="00E30D9B" w:rsidP="00E30D9B">
      <w:pPr>
        <w:rPr>
          <w:rFonts w:ascii="Calibri" w:hAnsi="Calibri" w:cs="Calibri"/>
        </w:rPr>
      </w:pPr>
    </w:p>
    <w:p w14:paraId="57050E81" w14:textId="780A4200" w:rsidR="00E30D9B" w:rsidRPr="00E30D9B" w:rsidRDefault="00E30D9B" w:rsidP="00E30D9B">
      <w:pPr>
        <w:rPr>
          <w:rFonts w:ascii="Calibri" w:hAnsi="Calibri" w:cs="Calibri"/>
        </w:rPr>
      </w:pPr>
    </w:p>
    <w:p w14:paraId="3C9303B8" w14:textId="6F027E49" w:rsidR="00E30D9B" w:rsidRPr="00E30D9B" w:rsidRDefault="00E30D9B" w:rsidP="00E30D9B">
      <w:pPr>
        <w:rPr>
          <w:rFonts w:ascii="Calibri" w:hAnsi="Calibri" w:cs="Calibri"/>
        </w:rPr>
      </w:pPr>
    </w:p>
    <w:p w14:paraId="4DB3AB8F" w14:textId="00C95C4D" w:rsidR="00E30D9B" w:rsidRPr="00E30D9B" w:rsidRDefault="00E30D9B" w:rsidP="00E30D9B">
      <w:pPr>
        <w:rPr>
          <w:rFonts w:ascii="Calibri" w:hAnsi="Calibri" w:cs="Calibri"/>
        </w:rPr>
      </w:pPr>
    </w:p>
    <w:p w14:paraId="47E6B729" w14:textId="790D7AC8" w:rsidR="00E30D9B" w:rsidRPr="00E30D9B" w:rsidRDefault="00E30D9B" w:rsidP="00E30D9B">
      <w:pPr>
        <w:rPr>
          <w:rFonts w:ascii="Calibri" w:hAnsi="Calibri" w:cs="Calibri"/>
        </w:rPr>
      </w:pPr>
    </w:p>
    <w:p w14:paraId="152C3CA0" w14:textId="5D1E843D" w:rsidR="00E30D9B" w:rsidRPr="00E30D9B" w:rsidRDefault="00E30D9B" w:rsidP="00E30D9B">
      <w:pPr>
        <w:rPr>
          <w:rFonts w:ascii="Calibri" w:hAnsi="Calibri" w:cs="Calibri"/>
        </w:rPr>
      </w:pPr>
    </w:p>
    <w:p w14:paraId="76C40840" w14:textId="597D7543" w:rsidR="00E30D9B" w:rsidRPr="00E30D9B" w:rsidRDefault="00E30D9B" w:rsidP="00E30D9B">
      <w:pPr>
        <w:rPr>
          <w:rFonts w:ascii="Calibri" w:hAnsi="Calibri" w:cs="Calibri"/>
        </w:rPr>
      </w:pPr>
    </w:p>
    <w:p w14:paraId="3D08687A" w14:textId="069CE1B2" w:rsidR="00E30D9B" w:rsidRPr="00E30D9B" w:rsidRDefault="00E30D9B" w:rsidP="00E30D9B">
      <w:pPr>
        <w:rPr>
          <w:rFonts w:ascii="Calibri" w:hAnsi="Calibri" w:cs="Calibri"/>
        </w:rPr>
      </w:pPr>
    </w:p>
    <w:p w14:paraId="4B8B272E" w14:textId="346AEE6C" w:rsidR="00E30D9B" w:rsidRPr="00E30D9B" w:rsidRDefault="00E30D9B" w:rsidP="00E30D9B">
      <w:pPr>
        <w:rPr>
          <w:rFonts w:ascii="Calibri" w:hAnsi="Calibri" w:cs="Calibri"/>
        </w:rPr>
      </w:pPr>
    </w:p>
    <w:p w14:paraId="05496F7E" w14:textId="6D46E879" w:rsidR="00E30D9B" w:rsidRPr="00E30D9B" w:rsidRDefault="00E30D9B" w:rsidP="00E30D9B">
      <w:pPr>
        <w:rPr>
          <w:rFonts w:ascii="Calibri" w:hAnsi="Calibri" w:cs="Calibri"/>
        </w:rPr>
      </w:pPr>
    </w:p>
    <w:p w14:paraId="54515088" w14:textId="4E8B64DF" w:rsidR="00E30D9B" w:rsidRPr="00E30D9B" w:rsidRDefault="00E30D9B" w:rsidP="00E30D9B">
      <w:pPr>
        <w:rPr>
          <w:rFonts w:ascii="Calibri" w:hAnsi="Calibri" w:cs="Calibri"/>
        </w:rPr>
      </w:pPr>
    </w:p>
    <w:p w14:paraId="54A99554" w14:textId="08D29AF3" w:rsidR="00E30D9B" w:rsidRPr="00E30D9B" w:rsidRDefault="00E30D9B" w:rsidP="00E30D9B">
      <w:pPr>
        <w:rPr>
          <w:rFonts w:ascii="Calibri" w:hAnsi="Calibri" w:cs="Calibri"/>
        </w:rPr>
      </w:pPr>
    </w:p>
    <w:p w14:paraId="128F112E" w14:textId="1592CE55" w:rsidR="00E30D9B" w:rsidRPr="00E30D9B" w:rsidRDefault="00E30D9B" w:rsidP="00E30D9B">
      <w:pPr>
        <w:rPr>
          <w:rFonts w:ascii="Calibri" w:hAnsi="Calibri" w:cs="Calibri"/>
        </w:rPr>
      </w:pPr>
    </w:p>
    <w:p w14:paraId="099C9048" w14:textId="56494F79" w:rsidR="00E30D9B" w:rsidRPr="00E30D9B" w:rsidRDefault="00E30D9B" w:rsidP="00E30D9B">
      <w:pPr>
        <w:tabs>
          <w:tab w:val="left" w:pos="5160"/>
        </w:tabs>
        <w:rPr>
          <w:rFonts w:ascii="Calibri" w:hAnsi="Calibri" w:cs="Calibri"/>
        </w:rPr>
      </w:pPr>
    </w:p>
    <w:sectPr w:rsidR="00E30D9B" w:rsidRPr="00E30D9B" w:rsidSect="00366ED2">
      <w:headerReference w:type="default" r:id="rId12"/>
      <w:footerReference w:type="default" r:id="rId13"/>
      <w:headerReference w:type="first" r:id="rId14"/>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74E6" w14:textId="77777777" w:rsidR="00CB7788" w:rsidRDefault="00CB7788" w:rsidP="005E7CB0">
      <w:pPr>
        <w:spacing w:after="0" w:line="240" w:lineRule="auto"/>
      </w:pPr>
      <w:r>
        <w:separator/>
      </w:r>
    </w:p>
  </w:endnote>
  <w:endnote w:type="continuationSeparator" w:id="0">
    <w:p w14:paraId="1E6FCF7D" w14:textId="77777777" w:rsidR="00CB7788" w:rsidRDefault="00CB7788"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52579"/>
      <w:docPartObj>
        <w:docPartGallery w:val="Page Numbers (Bottom of Page)"/>
        <w:docPartUnique/>
      </w:docPartObj>
    </w:sdtPr>
    <w:sdtEndPr>
      <w:rPr>
        <w:color w:val="7F7F7F" w:themeColor="background1" w:themeShade="7F"/>
        <w:spacing w:val="60"/>
      </w:rPr>
    </w:sdtEndPr>
    <w:sdtContent>
      <w:p w14:paraId="7C77B48D" w14:textId="77777777" w:rsidR="00891090" w:rsidRDefault="0089109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7568308" w14:textId="77777777" w:rsidR="00891090" w:rsidRDefault="0089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7582B" w14:textId="77777777" w:rsidR="00CB7788" w:rsidRDefault="00CB7788" w:rsidP="005E7CB0">
      <w:pPr>
        <w:spacing w:after="0" w:line="240" w:lineRule="auto"/>
      </w:pPr>
      <w:r>
        <w:separator/>
      </w:r>
    </w:p>
  </w:footnote>
  <w:footnote w:type="continuationSeparator" w:id="0">
    <w:p w14:paraId="3BEE3A21" w14:textId="77777777" w:rsidR="00CB7788" w:rsidRDefault="00CB7788"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A4CF" w14:textId="77777777" w:rsidR="00F95581" w:rsidRDefault="00F95581" w:rsidP="00F95581">
    <w:pPr>
      <w:spacing w:after="0" w:line="240" w:lineRule="auto"/>
      <w:ind w:right="118"/>
      <w:rPr>
        <w:sz w:val="23"/>
        <w:szCs w:val="23"/>
      </w:rPr>
    </w:pPr>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t xml:space="preserve">                       Record Retention Policy</w:t>
    </w:r>
    <w:r w:rsidRPr="009A004F">
      <w:rPr>
        <w:sz w:val="23"/>
        <w:szCs w:val="23"/>
      </w:rPr>
      <w:t xml:space="preserve">                </w:t>
    </w:r>
    <w:r>
      <w:rPr>
        <w:sz w:val="23"/>
        <w:szCs w:val="23"/>
      </w:rPr>
      <w:t xml:space="preserve">                    </w:t>
    </w:r>
  </w:p>
  <w:p w14:paraId="209A63D4" w14:textId="37AB49FD" w:rsidR="00F95581" w:rsidRPr="009A004F" w:rsidRDefault="00F95581" w:rsidP="00F95581">
    <w:pPr>
      <w:spacing w:after="0" w:line="240" w:lineRule="auto"/>
      <w:ind w:left="6480" w:right="118" w:firstLine="720"/>
      <w:rPr>
        <w:sz w:val="23"/>
        <w:szCs w:val="23"/>
      </w:rPr>
    </w:pPr>
    <w:r>
      <w:rPr>
        <w:sz w:val="23"/>
        <w:szCs w:val="23"/>
      </w:rPr>
      <w:t xml:space="preserve">    </w:t>
    </w:r>
    <w:r w:rsidRPr="009A004F">
      <w:rPr>
        <w:sz w:val="23"/>
        <w:szCs w:val="23"/>
      </w:rPr>
      <w:t xml:space="preserve">Revised </w:t>
    </w:r>
    <w:r>
      <w:rPr>
        <w:sz w:val="23"/>
        <w:szCs w:val="23"/>
      </w:rPr>
      <w:t>0</w:t>
    </w:r>
    <w:r w:rsidR="00BC3CD0">
      <w:rPr>
        <w:sz w:val="23"/>
        <w:szCs w:val="23"/>
      </w:rPr>
      <w:t>5</w:t>
    </w:r>
    <w:r>
      <w:rPr>
        <w:sz w:val="23"/>
        <w:szCs w:val="23"/>
      </w:rPr>
      <w:t>.1</w:t>
    </w:r>
    <w:r w:rsidR="00B25748">
      <w:rPr>
        <w:sz w:val="23"/>
        <w:szCs w:val="23"/>
      </w:rPr>
      <w:t>5</w:t>
    </w:r>
    <w:r>
      <w:rPr>
        <w:sz w:val="23"/>
        <w:szCs w:val="23"/>
      </w:rPr>
      <w:t>.2020</w:t>
    </w:r>
  </w:p>
  <w:p w14:paraId="29DC916E" w14:textId="77777777" w:rsidR="00F95581" w:rsidRDefault="00F95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CFF2" w14:textId="0C11A7A8" w:rsidR="00F95581" w:rsidRPr="009A004F" w:rsidRDefault="00F95581" w:rsidP="00F95581">
    <w:pPr>
      <w:spacing w:after="0" w:line="240" w:lineRule="auto"/>
      <w:ind w:left="6480" w:right="118" w:firstLine="720"/>
      <w:rPr>
        <w:sz w:val="23"/>
        <w:szCs w:val="23"/>
      </w:rPr>
    </w:pPr>
    <w:bookmarkStart w:id="12" w:name="_Hlk14860208"/>
    <w:bookmarkStart w:id="13" w:name="_Hlk14860209"/>
    <w:bookmarkStart w:id="14" w:name="_Hlk14860210"/>
    <w:bookmarkStart w:id="15" w:name="_Hlk14860211"/>
    <w:bookmarkStart w:id="16" w:name="_Hlk37845918"/>
    <w:r>
      <w:rPr>
        <w:sz w:val="23"/>
        <w:szCs w:val="23"/>
      </w:rPr>
      <w:t xml:space="preserve">    </w:t>
    </w:r>
    <w:r w:rsidRPr="009A004F">
      <w:rPr>
        <w:sz w:val="23"/>
        <w:szCs w:val="23"/>
      </w:rPr>
      <w:t xml:space="preserve">Revised </w:t>
    </w:r>
    <w:bookmarkEnd w:id="12"/>
    <w:bookmarkEnd w:id="13"/>
    <w:bookmarkEnd w:id="14"/>
    <w:bookmarkEnd w:id="15"/>
    <w:r>
      <w:rPr>
        <w:sz w:val="23"/>
        <w:szCs w:val="23"/>
      </w:rPr>
      <w:t>0</w:t>
    </w:r>
    <w:r w:rsidR="00BC3CD0">
      <w:rPr>
        <w:sz w:val="23"/>
        <w:szCs w:val="23"/>
      </w:rPr>
      <w:t>5</w:t>
    </w:r>
    <w:r>
      <w:rPr>
        <w:sz w:val="23"/>
        <w:szCs w:val="23"/>
      </w:rPr>
      <w:t>.1</w:t>
    </w:r>
    <w:r w:rsidR="00B25748">
      <w:rPr>
        <w:sz w:val="23"/>
        <w:szCs w:val="23"/>
      </w:rPr>
      <w:t>5</w:t>
    </w:r>
    <w:r>
      <w:rPr>
        <w:sz w:val="23"/>
        <w:szCs w:val="23"/>
      </w:rPr>
      <w:t>.2020</w:t>
    </w:r>
  </w:p>
  <w:bookmarkEnd w:id="16"/>
  <w:p w14:paraId="5CD44227" w14:textId="77777777" w:rsidR="00F95581" w:rsidRDefault="00F95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194"/>
    <w:multiLevelType w:val="hybridMultilevel"/>
    <w:tmpl w:val="29F648E2"/>
    <w:lvl w:ilvl="0" w:tplc="04090001">
      <w:start w:val="1"/>
      <w:numFmt w:val="bullet"/>
      <w:lvlText w:val=""/>
      <w:lvlJc w:val="left"/>
      <w:pPr>
        <w:ind w:left="820" w:hanging="360"/>
      </w:pPr>
      <w:rPr>
        <w:rFonts w:ascii="Symbol" w:hAnsi="Symbol" w:hint="default"/>
        <w:sz w:val="24"/>
        <w:szCs w:val="24"/>
      </w:rPr>
    </w:lvl>
    <w:lvl w:ilvl="1" w:tplc="0C92B55C">
      <w:start w:val="1"/>
      <w:numFmt w:val="bullet"/>
      <w:lvlText w:val="➢"/>
      <w:lvlJc w:val="left"/>
      <w:pPr>
        <w:ind w:left="1000" w:hanging="360"/>
      </w:pPr>
      <w:rPr>
        <w:rFonts w:ascii="Segoe UI Symbol" w:eastAsia="Segoe UI Symbol" w:hAnsi="Segoe UI 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1" w15:restartNumberingAfterBreak="0">
    <w:nsid w:val="01AF4785"/>
    <w:multiLevelType w:val="hybridMultilevel"/>
    <w:tmpl w:val="E618B554"/>
    <w:lvl w:ilvl="0" w:tplc="04090001">
      <w:start w:val="1"/>
      <w:numFmt w:val="bullet"/>
      <w:lvlText w:val=""/>
      <w:lvlJc w:val="left"/>
      <w:pPr>
        <w:ind w:left="820" w:hanging="360"/>
      </w:pPr>
      <w:rPr>
        <w:rFonts w:ascii="Symbol" w:hAnsi="Symbol" w:hint="default"/>
        <w:sz w:val="24"/>
        <w:szCs w:val="24"/>
      </w:rPr>
    </w:lvl>
    <w:lvl w:ilvl="1" w:tplc="0C92B55C">
      <w:start w:val="1"/>
      <w:numFmt w:val="bullet"/>
      <w:lvlText w:val="➢"/>
      <w:lvlJc w:val="left"/>
      <w:pPr>
        <w:ind w:left="1000" w:hanging="360"/>
      </w:pPr>
      <w:rPr>
        <w:rFonts w:ascii="Segoe UI Symbol" w:eastAsia="Segoe UI Symbol" w:hAnsi="Segoe UI 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2" w15:restartNumberingAfterBreak="0">
    <w:nsid w:val="01EA1761"/>
    <w:multiLevelType w:val="hybridMultilevel"/>
    <w:tmpl w:val="15C46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458ED"/>
    <w:multiLevelType w:val="hybridMultilevel"/>
    <w:tmpl w:val="310AAA2A"/>
    <w:lvl w:ilvl="0" w:tplc="DC96E5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89478A"/>
    <w:multiLevelType w:val="hybridMultilevel"/>
    <w:tmpl w:val="8C6C8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C2DFF"/>
    <w:multiLevelType w:val="hybridMultilevel"/>
    <w:tmpl w:val="73AAAC34"/>
    <w:lvl w:ilvl="0" w:tplc="0B228C4C">
      <w:start w:val="2"/>
      <w:numFmt w:val="decimal"/>
      <w:lvlText w:val="%1."/>
      <w:lvlJc w:val="left"/>
      <w:pPr>
        <w:tabs>
          <w:tab w:val="num" w:pos="2160"/>
        </w:tabs>
        <w:ind w:left="2160" w:hanging="720"/>
      </w:pPr>
      <w:rPr>
        <w:rFonts w:hint="default"/>
      </w:rPr>
    </w:lvl>
    <w:lvl w:ilvl="1" w:tplc="1234A18A">
      <w:start w:val="1"/>
      <w:numFmt w:val="lowerLetter"/>
      <w:lvlText w:val="%2."/>
      <w:lvlJc w:val="left"/>
      <w:pPr>
        <w:tabs>
          <w:tab w:val="num" w:pos="2520"/>
        </w:tabs>
        <w:ind w:left="2520" w:hanging="360"/>
      </w:pPr>
      <w:rPr>
        <w:rFonts w:hint="default"/>
      </w:rPr>
    </w:lvl>
    <w:lvl w:ilvl="2" w:tplc="0B228C4C">
      <w:start w:val="2"/>
      <w:numFmt w:val="decimal"/>
      <w:lvlText w:val="%3."/>
      <w:lvlJc w:val="left"/>
      <w:pPr>
        <w:tabs>
          <w:tab w:val="num" w:pos="3780"/>
        </w:tabs>
        <w:ind w:left="3780" w:hanging="720"/>
      </w:pPr>
      <w:rPr>
        <w:rFonts w:hint="default"/>
      </w:rPr>
    </w:lvl>
    <w:lvl w:ilvl="3" w:tplc="EC041CE0">
      <w:start w:val="13"/>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DD71A8F"/>
    <w:multiLevelType w:val="hybridMultilevel"/>
    <w:tmpl w:val="A014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83A6B"/>
    <w:multiLevelType w:val="hybridMultilevel"/>
    <w:tmpl w:val="E36C278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B7095"/>
    <w:multiLevelType w:val="hybridMultilevel"/>
    <w:tmpl w:val="C5C6B3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8824B1"/>
    <w:multiLevelType w:val="hybridMultilevel"/>
    <w:tmpl w:val="C6346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51007D"/>
    <w:multiLevelType w:val="hybridMultilevel"/>
    <w:tmpl w:val="E39A3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2470C"/>
    <w:multiLevelType w:val="hybridMultilevel"/>
    <w:tmpl w:val="9CDC49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24E3D18"/>
    <w:multiLevelType w:val="hybridMultilevel"/>
    <w:tmpl w:val="0DC0F086"/>
    <w:lvl w:ilvl="0" w:tplc="04090001">
      <w:start w:val="1"/>
      <w:numFmt w:val="bullet"/>
      <w:lvlText w:val=""/>
      <w:lvlJc w:val="left"/>
      <w:pPr>
        <w:ind w:left="820" w:hanging="360"/>
      </w:pPr>
      <w:rPr>
        <w:rFonts w:ascii="Symbol" w:hAnsi="Symbol" w:hint="default"/>
        <w:sz w:val="24"/>
        <w:szCs w:val="24"/>
      </w:rPr>
    </w:lvl>
    <w:lvl w:ilvl="1" w:tplc="ADCA9160">
      <w:start w:val="1"/>
      <w:numFmt w:val="bullet"/>
      <w:lvlText w:val="•"/>
      <w:lvlJc w:val="left"/>
      <w:pPr>
        <w:ind w:left="1696" w:hanging="360"/>
      </w:pPr>
      <w:rPr>
        <w:rFonts w:hint="default"/>
      </w:rPr>
    </w:lvl>
    <w:lvl w:ilvl="2" w:tplc="71C62FDC">
      <w:start w:val="1"/>
      <w:numFmt w:val="bullet"/>
      <w:lvlText w:val="•"/>
      <w:lvlJc w:val="left"/>
      <w:pPr>
        <w:ind w:left="2572" w:hanging="360"/>
      </w:pPr>
      <w:rPr>
        <w:rFonts w:hint="default"/>
      </w:rPr>
    </w:lvl>
    <w:lvl w:ilvl="3" w:tplc="8BCC93AA">
      <w:start w:val="1"/>
      <w:numFmt w:val="bullet"/>
      <w:lvlText w:val="•"/>
      <w:lvlJc w:val="left"/>
      <w:pPr>
        <w:ind w:left="3448" w:hanging="360"/>
      </w:pPr>
      <w:rPr>
        <w:rFonts w:hint="default"/>
      </w:rPr>
    </w:lvl>
    <w:lvl w:ilvl="4" w:tplc="5B46F138">
      <w:start w:val="1"/>
      <w:numFmt w:val="bullet"/>
      <w:lvlText w:val="•"/>
      <w:lvlJc w:val="left"/>
      <w:pPr>
        <w:ind w:left="4324" w:hanging="360"/>
      </w:pPr>
      <w:rPr>
        <w:rFonts w:hint="default"/>
      </w:rPr>
    </w:lvl>
    <w:lvl w:ilvl="5" w:tplc="88FEE78E">
      <w:start w:val="1"/>
      <w:numFmt w:val="bullet"/>
      <w:lvlText w:val="•"/>
      <w:lvlJc w:val="left"/>
      <w:pPr>
        <w:ind w:left="5200" w:hanging="360"/>
      </w:pPr>
      <w:rPr>
        <w:rFonts w:hint="default"/>
      </w:rPr>
    </w:lvl>
    <w:lvl w:ilvl="6" w:tplc="DF8A2AB4">
      <w:start w:val="1"/>
      <w:numFmt w:val="bullet"/>
      <w:lvlText w:val="•"/>
      <w:lvlJc w:val="left"/>
      <w:pPr>
        <w:ind w:left="6076" w:hanging="360"/>
      </w:pPr>
      <w:rPr>
        <w:rFonts w:hint="default"/>
      </w:rPr>
    </w:lvl>
    <w:lvl w:ilvl="7" w:tplc="A3A8D6AA">
      <w:start w:val="1"/>
      <w:numFmt w:val="bullet"/>
      <w:lvlText w:val="•"/>
      <w:lvlJc w:val="left"/>
      <w:pPr>
        <w:ind w:left="6952" w:hanging="360"/>
      </w:pPr>
      <w:rPr>
        <w:rFonts w:hint="default"/>
      </w:rPr>
    </w:lvl>
    <w:lvl w:ilvl="8" w:tplc="C4F0E8DA">
      <w:start w:val="1"/>
      <w:numFmt w:val="bullet"/>
      <w:lvlText w:val="•"/>
      <w:lvlJc w:val="left"/>
      <w:pPr>
        <w:ind w:left="7828" w:hanging="360"/>
      </w:pPr>
      <w:rPr>
        <w:rFonts w:hint="default"/>
      </w:rPr>
    </w:lvl>
  </w:abstractNum>
  <w:abstractNum w:abstractNumId="13" w15:restartNumberingAfterBreak="0">
    <w:nsid w:val="231C1DD1"/>
    <w:multiLevelType w:val="hybridMultilevel"/>
    <w:tmpl w:val="3CC6ED32"/>
    <w:lvl w:ilvl="0" w:tplc="04090001">
      <w:start w:val="1"/>
      <w:numFmt w:val="bullet"/>
      <w:lvlText w:val=""/>
      <w:lvlJc w:val="left"/>
      <w:pPr>
        <w:ind w:left="820" w:hanging="360"/>
      </w:pPr>
      <w:rPr>
        <w:rFonts w:ascii="Symbol" w:hAnsi="Symbol" w:hint="default"/>
        <w:sz w:val="24"/>
        <w:szCs w:val="24"/>
      </w:rPr>
    </w:lvl>
    <w:lvl w:ilvl="1" w:tplc="ADCA9160">
      <w:start w:val="1"/>
      <w:numFmt w:val="bullet"/>
      <w:lvlText w:val="•"/>
      <w:lvlJc w:val="left"/>
      <w:pPr>
        <w:ind w:left="1696" w:hanging="360"/>
      </w:pPr>
      <w:rPr>
        <w:rFonts w:hint="default"/>
      </w:rPr>
    </w:lvl>
    <w:lvl w:ilvl="2" w:tplc="71C62FDC">
      <w:start w:val="1"/>
      <w:numFmt w:val="bullet"/>
      <w:lvlText w:val="•"/>
      <w:lvlJc w:val="left"/>
      <w:pPr>
        <w:ind w:left="2572" w:hanging="360"/>
      </w:pPr>
      <w:rPr>
        <w:rFonts w:hint="default"/>
      </w:rPr>
    </w:lvl>
    <w:lvl w:ilvl="3" w:tplc="8BCC93AA">
      <w:start w:val="1"/>
      <w:numFmt w:val="bullet"/>
      <w:lvlText w:val="•"/>
      <w:lvlJc w:val="left"/>
      <w:pPr>
        <w:ind w:left="3448" w:hanging="360"/>
      </w:pPr>
      <w:rPr>
        <w:rFonts w:hint="default"/>
      </w:rPr>
    </w:lvl>
    <w:lvl w:ilvl="4" w:tplc="5B46F138">
      <w:start w:val="1"/>
      <w:numFmt w:val="bullet"/>
      <w:lvlText w:val="•"/>
      <w:lvlJc w:val="left"/>
      <w:pPr>
        <w:ind w:left="4324" w:hanging="360"/>
      </w:pPr>
      <w:rPr>
        <w:rFonts w:hint="default"/>
      </w:rPr>
    </w:lvl>
    <w:lvl w:ilvl="5" w:tplc="88FEE78E">
      <w:start w:val="1"/>
      <w:numFmt w:val="bullet"/>
      <w:lvlText w:val="•"/>
      <w:lvlJc w:val="left"/>
      <w:pPr>
        <w:ind w:left="5200" w:hanging="360"/>
      </w:pPr>
      <w:rPr>
        <w:rFonts w:hint="default"/>
      </w:rPr>
    </w:lvl>
    <w:lvl w:ilvl="6" w:tplc="DF8A2AB4">
      <w:start w:val="1"/>
      <w:numFmt w:val="bullet"/>
      <w:lvlText w:val="•"/>
      <w:lvlJc w:val="left"/>
      <w:pPr>
        <w:ind w:left="6076" w:hanging="360"/>
      </w:pPr>
      <w:rPr>
        <w:rFonts w:hint="default"/>
      </w:rPr>
    </w:lvl>
    <w:lvl w:ilvl="7" w:tplc="A3A8D6AA">
      <w:start w:val="1"/>
      <w:numFmt w:val="bullet"/>
      <w:lvlText w:val="•"/>
      <w:lvlJc w:val="left"/>
      <w:pPr>
        <w:ind w:left="6952" w:hanging="360"/>
      </w:pPr>
      <w:rPr>
        <w:rFonts w:hint="default"/>
      </w:rPr>
    </w:lvl>
    <w:lvl w:ilvl="8" w:tplc="C4F0E8DA">
      <w:start w:val="1"/>
      <w:numFmt w:val="bullet"/>
      <w:lvlText w:val="•"/>
      <w:lvlJc w:val="left"/>
      <w:pPr>
        <w:ind w:left="7828" w:hanging="360"/>
      </w:pPr>
      <w:rPr>
        <w:rFonts w:hint="default"/>
      </w:rPr>
    </w:lvl>
  </w:abstractNum>
  <w:abstractNum w:abstractNumId="14" w15:restartNumberingAfterBreak="0">
    <w:nsid w:val="263E3F5B"/>
    <w:multiLevelType w:val="hybridMultilevel"/>
    <w:tmpl w:val="8E68BBCA"/>
    <w:lvl w:ilvl="0" w:tplc="7AAC7C50">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299A2825"/>
    <w:multiLevelType w:val="hybridMultilevel"/>
    <w:tmpl w:val="ECBEDD36"/>
    <w:lvl w:ilvl="0" w:tplc="2A9AB6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69682D"/>
    <w:multiLevelType w:val="multilevel"/>
    <w:tmpl w:val="E4C293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8C3A76"/>
    <w:multiLevelType w:val="hybridMultilevel"/>
    <w:tmpl w:val="AA842EEE"/>
    <w:lvl w:ilvl="0" w:tplc="EA60F356">
      <w:start w:val="1"/>
      <w:numFmt w:val="decimal"/>
      <w:lvlText w:val="%1."/>
      <w:lvlJc w:val="left"/>
      <w:pPr>
        <w:tabs>
          <w:tab w:val="num" w:pos="1170"/>
        </w:tabs>
        <w:ind w:left="1170" w:hanging="360"/>
      </w:pPr>
      <w:rPr>
        <w:rFonts w:asciiTheme="minorHAnsi" w:hAnsiTheme="minorHAnsi" w:cs="Times New Roman" w:hint="default"/>
        <w:b/>
        <w:sz w:val="24"/>
        <w:szCs w:val="24"/>
      </w:rPr>
    </w:lvl>
    <w:lvl w:ilvl="1" w:tplc="436778EB">
      <w:numFmt w:val="bullet"/>
      <w:lvlText w:val="·"/>
      <w:lvlJc w:val="left"/>
      <w:pPr>
        <w:tabs>
          <w:tab w:val="num" w:pos="0"/>
        </w:tabs>
        <w:ind w:left="1440" w:hanging="360"/>
      </w:pPr>
      <w:rPr>
        <w:rFonts w:ascii="Symbol" w:hAnsi="Symbol"/>
        <w:snapToGrid/>
        <w:spacing w:val="-4"/>
        <w:sz w:val="24"/>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C629D"/>
    <w:multiLevelType w:val="hybridMultilevel"/>
    <w:tmpl w:val="762E5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3E517C"/>
    <w:multiLevelType w:val="hybridMultilevel"/>
    <w:tmpl w:val="7D7221C2"/>
    <w:lvl w:ilvl="0" w:tplc="5A46A8A4">
      <w:start w:val="1"/>
      <w:numFmt w:val="bullet"/>
      <w:lvlText w:val="➢"/>
      <w:lvlJc w:val="left"/>
      <w:pPr>
        <w:ind w:left="820" w:hanging="360"/>
      </w:pPr>
      <w:rPr>
        <w:rFonts w:ascii="Segoe UI Symbol" w:eastAsia="Segoe UI Symbol" w:hAnsi="Segoe UI Symbol" w:hint="default"/>
        <w:sz w:val="24"/>
        <w:szCs w:val="24"/>
      </w:rPr>
    </w:lvl>
    <w:lvl w:ilvl="1" w:tplc="04090001">
      <w:start w:val="1"/>
      <w:numFmt w:val="bullet"/>
      <w:lvlText w:val=""/>
      <w:lvlJc w:val="left"/>
      <w:pPr>
        <w:ind w:left="1000" w:hanging="360"/>
      </w:pPr>
      <w:rPr>
        <w:rFonts w:ascii="Symbol" w:hAnsi="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20" w15:restartNumberingAfterBreak="0">
    <w:nsid w:val="31665D17"/>
    <w:multiLevelType w:val="hybridMultilevel"/>
    <w:tmpl w:val="1940F2EE"/>
    <w:lvl w:ilvl="0" w:tplc="04090001">
      <w:start w:val="1"/>
      <w:numFmt w:val="bullet"/>
      <w:lvlText w:val=""/>
      <w:lvlJc w:val="left"/>
      <w:pPr>
        <w:ind w:left="820" w:hanging="360"/>
      </w:pPr>
      <w:rPr>
        <w:rFonts w:ascii="Symbol" w:hAnsi="Symbol" w:hint="default"/>
        <w:sz w:val="24"/>
        <w:szCs w:val="24"/>
      </w:rPr>
    </w:lvl>
    <w:lvl w:ilvl="1" w:tplc="ADCA9160">
      <w:start w:val="1"/>
      <w:numFmt w:val="bullet"/>
      <w:lvlText w:val="•"/>
      <w:lvlJc w:val="left"/>
      <w:pPr>
        <w:ind w:left="1696" w:hanging="360"/>
      </w:pPr>
      <w:rPr>
        <w:rFonts w:hint="default"/>
      </w:rPr>
    </w:lvl>
    <w:lvl w:ilvl="2" w:tplc="71C62FDC">
      <w:start w:val="1"/>
      <w:numFmt w:val="bullet"/>
      <w:lvlText w:val="•"/>
      <w:lvlJc w:val="left"/>
      <w:pPr>
        <w:ind w:left="2572" w:hanging="360"/>
      </w:pPr>
      <w:rPr>
        <w:rFonts w:hint="default"/>
      </w:rPr>
    </w:lvl>
    <w:lvl w:ilvl="3" w:tplc="8BCC93AA">
      <w:start w:val="1"/>
      <w:numFmt w:val="bullet"/>
      <w:lvlText w:val="•"/>
      <w:lvlJc w:val="left"/>
      <w:pPr>
        <w:ind w:left="3448" w:hanging="360"/>
      </w:pPr>
      <w:rPr>
        <w:rFonts w:hint="default"/>
      </w:rPr>
    </w:lvl>
    <w:lvl w:ilvl="4" w:tplc="5B46F138">
      <w:start w:val="1"/>
      <w:numFmt w:val="bullet"/>
      <w:lvlText w:val="•"/>
      <w:lvlJc w:val="left"/>
      <w:pPr>
        <w:ind w:left="4324" w:hanging="360"/>
      </w:pPr>
      <w:rPr>
        <w:rFonts w:hint="default"/>
      </w:rPr>
    </w:lvl>
    <w:lvl w:ilvl="5" w:tplc="88FEE78E">
      <w:start w:val="1"/>
      <w:numFmt w:val="bullet"/>
      <w:lvlText w:val="•"/>
      <w:lvlJc w:val="left"/>
      <w:pPr>
        <w:ind w:left="5200" w:hanging="360"/>
      </w:pPr>
      <w:rPr>
        <w:rFonts w:hint="default"/>
      </w:rPr>
    </w:lvl>
    <w:lvl w:ilvl="6" w:tplc="DF8A2AB4">
      <w:start w:val="1"/>
      <w:numFmt w:val="bullet"/>
      <w:lvlText w:val="•"/>
      <w:lvlJc w:val="left"/>
      <w:pPr>
        <w:ind w:left="6076" w:hanging="360"/>
      </w:pPr>
      <w:rPr>
        <w:rFonts w:hint="default"/>
      </w:rPr>
    </w:lvl>
    <w:lvl w:ilvl="7" w:tplc="A3A8D6AA">
      <w:start w:val="1"/>
      <w:numFmt w:val="bullet"/>
      <w:lvlText w:val="•"/>
      <w:lvlJc w:val="left"/>
      <w:pPr>
        <w:ind w:left="6952" w:hanging="360"/>
      </w:pPr>
      <w:rPr>
        <w:rFonts w:hint="default"/>
      </w:rPr>
    </w:lvl>
    <w:lvl w:ilvl="8" w:tplc="C4F0E8DA">
      <w:start w:val="1"/>
      <w:numFmt w:val="bullet"/>
      <w:lvlText w:val="•"/>
      <w:lvlJc w:val="left"/>
      <w:pPr>
        <w:ind w:left="7828" w:hanging="360"/>
      </w:pPr>
      <w:rPr>
        <w:rFonts w:hint="default"/>
      </w:rPr>
    </w:lvl>
  </w:abstractNum>
  <w:abstractNum w:abstractNumId="21" w15:restartNumberingAfterBreak="0">
    <w:nsid w:val="32FD4DCD"/>
    <w:multiLevelType w:val="hybridMultilevel"/>
    <w:tmpl w:val="0B26EBBC"/>
    <w:lvl w:ilvl="0" w:tplc="04090001">
      <w:start w:val="1"/>
      <w:numFmt w:val="bullet"/>
      <w:lvlText w:val=""/>
      <w:lvlJc w:val="left"/>
      <w:pPr>
        <w:ind w:left="820" w:hanging="360"/>
      </w:pPr>
      <w:rPr>
        <w:rFonts w:ascii="Symbol" w:hAnsi="Symbol" w:hint="default"/>
        <w:sz w:val="24"/>
        <w:szCs w:val="24"/>
      </w:rPr>
    </w:lvl>
    <w:lvl w:ilvl="1" w:tplc="0C92B55C">
      <w:start w:val="1"/>
      <w:numFmt w:val="bullet"/>
      <w:lvlText w:val="➢"/>
      <w:lvlJc w:val="left"/>
      <w:pPr>
        <w:ind w:left="1000" w:hanging="360"/>
      </w:pPr>
      <w:rPr>
        <w:rFonts w:ascii="Segoe UI Symbol" w:eastAsia="Segoe UI Symbol" w:hAnsi="Segoe UI 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22" w15:restartNumberingAfterBreak="0">
    <w:nsid w:val="33061D8B"/>
    <w:multiLevelType w:val="multilevel"/>
    <w:tmpl w:val="19B8FE0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D56A4A"/>
    <w:multiLevelType w:val="hybridMultilevel"/>
    <w:tmpl w:val="111EED20"/>
    <w:lvl w:ilvl="0" w:tplc="0409000F">
      <w:start w:val="1"/>
      <w:numFmt w:val="decimal"/>
      <w:lvlText w:val="%1."/>
      <w:lvlJc w:val="left"/>
      <w:pPr>
        <w:tabs>
          <w:tab w:val="num" w:pos="360"/>
        </w:tabs>
        <w:ind w:left="360" w:hanging="360"/>
      </w:pPr>
      <w:rPr>
        <w:rFonts w:hint="default"/>
      </w:rPr>
    </w:lvl>
    <w:lvl w:ilvl="1" w:tplc="7AAC7C5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7A441DD"/>
    <w:multiLevelType w:val="hybridMultilevel"/>
    <w:tmpl w:val="08005FF4"/>
    <w:lvl w:ilvl="0" w:tplc="04090001">
      <w:start w:val="1"/>
      <w:numFmt w:val="bullet"/>
      <w:lvlText w:val=""/>
      <w:lvlJc w:val="left"/>
      <w:pPr>
        <w:ind w:left="820" w:hanging="360"/>
      </w:pPr>
      <w:rPr>
        <w:rFonts w:ascii="Symbol" w:hAnsi="Symbol" w:hint="default"/>
        <w:sz w:val="24"/>
        <w:szCs w:val="24"/>
      </w:rPr>
    </w:lvl>
    <w:lvl w:ilvl="1" w:tplc="0C92B55C">
      <w:start w:val="1"/>
      <w:numFmt w:val="bullet"/>
      <w:lvlText w:val="➢"/>
      <w:lvlJc w:val="left"/>
      <w:pPr>
        <w:ind w:left="1000" w:hanging="360"/>
      </w:pPr>
      <w:rPr>
        <w:rFonts w:ascii="Segoe UI Symbol" w:eastAsia="Segoe UI Symbol" w:hAnsi="Segoe UI 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25" w15:restartNumberingAfterBreak="0">
    <w:nsid w:val="37B672A5"/>
    <w:multiLevelType w:val="hybridMultilevel"/>
    <w:tmpl w:val="D7683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BD1941"/>
    <w:multiLevelType w:val="hybridMultilevel"/>
    <w:tmpl w:val="00005A16"/>
    <w:lvl w:ilvl="0" w:tplc="04090001">
      <w:start w:val="1"/>
      <w:numFmt w:val="bullet"/>
      <w:lvlText w:val=""/>
      <w:lvlJc w:val="left"/>
      <w:pPr>
        <w:ind w:left="1271" w:hanging="360"/>
      </w:pPr>
      <w:rPr>
        <w:rFonts w:ascii="Symbol" w:hAnsi="Symbol" w:hint="default"/>
        <w:sz w:val="24"/>
        <w:szCs w:val="24"/>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7" w15:restartNumberingAfterBreak="0">
    <w:nsid w:val="38321478"/>
    <w:multiLevelType w:val="hybridMultilevel"/>
    <w:tmpl w:val="60724E00"/>
    <w:lvl w:ilvl="0" w:tplc="E9423026">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E34D2"/>
    <w:multiLevelType w:val="hybridMultilevel"/>
    <w:tmpl w:val="91CE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683855"/>
    <w:multiLevelType w:val="multilevel"/>
    <w:tmpl w:val="C8084FDA"/>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Arial" w:eastAsia="Arial" w:hAnsi="Arial" w:cs="Arial"/>
      </w:rPr>
    </w:lvl>
    <w:lvl w:ilvl="2">
      <w:start w:val="1"/>
      <w:numFmt w:val="bullet"/>
      <w:lvlText w:val="▪"/>
      <w:lvlJc w:val="left"/>
      <w:pPr>
        <w:ind w:left="2430" w:hanging="360"/>
      </w:pPr>
      <w:rPr>
        <w:rFonts w:ascii="Arial" w:eastAsia="Arial" w:hAnsi="Arial" w:cs="Arial"/>
      </w:rPr>
    </w:lvl>
    <w:lvl w:ilvl="3">
      <w:start w:val="1"/>
      <w:numFmt w:val="bullet"/>
      <w:lvlText w:val="●"/>
      <w:lvlJc w:val="left"/>
      <w:pPr>
        <w:ind w:left="3150" w:hanging="360"/>
      </w:pPr>
      <w:rPr>
        <w:rFonts w:ascii="Arial" w:eastAsia="Arial" w:hAnsi="Arial" w:cs="Arial"/>
      </w:rPr>
    </w:lvl>
    <w:lvl w:ilvl="4">
      <w:start w:val="1"/>
      <w:numFmt w:val="bullet"/>
      <w:lvlText w:val="o"/>
      <w:lvlJc w:val="left"/>
      <w:pPr>
        <w:ind w:left="3870" w:hanging="360"/>
      </w:pPr>
      <w:rPr>
        <w:rFonts w:ascii="Arial" w:eastAsia="Arial" w:hAnsi="Arial" w:cs="Arial"/>
      </w:rPr>
    </w:lvl>
    <w:lvl w:ilvl="5">
      <w:start w:val="1"/>
      <w:numFmt w:val="bullet"/>
      <w:lvlText w:val="▪"/>
      <w:lvlJc w:val="left"/>
      <w:pPr>
        <w:ind w:left="4590" w:hanging="360"/>
      </w:pPr>
      <w:rPr>
        <w:rFonts w:ascii="Arial" w:eastAsia="Arial" w:hAnsi="Arial" w:cs="Arial"/>
      </w:rPr>
    </w:lvl>
    <w:lvl w:ilvl="6">
      <w:start w:val="1"/>
      <w:numFmt w:val="bullet"/>
      <w:lvlText w:val="●"/>
      <w:lvlJc w:val="left"/>
      <w:pPr>
        <w:ind w:left="5310" w:hanging="360"/>
      </w:pPr>
      <w:rPr>
        <w:rFonts w:ascii="Arial" w:eastAsia="Arial" w:hAnsi="Arial" w:cs="Arial"/>
      </w:rPr>
    </w:lvl>
    <w:lvl w:ilvl="7">
      <w:start w:val="1"/>
      <w:numFmt w:val="bullet"/>
      <w:lvlText w:val="o"/>
      <w:lvlJc w:val="left"/>
      <w:pPr>
        <w:ind w:left="6030" w:hanging="360"/>
      </w:pPr>
      <w:rPr>
        <w:rFonts w:ascii="Arial" w:eastAsia="Arial" w:hAnsi="Arial" w:cs="Arial"/>
      </w:rPr>
    </w:lvl>
    <w:lvl w:ilvl="8">
      <w:start w:val="1"/>
      <w:numFmt w:val="bullet"/>
      <w:lvlText w:val="▪"/>
      <w:lvlJc w:val="left"/>
      <w:pPr>
        <w:ind w:left="6750" w:hanging="360"/>
      </w:pPr>
      <w:rPr>
        <w:rFonts w:ascii="Arial" w:eastAsia="Arial" w:hAnsi="Arial" w:cs="Arial"/>
      </w:rPr>
    </w:lvl>
  </w:abstractNum>
  <w:abstractNum w:abstractNumId="30" w15:restartNumberingAfterBreak="0">
    <w:nsid w:val="3FE61117"/>
    <w:multiLevelType w:val="hybridMultilevel"/>
    <w:tmpl w:val="BD0AB5CC"/>
    <w:lvl w:ilvl="0" w:tplc="04090001">
      <w:start w:val="1"/>
      <w:numFmt w:val="bullet"/>
      <w:lvlText w:val=""/>
      <w:lvlJc w:val="left"/>
      <w:pPr>
        <w:ind w:left="820" w:hanging="360"/>
      </w:pPr>
      <w:rPr>
        <w:rFonts w:ascii="Symbol" w:hAnsi="Symbol" w:hint="default"/>
        <w:sz w:val="24"/>
        <w:szCs w:val="24"/>
      </w:rPr>
    </w:lvl>
    <w:lvl w:ilvl="1" w:tplc="ADCA9160">
      <w:start w:val="1"/>
      <w:numFmt w:val="bullet"/>
      <w:lvlText w:val="•"/>
      <w:lvlJc w:val="left"/>
      <w:pPr>
        <w:ind w:left="1696" w:hanging="360"/>
      </w:pPr>
      <w:rPr>
        <w:rFonts w:hint="default"/>
      </w:rPr>
    </w:lvl>
    <w:lvl w:ilvl="2" w:tplc="71C62FDC">
      <w:start w:val="1"/>
      <w:numFmt w:val="bullet"/>
      <w:lvlText w:val="•"/>
      <w:lvlJc w:val="left"/>
      <w:pPr>
        <w:ind w:left="2572" w:hanging="360"/>
      </w:pPr>
      <w:rPr>
        <w:rFonts w:hint="default"/>
      </w:rPr>
    </w:lvl>
    <w:lvl w:ilvl="3" w:tplc="8BCC93AA">
      <w:start w:val="1"/>
      <w:numFmt w:val="bullet"/>
      <w:lvlText w:val="•"/>
      <w:lvlJc w:val="left"/>
      <w:pPr>
        <w:ind w:left="3448" w:hanging="360"/>
      </w:pPr>
      <w:rPr>
        <w:rFonts w:hint="default"/>
      </w:rPr>
    </w:lvl>
    <w:lvl w:ilvl="4" w:tplc="5B46F138">
      <w:start w:val="1"/>
      <w:numFmt w:val="bullet"/>
      <w:lvlText w:val="•"/>
      <w:lvlJc w:val="left"/>
      <w:pPr>
        <w:ind w:left="4324" w:hanging="360"/>
      </w:pPr>
      <w:rPr>
        <w:rFonts w:hint="default"/>
      </w:rPr>
    </w:lvl>
    <w:lvl w:ilvl="5" w:tplc="88FEE78E">
      <w:start w:val="1"/>
      <w:numFmt w:val="bullet"/>
      <w:lvlText w:val="•"/>
      <w:lvlJc w:val="left"/>
      <w:pPr>
        <w:ind w:left="5200" w:hanging="360"/>
      </w:pPr>
      <w:rPr>
        <w:rFonts w:hint="default"/>
      </w:rPr>
    </w:lvl>
    <w:lvl w:ilvl="6" w:tplc="DF8A2AB4">
      <w:start w:val="1"/>
      <w:numFmt w:val="bullet"/>
      <w:lvlText w:val="•"/>
      <w:lvlJc w:val="left"/>
      <w:pPr>
        <w:ind w:left="6076" w:hanging="360"/>
      </w:pPr>
      <w:rPr>
        <w:rFonts w:hint="default"/>
      </w:rPr>
    </w:lvl>
    <w:lvl w:ilvl="7" w:tplc="A3A8D6AA">
      <w:start w:val="1"/>
      <w:numFmt w:val="bullet"/>
      <w:lvlText w:val="•"/>
      <w:lvlJc w:val="left"/>
      <w:pPr>
        <w:ind w:left="6952" w:hanging="360"/>
      </w:pPr>
      <w:rPr>
        <w:rFonts w:hint="default"/>
      </w:rPr>
    </w:lvl>
    <w:lvl w:ilvl="8" w:tplc="C4F0E8DA">
      <w:start w:val="1"/>
      <w:numFmt w:val="bullet"/>
      <w:lvlText w:val="•"/>
      <w:lvlJc w:val="left"/>
      <w:pPr>
        <w:ind w:left="7828" w:hanging="360"/>
      </w:pPr>
      <w:rPr>
        <w:rFonts w:hint="default"/>
      </w:rPr>
    </w:lvl>
  </w:abstractNum>
  <w:abstractNum w:abstractNumId="31" w15:restartNumberingAfterBreak="0">
    <w:nsid w:val="42A566F7"/>
    <w:multiLevelType w:val="hybridMultilevel"/>
    <w:tmpl w:val="CA4663B6"/>
    <w:lvl w:ilvl="0" w:tplc="04090001">
      <w:start w:val="1"/>
      <w:numFmt w:val="bullet"/>
      <w:lvlText w:val=""/>
      <w:lvlJc w:val="left"/>
      <w:pPr>
        <w:ind w:left="820" w:hanging="360"/>
      </w:pPr>
      <w:rPr>
        <w:rFonts w:ascii="Symbol" w:hAnsi="Symbol" w:hint="default"/>
        <w:sz w:val="24"/>
        <w:szCs w:val="24"/>
      </w:rPr>
    </w:lvl>
    <w:lvl w:ilvl="1" w:tplc="ADCA9160">
      <w:start w:val="1"/>
      <w:numFmt w:val="bullet"/>
      <w:lvlText w:val="•"/>
      <w:lvlJc w:val="left"/>
      <w:pPr>
        <w:ind w:left="1696" w:hanging="360"/>
      </w:pPr>
      <w:rPr>
        <w:rFonts w:hint="default"/>
      </w:rPr>
    </w:lvl>
    <w:lvl w:ilvl="2" w:tplc="71C62FDC">
      <w:start w:val="1"/>
      <w:numFmt w:val="bullet"/>
      <w:lvlText w:val="•"/>
      <w:lvlJc w:val="left"/>
      <w:pPr>
        <w:ind w:left="2572" w:hanging="360"/>
      </w:pPr>
      <w:rPr>
        <w:rFonts w:hint="default"/>
      </w:rPr>
    </w:lvl>
    <w:lvl w:ilvl="3" w:tplc="8BCC93AA">
      <w:start w:val="1"/>
      <w:numFmt w:val="bullet"/>
      <w:lvlText w:val="•"/>
      <w:lvlJc w:val="left"/>
      <w:pPr>
        <w:ind w:left="3448" w:hanging="360"/>
      </w:pPr>
      <w:rPr>
        <w:rFonts w:hint="default"/>
      </w:rPr>
    </w:lvl>
    <w:lvl w:ilvl="4" w:tplc="5B46F138">
      <w:start w:val="1"/>
      <w:numFmt w:val="bullet"/>
      <w:lvlText w:val="•"/>
      <w:lvlJc w:val="left"/>
      <w:pPr>
        <w:ind w:left="4324" w:hanging="360"/>
      </w:pPr>
      <w:rPr>
        <w:rFonts w:hint="default"/>
      </w:rPr>
    </w:lvl>
    <w:lvl w:ilvl="5" w:tplc="88FEE78E">
      <w:start w:val="1"/>
      <w:numFmt w:val="bullet"/>
      <w:lvlText w:val="•"/>
      <w:lvlJc w:val="left"/>
      <w:pPr>
        <w:ind w:left="5200" w:hanging="360"/>
      </w:pPr>
      <w:rPr>
        <w:rFonts w:hint="default"/>
      </w:rPr>
    </w:lvl>
    <w:lvl w:ilvl="6" w:tplc="DF8A2AB4">
      <w:start w:val="1"/>
      <w:numFmt w:val="bullet"/>
      <w:lvlText w:val="•"/>
      <w:lvlJc w:val="left"/>
      <w:pPr>
        <w:ind w:left="6076" w:hanging="360"/>
      </w:pPr>
      <w:rPr>
        <w:rFonts w:hint="default"/>
      </w:rPr>
    </w:lvl>
    <w:lvl w:ilvl="7" w:tplc="A3A8D6AA">
      <w:start w:val="1"/>
      <w:numFmt w:val="bullet"/>
      <w:lvlText w:val="•"/>
      <w:lvlJc w:val="left"/>
      <w:pPr>
        <w:ind w:left="6952" w:hanging="360"/>
      </w:pPr>
      <w:rPr>
        <w:rFonts w:hint="default"/>
      </w:rPr>
    </w:lvl>
    <w:lvl w:ilvl="8" w:tplc="C4F0E8DA">
      <w:start w:val="1"/>
      <w:numFmt w:val="bullet"/>
      <w:lvlText w:val="•"/>
      <w:lvlJc w:val="left"/>
      <w:pPr>
        <w:ind w:left="7828" w:hanging="360"/>
      </w:pPr>
      <w:rPr>
        <w:rFonts w:hint="default"/>
      </w:rPr>
    </w:lvl>
  </w:abstractNum>
  <w:abstractNum w:abstractNumId="32" w15:restartNumberingAfterBreak="0">
    <w:nsid w:val="431B3107"/>
    <w:multiLevelType w:val="hybridMultilevel"/>
    <w:tmpl w:val="44E44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917E61"/>
    <w:multiLevelType w:val="hybridMultilevel"/>
    <w:tmpl w:val="3280A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B8E5991"/>
    <w:multiLevelType w:val="multilevel"/>
    <w:tmpl w:val="B782A788"/>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AD3D0A"/>
    <w:multiLevelType w:val="hybridMultilevel"/>
    <w:tmpl w:val="BC26A0CE"/>
    <w:lvl w:ilvl="0" w:tplc="6C48787A">
      <w:start w:val="1"/>
      <w:numFmt w:val="bullet"/>
      <w:lvlText w:val=""/>
      <w:lvlJc w:val="left"/>
      <w:pPr>
        <w:tabs>
          <w:tab w:val="num" w:pos="1080"/>
        </w:tabs>
        <w:ind w:left="360" w:firstLine="216"/>
      </w:pPr>
      <w:rPr>
        <w:rFonts w:ascii="Symbol" w:hAnsi="Symbol" w:hint="default"/>
      </w:rPr>
    </w:lvl>
    <w:lvl w:ilvl="1" w:tplc="436778EB">
      <w:numFmt w:val="bullet"/>
      <w:lvlText w:val="·"/>
      <w:lvlJc w:val="left"/>
      <w:pPr>
        <w:tabs>
          <w:tab w:val="num" w:pos="216"/>
        </w:tabs>
        <w:ind w:left="1656" w:hanging="360"/>
      </w:pPr>
      <w:rPr>
        <w:rFonts w:ascii="Symbol" w:hAnsi="Symbol"/>
        <w:snapToGrid/>
        <w:spacing w:val="-4"/>
        <w:sz w:val="24"/>
      </w:rPr>
    </w:lvl>
    <w:lvl w:ilvl="2" w:tplc="04090019">
      <w:start w:val="1"/>
      <w:numFmt w:val="lowerLetter"/>
      <w:lvlText w:val="%3."/>
      <w:lvlJc w:val="left"/>
      <w:pPr>
        <w:tabs>
          <w:tab w:val="num" w:pos="2556"/>
        </w:tabs>
        <w:ind w:left="2556" w:hanging="36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15:restartNumberingAfterBreak="0">
    <w:nsid w:val="4F3154B9"/>
    <w:multiLevelType w:val="hybridMultilevel"/>
    <w:tmpl w:val="1AD476F8"/>
    <w:lvl w:ilvl="0" w:tplc="04090001">
      <w:start w:val="1"/>
      <w:numFmt w:val="bullet"/>
      <w:lvlText w:val=""/>
      <w:lvlJc w:val="left"/>
      <w:pPr>
        <w:ind w:left="820" w:hanging="360"/>
      </w:pPr>
      <w:rPr>
        <w:rFonts w:ascii="Symbol" w:hAnsi="Symbol" w:hint="default"/>
        <w:sz w:val="24"/>
        <w:szCs w:val="24"/>
      </w:rPr>
    </w:lvl>
    <w:lvl w:ilvl="1" w:tplc="ADCA9160">
      <w:start w:val="1"/>
      <w:numFmt w:val="bullet"/>
      <w:lvlText w:val="•"/>
      <w:lvlJc w:val="left"/>
      <w:pPr>
        <w:ind w:left="1696" w:hanging="360"/>
      </w:pPr>
      <w:rPr>
        <w:rFonts w:hint="default"/>
      </w:rPr>
    </w:lvl>
    <w:lvl w:ilvl="2" w:tplc="71C62FDC">
      <w:start w:val="1"/>
      <w:numFmt w:val="bullet"/>
      <w:lvlText w:val="•"/>
      <w:lvlJc w:val="left"/>
      <w:pPr>
        <w:ind w:left="2572" w:hanging="360"/>
      </w:pPr>
      <w:rPr>
        <w:rFonts w:hint="default"/>
      </w:rPr>
    </w:lvl>
    <w:lvl w:ilvl="3" w:tplc="8BCC93AA">
      <w:start w:val="1"/>
      <w:numFmt w:val="bullet"/>
      <w:lvlText w:val="•"/>
      <w:lvlJc w:val="left"/>
      <w:pPr>
        <w:ind w:left="3448" w:hanging="360"/>
      </w:pPr>
      <w:rPr>
        <w:rFonts w:hint="default"/>
      </w:rPr>
    </w:lvl>
    <w:lvl w:ilvl="4" w:tplc="5B46F138">
      <w:start w:val="1"/>
      <w:numFmt w:val="bullet"/>
      <w:lvlText w:val="•"/>
      <w:lvlJc w:val="left"/>
      <w:pPr>
        <w:ind w:left="4324" w:hanging="360"/>
      </w:pPr>
      <w:rPr>
        <w:rFonts w:hint="default"/>
      </w:rPr>
    </w:lvl>
    <w:lvl w:ilvl="5" w:tplc="88FEE78E">
      <w:start w:val="1"/>
      <w:numFmt w:val="bullet"/>
      <w:lvlText w:val="•"/>
      <w:lvlJc w:val="left"/>
      <w:pPr>
        <w:ind w:left="5200" w:hanging="360"/>
      </w:pPr>
      <w:rPr>
        <w:rFonts w:hint="default"/>
      </w:rPr>
    </w:lvl>
    <w:lvl w:ilvl="6" w:tplc="DF8A2AB4">
      <w:start w:val="1"/>
      <w:numFmt w:val="bullet"/>
      <w:lvlText w:val="•"/>
      <w:lvlJc w:val="left"/>
      <w:pPr>
        <w:ind w:left="6076" w:hanging="360"/>
      </w:pPr>
      <w:rPr>
        <w:rFonts w:hint="default"/>
      </w:rPr>
    </w:lvl>
    <w:lvl w:ilvl="7" w:tplc="A3A8D6AA">
      <w:start w:val="1"/>
      <w:numFmt w:val="bullet"/>
      <w:lvlText w:val="•"/>
      <w:lvlJc w:val="left"/>
      <w:pPr>
        <w:ind w:left="6952" w:hanging="360"/>
      </w:pPr>
      <w:rPr>
        <w:rFonts w:hint="default"/>
      </w:rPr>
    </w:lvl>
    <w:lvl w:ilvl="8" w:tplc="C4F0E8DA">
      <w:start w:val="1"/>
      <w:numFmt w:val="bullet"/>
      <w:lvlText w:val="•"/>
      <w:lvlJc w:val="left"/>
      <w:pPr>
        <w:ind w:left="7828" w:hanging="360"/>
      </w:pPr>
      <w:rPr>
        <w:rFonts w:hint="default"/>
      </w:rPr>
    </w:lvl>
  </w:abstractNum>
  <w:abstractNum w:abstractNumId="37" w15:restartNumberingAfterBreak="0">
    <w:nsid w:val="54D9594E"/>
    <w:multiLevelType w:val="multilevel"/>
    <w:tmpl w:val="A5063ED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4418BB"/>
    <w:multiLevelType w:val="hybridMultilevel"/>
    <w:tmpl w:val="EA58CE86"/>
    <w:lvl w:ilvl="0" w:tplc="04090001">
      <w:start w:val="1"/>
      <w:numFmt w:val="bullet"/>
      <w:lvlText w:val=""/>
      <w:lvlJc w:val="left"/>
      <w:pPr>
        <w:ind w:left="1271" w:hanging="360"/>
      </w:pPr>
      <w:rPr>
        <w:rFonts w:ascii="Symbol" w:hAnsi="Symbol" w:hint="default"/>
        <w:sz w:val="24"/>
        <w:szCs w:val="24"/>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9" w15:restartNumberingAfterBreak="0">
    <w:nsid w:val="5BA33D13"/>
    <w:multiLevelType w:val="hybridMultilevel"/>
    <w:tmpl w:val="8D22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B76F11"/>
    <w:multiLevelType w:val="hybridMultilevel"/>
    <w:tmpl w:val="2B769E5C"/>
    <w:lvl w:ilvl="0" w:tplc="0409000F">
      <w:start w:val="1"/>
      <w:numFmt w:val="decimal"/>
      <w:lvlText w:val="%1."/>
      <w:lvlJc w:val="left"/>
      <w:pPr>
        <w:tabs>
          <w:tab w:val="num" w:pos="720"/>
        </w:tabs>
        <w:ind w:left="720" w:hanging="360"/>
      </w:pPr>
    </w:lvl>
    <w:lvl w:ilvl="1" w:tplc="436778EB">
      <w:numFmt w:val="bullet"/>
      <w:lvlText w:val="·"/>
      <w:lvlJc w:val="left"/>
      <w:pPr>
        <w:tabs>
          <w:tab w:val="num" w:pos="0"/>
        </w:tabs>
        <w:ind w:left="1440" w:hanging="360"/>
      </w:pPr>
      <w:rPr>
        <w:rFonts w:ascii="Symbol" w:hAnsi="Symbol"/>
        <w:snapToGrid/>
        <w:spacing w:val="-4"/>
        <w:sz w:val="24"/>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3A7C15"/>
    <w:multiLevelType w:val="hybridMultilevel"/>
    <w:tmpl w:val="18AE215A"/>
    <w:lvl w:ilvl="0" w:tplc="5A46A8A4">
      <w:start w:val="1"/>
      <w:numFmt w:val="bullet"/>
      <w:lvlText w:val="➢"/>
      <w:lvlJc w:val="left"/>
      <w:pPr>
        <w:ind w:left="820" w:hanging="360"/>
      </w:pPr>
      <w:rPr>
        <w:rFonts w:ascii="Segoe UI Symbol" w:eastAsia="Segoe UI Symbol" w:hAnsi="Segoe UI Symbol" w:hint="default"/>
        <w:sz w:val="24"/>
        <w:szCs w:val="24"/>
      </w:rPr>
    </w:lvl>
    <w:lvl w:ilvl="1" w:tplc="04090001">
      <w:start w:val="1"/>
      <w:numFmt w:val="bullet"/>
      <w:lvlText w:val=""/>
      <w:lvlJc w:val="left"/>
      <w:pPr>
        <w:ind w:left="1000" w:hanging="360"/>
      </w:pPr>
      <w:rPr>
        <w:rFonts w:ascii="Symbol" w:hAnsi="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42" w15:restartNumberingAfterBreak="0">
    <w:nsid w:val="609B77BA"/>
    <w:multiLevelType w:val="hybridMultilevel"/>
    <w:tmpl w:val="CB0E4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2FB0CBC"/>
    <w:multiLevelType w:val="hybridMultilevel"/>
    <w:tmpl w:val="6A14F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44025F0"/>
    <w:multiLevelType w:val="hybridMultilevel"/>
    <w:tmpl w:val="68EA4D24"/>
    <w:lvl w:ilvl="0" w:tplc="ACD4BC94">
      <w:start w:val="1"/>
      <w:numFmt w:val="decimal"/>
      <w:lvlText w:val="%1."/>
      <w:lvlJc w:val="left"/>
      <w:pPr>
        <w:ind w:left="1080" w:hanging="360"/>
      </w:pPr>
      <w:rPr>
        <w:rFonts w:asciiTheme="minorHAnsi" w:hAnsiTheme="minorHAnsi"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32788A"/>
    <w:multiLevelType w:val="hybridMultilevel"/>
    <w:tmpl w:val="2B20E7E6"/>
    <w:lvl w:ilvl="0" w:tplc="04090001">
      <w:start w:val="1"/>
      <w:numFmt w:val="bullet"/>
      <w:lvlText w:val=""/>
      <w:lvlJc w:val="left"/>
      <w:pPr>
        <w:ind w:left="1271" w:hanging="360"/>
      </w:pPr>
      <w:rPr>
        <w:rFonts w:ascii="Symbol" w:hAnsi="Symbol" w:hint="default"/>
        <w:sz w:val="24"/>
        <w:szCs w:val="24"/>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6" w15:restartNumberingAfterBreak="0">
    <w:nsid w:val="70A67320"/>
    <w:multiLevelType w:val="hybridMultilevel"/>
    <w:tmpl w:val="B5AC1320"/>
    <w:lvl w:ilvl="0" w:tplc="26BC6D66">
      <w:start w:val="1"/>
      <w:numFmt w:val="decimal"/>
      <w:lvlText w:val="%1."/>
      <w:lvlJc w:val="left"/>
      <w:pPr>
        <w:tabs>
          <w:tab w:val="num" w:pos="1080"/>
        </w:tabs>
        <w:ind w:left="1080" w:hanging="360"/>
      </w:pPr>
      <w:rPr>
        <w:rFonts w:hint="default"/>
        <w:b w:val="0"/>
        <w:color w:val="000000" w:themeColor="text1"/>
        <w:sz w:val="24"/>
        <w:szCs w:val="24"/>
      </w:rPr>
    </w:lvl>
    <w:lvl w:ilvl="1" w:tplc="0409000F">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3485436"/>
    <w:multiLevelType w:val="hybridMultilevel"/>
    <w:tmpl w:val="ABBA7166"/>
    <w:lvl w:ilvl="0" w:tplc="04090001">
      <w:start w:val="1"/>
      <w:numFmt w:val="bullet"/>
      <w:lvlText w:val=""/>
      <w:lvlJc w:val="left"/>
      <w:pPr>
        <w:ind w:left="1271" w:hanging="360"/>
      </w:pPr>
      <w:rPr>
        <w:rFonts w:ascii="Symbol" w:hAnsi="Symbol" w:hint="default"/>
        <w:sz w:val="24"/>
        <w:szCs w:val="24"/>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8" w15:restartNumberingAfterBreak="0">
    <w:nsid w:val="73624232"/>
    <w:multiLevelType w:val="hybridMultilevel"/>
    <w:tmpl w:val="753AB692"/>
    <w:lvl w:ilvl="0" w:tplc="04090001">
      <w:start w:val="1"/>
      <w:numFmt w:val="bullet"/>
      <w:lvlText w:val=""/>
      <w:lvlJc w:val="left"/>
      <w:pPr>
        <w:ind w:left="820" w:hanging="360"/>
      </w:pPr>
      <w:rPr>
        <w:rFonts w:ascii="Symbol" w:hAnsi="Symbol" w:hint="default"/>
        <w:sz w:val="24"/>
        <w:szCs w:val="24"/>
      </w:rPr>
    </w:lvl>
    <w:lvl w:ilvl="1" w:tplc="0C92B55C">
      <w:start w:val="1"/>
      <w:numFmt w:val="bullet"/>
      <w:lvlText w:val="➢"/>
      <w:lvlJc w:val="left"/>
      <w:pPr>
        <w:ind w:left="1000" w:hanging="360"/>
      </w:pPr>
      <w:rPr>
        <w:rFonts w:ascii="Segoe UI Symbol" w:eastAsia="Segoe UI Symbol" w:hAnsi="Segoe UI 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49" w15:restartNumberingAfterBreak="0">
    <w:nsid w:val="77955B78"/>
    <w:multiLevelType w:val="multilevel"/>
    <w:tmpl w:val="902664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795516DC"/>
    <w:multiLevelType w:val="hybridMultilevel"/>
    <w:tmpl w:val="4D5C37BA"/>
    <w:lvl w:ilvl="0" w:tplc="04090001">
      <w:start w:val="1"/>
      <w:numFmt w:val="bullet"/>
      <w:lvlText w:val=""/>
      <w:lvlJc w:val="left"/>
      <w:pPr>
        <w:ind w:left="820" w:hanging="360"/>
      </w:pPr>
      <w:rPr>
        <w:rFonts w:ascii="Symbol" w:hAnsi="Symbol" w:hint="default"/>
        <w:sz w:val="24"/>
        <w:szCs w:val="24"/>
      </w:rPr>
    </w:lvl>
    <w:lvl w:ilvl="1" w:tplc="0C92B55C">
      <w:start w:val="1"/>
      <w:numFmt w:val="bullet"/>
      <w:lvlText w:val="➢"/>
      <w:lvlJc w:val="left"/>
      <w:pPr>
        <w:ind w:left="1000" w:hanging="360"/>
      </w:pPr>
      <w:rPr>
        <w:rFonts w:ascii="Segoe UI Symbol" w:eastAsia="Segoe UI Symbol" w:hAnsi="Segoe UI 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51" w15:restartNumberingAfterBreak="0">
    <w:nsid w:val="7CF339CA"/>
    <w:multiLevelType w:val="hybridMultilevel"/>
    <w:tmpl w:val="8EA4B6B4"/>
    <w:lvl w:ilvl="0" w:tplc="5A46A8A4">
      <w:start w:val="1"/>
      <w:numFmt w:val="bullet"/>
      <w:lvlText w:val="➢"/>
      <w:lvlJc w:val="left"/>
      <w:pPr>
        <w:ind w:left="820" w:hanging="360"/>
      </w:pPr>
      <w:rPr>
        <w:rFonts w:ascii="Segoe UI Symbol" w:eastAsia="Segoe UI Symbol" w:hAnsi="Segoe UI Symbol" w:hint="default"/>
        <w:sz w:val="24"/>
        <w:szCs w:val="24"/>
      </w:rPr>
    </w:lvl>
    <w:lvl w:ilvl="1" w:tplc="04090001">
      <w:start w:val="1"/>
      <w:numFmt w:val="bullet"/>
      <w:lvlText w:val=""/>
      <w:lvlJc w:val="left"/>
      <w:pPr>
        <w:ind w:left="1000" w:hanging="360"/>
      </w:pPr>
      <w:rPr>
        <w:rFonts w:ascii="Symbol" w:hAnsi="Symbol" w:hint="default"/>
        <w:sz w:val="24"/>
        <w:szCs w:val="24"/>
      </w:rPr>
    </w:lvl>
    <w:lvl w:ilvl="2" w:tplc="39003726">
      <w:start w:val="1"/>
      <w:numFmt w:val="bullet"/>
      <w:lvlText w:val="•"/>
      <w:lvlJc w:val="left"/>
      <w:pPr>
        <w:ind w:left="1000" w:hanging="360"/>
      </w:pPr>
      <w:rPr>
        <w:rFonts w:hint="default"/>
      </w:rPr>
    </w:lvl>
    <w:lvl w:ilvl="3" w:tplc="35A2D414">
      <w:start w:val="1"/>
      <w:numFmt w:val="bullet"/>
      <w:lvlText w:val="•"/>
      <w:lvlJc w:val="left"/>
      <w:pPr>
        <w:ind w:left="2070" w:hanging="360"/>
      </w:pPr>
      <w:rPr>
        <w:rFonts w:hint="default"/>
      </w:rPr>
    </w:lvl>
    <w:lvl w:ilvl="4" w:tplc="89F86AB0">
      <w:start w:val="1"/>
      <w:numFmt w:val="bullet"/>
      <w:lvlText w:val="•"/>
      <w:lvlJc w:val="left"/>
      <w:pPr>
        <w:ind w:left="3140" w:hanging="360"/>
      </w:pPr>
      <w:rPr>
        <w:rFonts w:hint="default"/>
      </w:rPr>
    </w:lvl>
    <w:lvl w:ilvl="5" w:tplc="748C8902">
      <w:start w:val="1"/>
      <w:numFmt w:val="bullet"/>
      <w:lvlText w:val="•"/>
      <w:lvlJc w:val="left"/>
      <w:pPr>
        <w:ind w:left="4210" w:hanging="360"/>
      </w:pPr>
      <w:rPr>
        <w:rFonts w:hint="default"/>
      </w:rPr>
    </w:lvl>
    <w:lvl w:ilvl="6" w:tplc="8F4843C8">
      <w:start w:val="1"/>
      <w:numFmt w:val="bullet"/>
      <w:lvlText w:val="•"/>
      <w:lvlJc w:val="left"/>
      <w:pPr>
        <w:ind w:left="5280" w:hanging="360"/>
      </w:pPr>
      <w:rPr>
        <w:rFonts w:hint="default"/>
      </w:rPr>
    </w:lvl>
    <w:lvl w:ilvl="7" w:tplc="B3A67376">
      <w:start w:val="1"/>
      <w:numFmt w:val="bullet"/>
      <w:lvlText w:val="•"/>
      <w:lvlJc w:val="left"/>
      <w:pPr>
        <w:ind w:left="6350" w:hanging="360"/>
      </w:pPr>
      <w:rPr>
        <w:rFonts w:hint="default"/>
      </w:rPr>
    </w:lvl>
    <w:lvl w:ilvl="8" w:tplc="E02A65B6">
      <w:start w:val="1"/>
      <w:numFmt w:val="bullet"/>
      <w:lvlText w:val="•"/>
      <w:lvlJc w:val="left"/>
      <w:pPr>
        <w:ind w:left="7420" w:hanging="360"/>
      </w:pPr>
      <w:rPr>
        <w:rFonts w:hint="default"/>
      </w:rPr>
    </w:lvl>
  </w:abstractNum>
  <w:abstractNum w:abstractNumId="52" w15:restartNumberingAfterBreak="0">
    <w:nsid w:val="7D3F326E"/>
    <w:multiLevelType w:val="hybridMultilevel"/>
    <w:tmpl w:val="59AA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16"/>
  </w:num>
  <w:num w:numId="3">
    <w:abstractNumId w:val="17"/>
  </w:num>
  <w:num w:numId="4">
    <w:abstractNumId w:val="40"/>
  </w:num>
  <w:num w:numId="5">
    <w:abstractNumId w:val="3"/>
  </w:num>
  <w:num w:numId="6">
    <w:abstractNumId w:val="35"/>
  </w:num>
  <w:num w:numId="7">
    <w:abstractNumId w:val="46"/>
  </w:num>
  <w:num w:numId="8">
    <w:abstractNumId w:val="15"/>
  </w:num>
  <w:num w:numId="9">
    <w:abstractNumId w:val="44"/>
  </w:num>
  <w:num w:numId="10">
    <w:abstractNumId w:val="8"/>
  </w:num>
  <w:num w:numId="11">
    <w:abstractNumId w:val="14"/>
  </w:num>
  <w:num w:numId="12">
    <w:abstractNumId w:val="7"/>
  </w:num>
  <w:num w:numId="13">
    <w:abstractNumId w:val="27"/>
  </w:num>
  <w:num w:numId="14">
    <w:abstractNumId w:val="4"/>
  </w:num>
  <w:num w:numId="15">
    <w:abstractNumId w:val="37"/>
  </w:num>
  <w:num w:numId="16">
    <w:abstractNumId w:val="34"/>
  </w:num>
  <w:num w:numId="17">
    <w:abstractNumId w:val="22"/>
  </w:num>
  <w:num w:numId="18">
    <w:abstractNumId w:val="33"/>
  </w:num>
  <w:num w:numId="19">
    <w:abstractNumId w:val="25"/>
  </w:num>
  <w:num w:numId="20">
    <w:abstractNumId w:val="5"/>
  </w:num>
  <w:num w:numId="21">
    <w:abstractNumId w:val="23"/>
  </w:num>
  <w:num w:numId="22">
    <w:abstractNumId w:val="52"/>
  </w:num>
  <w:num w:numId="23">
    <w:abstractNumId w:val="11"/>
  </w:num>
  <w:num w:numId="24">
    <w:abstractNumId w:val="49"/>
  </w:num>
  <w:num w:numId="25">
    <w:abstractNumId w:val="29"/>
  </w:num>
  <w:num w:numId="26">
    <w:abstractNumId w:val="21"/>
  </w:num>
  <w:num w:numId="27">
    <w:abstractNumId w:val="24"/>
  </w:num>
  <w:num w:numId="28">
    <w:abstractNumId w:val="19"/>
  </w:num>
  <w:num w:numId="29">
    <w:abstractNumId w:val="41"/>
  </w:num>
  <w:num w:numId="30">
    <w:abstractNumId w:val="45"/>
  </w:num>
  <w:num w:numId="31">
    <w:abstractNumId w:val="47"/>
  </w:num>
  <w:num w:numId="32">
    <w:abstractNumId w:val="38"/>
  </w:num>
  <w:num w:numId="33">
    <w:abstractNumId w:val="26"/>
  </w:num>
  <w:num w:numId="34">
    <w:abstractNumId w:val="50"/>
  </w:num>
  <w:num w:numId="35">
    <w:abstractNumId w:val="1"/>
  </w:num>
  <w:num w:numId="36">
    <w:abstractNumId w:val="48"/>
  </w:num>
  <w:num w:numId="37">
    <w:abstractNumId w:val="51"/>
  </w:num>
  <w:num w:numId="38">
    <w:abstractNumId w:val="0"/>
  </w:num>
  <w:num w:numId="39">
    <w:abstractNumId w:val="13"/>
  </w:num>
  <w:num w:numId="40">
    <w:abstractNumId w:val="31"/>
  </w:num>
  <w:num w:numId="41">
    <w:abstractNumId w:val="30"/>
  </w:num>
  <w:num w:numId="42">
    <w:abstractNumId w:val="12"/>
  </w:num>
  <w:num w:numId="43">
    <w:abstractNumId w:val="20"/>
  </w:num>
  <w:num w:numId="44">
    <w:abstractNumId w:val="36"/>
  </w:num>
  <w:num w:numId="45">
    <w:abstractNumId w:val="32"/>
  </w:num>
  <w:num w:numId="46">
    <w:abstractNumId w:val="9"/>
  </w:num>
  <w:num w:numId="47">
    <w:abstractNumId w:val="2"/>
  </w:num>
  <w:num w:numId="48">
    <w:abstractNumId w:val="10"/>
  </w:num>
  <w:num w:numId="49">
    <w:abstractNumId w:val="6"/>
  </w:num>
  <w:num w:numId="50">
    <w:abstractNumId w:val="28"/>
  </w:num>
  <w:num w:numId="51">
    <w:abstractNumId w:val="42"/>
  </w:num>
  <w:num w:numId="52">
    <w:abstractNumId w:val="43"/>
  </w:num>
  <w:num w:numId="53">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B0"/>
    <w:rsid w:val="00010A59"/>
    <w:rsid w:val="00036CB2"/>
    <w:rsid w:val="000566A9"/>
    <w:rsid w:val="00060F62"/>
    <w:rsid w:val="00090BD9"/>
    <w:rsid w:val="000A6D4A"/>
    <w:rsid w:val="000D30E0"/>
    <w:rsid w:val="000E3BAA"/>
    <w:rsid w:val="000F7A42"/>
    <w:rsid w:val="00131FDD"/>
    <w:rsid w:val="00155098"/>
    <w:rsid w:val="00184546"/>
    <w:rsid w:val="001A2DC9"/>
    <w:rsid w:val="001A304D"/>
    <w:rsid w:val="001C5F6D"/>
    <w:rsid w:val="001F295D"/>
    <w:rsid w:val="001F42F4"/>
    <w:rsid w:val="00226154"/>
    <w:rsid w:val="00252501"/>
    <w:rsid w:val="00291B1B"/>
    <w:rsid w:val="002920B9"/>
    <w:rsid w:val="00297254"/>
    <w:rsid w:val="002A2648"/>
    <w:rsid w:val="002A624F"/>
    <w:rsid w:val="002D0A53"/>
    <w:rsid w:val="002F1DFA"/>
    <w:rsid w:val="002F5AF7"/>
    <w:rsid w:val="002F6D61"/>
    <w:rsid w:val="00342CA2"/>
    <w:rsid w:val="0034699D"/>
    <w:rsid w:val="003566EA"/>
    <w:rsid w:val="0036501E"/>
    <w:rsid w:val="00366ED2"/>
    <w:rsid w:val="00376611"/>
    <w:rsid w:val="003A6737"/>
    <w:rsid w:val="003B1F8A"/>
    <w:rsid w:val="003B527D"/>
    <w:rsid w:val="003B5727"/>
    <w:rsid w:val="003C0277"/>
    <w:rsid w:val="003C16D9"/>
    <w:rsid w:val="003C6A54"/>
    <w:rsid w:val="003D7008"/>
    <w:rsid w:val="003F42CA"/>
    <w:rsid w:val="00411521"/>
    <w:rsid w:val="00413E7E"/>
    <w:rsid w:val="00443A6E"/>
    <w:rsid w:val="0045076C"/>
    <w:rsid w:val="004510EE"/>
    <w:rsid w:val="00464DBE"/>
    <w:rsid w:val="00465E9D"/>
    <w:rsid w:val="0047568D"/>
    <w:rsid w:val="004878E2"/>
    <w:rsid w:val="004C11C5"/>
    <w:rsid w:val="004D6860"/>
    <w:rsid w:val="004F6423"/>
    <w:rsid w:val="00502E3B"/>
    <w:rsid w:val="00506714"/>
    <w:rsid w:val="00524481"/>
    <w:rsid w:val="00541F4A"/>
    <w:rsid w:val="00552FFA"/>
    <w:rsid w:val="005550C5"/>
    <w:rsid w:val="0059418F"/>
    <w:rsid w:val="005B00AF"/>
    <w:rsid w:val="005D6C6D"/>
    <w:rsid w:val="005E041A"/>
    <w:rsid w:val="005E7CB0"/>
    <w:rsid w:val="00603A2A"/>
    <w:rsid w:val="0062486F"/>
    <w:rsid w:val="006270DD"/>
    <w:rsid w:val="00654AA4"/>
    <w:rsid w:val="00654C08"/>
    <w:rsid w:val="00686649"/>
    <w:rsid w:val="00694A14"/>
    <w:rsid w:val="00696E33"/>
    <w:rsid w:val="006A684E"/>
    <w:rsid w:val="006D0FE8"/>
    <w:rsid w:val="006E69AD"/>
    <w:rsid w:val="007054F5"/>
    <w:rsid w:val="00741743"/>
    <w:rsid w:val="00750F2C"/>
    <w:rsid w:val="00753976"/>
    <w:rsid w:val="007747C7"/>
    <w:rsid w:val="00784751"/>
    <w:rsid w:val="00797B15"/>
    <w:rsid w:val="007A2381"/>
    <w:rsid w:val="007B5C27"/>
    <w:rsid w:val="007F745B"/>
    <w:rsid w:val="008207EA"/>
    <w:rsid w:val="00843956"/>
    <w:rsid w:val="008809B1"/>
    <w:rsid w:val="00887B1D"/>
    <w:rsid w:val="00891090"/>
    <w:rsid w:val="008911C5"/>
    <w:rsid w:val="008911CE"/>
    <w:rsid w:val="00892EB7"/>
    <w:rsid w:val="00897C11"/>
    <w:rsid w:val="008B3B7A"/>
    <w:rsid w:val="008B4554"/>
    <w:rsid w:val="008E2420"/>
    <w:rsid w:val="008F25E4"/>
    <w:rsid w:val="008F5AA3"/>
    <w:rsid w:val="00912FA8"/>
    <w:rsid w:val="00916684"/>
    <w:rsid w:val="009271DD"/>
    <w:rsid w:val="00946EFD"/>
    <w:rsid w:val="00954D1D"/>
    <w:rsid w:val="009C459D"/>
    <w:rsid w:val="009C6279"/>
    <w:rsid w:val="009D219E"/>
    <w:rsid w:val="009E4B09"/>
    <w:rsid w:val="009F2AA3"/>
    <w:rsid w:val="00A00194"/>
    <w:rsid w:val="00A06346"/>
    <w:rsid w:val="00A300A4"/>
    <w:rsid w:val="00A375DE"/>
    <w:rsid w:val="00A378D3"/>
    <w:rsid w:val="00A84CEC"/>
    <w:rsid w:val="00AE13EC"/>
    <w:rsid w:val="00AE2A2B"/>
    <w:rsid w:val="00AF608B"/>
    <w:rsid w:val="00B20DB7"/>
    <w:rsid w:val="00B22CC6"/>
    <w:rsid w:val="00B25748"/>
    <w:rsid w:val="00B64516"/>
    <w:rsid w:val="00B85752"/>
    <w:rsid w:val="00BA6096"/>
    <w:rsid w:val="00BA7EFC"/>
    <w:rsid w:val="00BC0846"/>
    <w:rsid w:val="00BC1D34"/>
    <w:rsid w:val="00BC3CD0"/>
    <w:rsid w:val="00BD4E4A"/>
    <w:rsid w:val="00BF2F94"/>
    <w:rsid w:val="00C02674"/>
    <w:rsid w:val="00C15EDA"/>
    <w:rsid w:val="00C90813"/>
    <w:rsid w:val="00CA36F0"/>
    <w:rsid w:val="00CB7788"/>
    <w:rsid w:val="00CD2631"/>
    <w:rsid w:val="00CD28FE"/>
    <w:rsid w:val="00CD2B8C"/>
    <w:rsid w:val="00CD42B7"/>
    <w:rsid w:val="00CD475D"/>
    <w:rsid w:val="00CD53F4"/>
    <w:rsid w:val="00CE19A3"/>
    <w:rsid w:val="00CF41B2"/>
    <w:rsid w:val="00D1605F"/>
    <w:rsid w:val="00D2503C"/>
    <w:rsid w:val="00D42FF8"/>
    <w:rsid w:val="00D43FA1"/>
    <w:rsid w:val="00D478A5"/>
    <w:rsid w:val="00D510BB"/>
    <w:rsid w:val="00D56575"/>
    <w:rsid w:val="00D66A64"/>
    <w:rsid w:val="00D7087A"/>
    <w:rsid w:val="00D82A9E"/>
    <w:rsid w:val="00DB3F00"/>
    <w:rsid w:val="00DB73AE"/>
    <w:rsid w:val="00DF6142"/>
    <w:rsid w:val="00E113DF"/>
    <w:rsid w:val="00E20BBC"/>
    <w:rsid w:val="00E30D9B"/>
    <w:rsid w:val="00E361F8"/>
    <w:rsid w:val="00E473F6"/>
    <w:rsid w:val="00E95347"/>
    <w:rsid w:val="00EA3316"/>
    <w:rsid w:val="00EA505A"/>
    <w:rsid w:val="00EB3350"/>
    <w:rsid w:val="00EB4E85"/>
    <w:rsid w:val="00EC45C2"/>
    <w:rsid w:val="00EC6DFC"/>
    <w:rsid w:val="00EF04F3"/>
    <w:rsid w:val="00F23852"/>
    <w:rsid w:val="00F4726A"/>
    <w:rsid w:val="00F95581"/>
    <w:rsid w:val="00FA6177"/>
    <w:rsid w:val="00FB038D"/>
    <w:rsid w:val="00FB05AE"/>
    <w:rsid w:val="00FB7B54"/>
    <w:rsid w:val="00FE2E9A"/>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46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2B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911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34699D"/>
    <w:pPr>
      <w:keepNext/>
      <w:spacing w:after="0" w:line="240" w:lineRule="auto"/>
      <w:jc w:val="center"/>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8B3B7A"/>
    <w:pPr>
      <w:ind w:left="720"/>
      <w:contextualSpacing/>
    </w:pPr>
  </w:style>
  <w:style w:type="character" w:customStyle="1" w:styleId="Heading1Char">
    <w:name w:val="Heading 1 Char"/>
    <w:basedOn w:val="DefaultParagraphFont"/>
    <w:link w:val="Heading1"/>
    <w:uiPriority w:val="1"/>
    <w:rsid w:val="0034699D"/>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line="240" w:lineRule="auto"/>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line="240" w:lineRule="auto"/>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line="240" w:lineRule="auto"/>
    </w:pPr>
  </w:style>
  <w:style w:type="paragraph" w:styleId="Title">
    <w:name w:val="Title"/>
    <w:basedOn w:val="Normal"/>
    <w:next w:val="Normal"/>
    <w:link w:val="TitleChar"/>
    <w:uiPriority w:val="10"/>
    <w:qFormat/>
    <w:rsid w:val="009C459D"/>
    <w:pPr>
      <w:spacing w:before="960" w:after="960" w:line="240" w:lineRule="auto"/>
      <w:contextualSpacing/>
      <w:jc w:val="center"/>
    </w:pPr>
    <w:rPr>
      <w:rFonts w:eastAsiaTheme="majorEastAsia" w:cstheme="majorBidi"/>
      <w:b/>
      <w:bCs/>
      <w:spacing w:val="-10"/>
      <w:kern w:val="28"/>
      <w:sz w:val="72"/>
      <w:szCs w:val="72"/>
    </w:rPr>
  </w:style>
  <w:style w:type="character" w:customStyle="1" w:styleId="TitleChar">
    <w:name w:val="Title Char"/>
    <w:basedOn w:val="DefaultParagraphFont"/>
    <w:link w:val="Title"/>
    <w:uiPriority w:val="10"/>
    <w:rsid w:val="009C459D"/>
    <w:rPr>
      <w:rFonts w:eastAsiaTheme="majorEastAsia" w:cstheme="majorBidi"/>
      <w:b/>
      <w:bCs/>
      <w:spacing w:val="-10"/>
      <w:kern w:val="28"/>
      <w:sz w:val="72"/>
      <w:szCs w:val="72"/>
    </w:rPr>
  </w:style>
  <w:style w:type="paragraph" w:styleId="Subtitle">
    <w:name w:val="Subtitle"/>
    <w:basedOn w:val="Normal"/>
    <w:next w:val="Normal"/>
    <w:link w:val="SubtitleChar"/>
    <w:uiPriority w:val="11"/>
    <w:qFormat/>
    <w:rsid w:val="005B00AF"/>
    <w:pPr>
      <w:numPr>
        <w:ilvl w:val="1"/>
      </w:numPr>
      <w:jc w:val="center"/>
    </w:pPr>
    <w:rPr>
      <w:rFonts w:eastAsiaTheme="minorEastAsia"/>
      <w:b/>
      <w:bCs/>
      <w:spacing w:val="15"/>
      <w:sz w:val="44"/>
      <w:szCs w:val="44"/>
    </w:rPr>
  </w:style>
  <w:style w:type="character" w:customStyle="1" w:styleId="SubtitleChar">
    <w:name w:val="Subtitle Char"/>
    <w:basedOn w:val="DefaultParagraphFont"/>
    <w:link w:val="Subtitle"/>
    <w:uiPriority w:val="11"/>
    <w:rsid w:val="005B00AF"/>
    <w:rPr>
      <w:rFonts w:eastAsiaTheme="minorEastAsia"/>
      <w:b/>
      <w:bCs/>
      <w:spacing w:val="15"/>
      <w:sz w:val="44"/>
      <w:szCs w:val="44"/>
    </w:rPr>
  </w:style>
  <w:style w:type="character" w:styleId="SubtleEmphasis">
    <w:name w:val="Subtle Emphasis"/>
    <w:basedOn w:val="DefaultParagraphFont"/>
    <w:uiPriority w:val="19"/>
    <w:qFormat/>
    <w:rsid w:val="00784751"/>
    <w:rPr>
      <w:i/>
      <w:iCs/>
      <w:color w:val="404040" w:themeColor="text1" w:themeTint="BF"/>
    </w:rPr>
  </w:style>
  <w:style w:type="character" w:customStyle="1" w:styleId="Heading2Char">
    <w:name w:val="Heading 2 Char"/>
    <w:basedOn w:val="DefaultParagraphFont"/>
    <w:link w:val="Heading2"/>
    <w:uiPriority w:val="9"/>
    <w:rsid w:val="00CD42B7"/>
    <w:rPr>
      <w:rFonts w:eastAsiaTheme="majorEastAsia" w:cstheme="majorBidi"/>
      <w:b/>
      <w:szCs w:val="26"/>
    </w:rPr>
  </w:style>
  <w:style w:type="paragraph" w:customStyle="1" w:styleId="xmsonormal">
    <w:name w:val="x_msonormal"/>
    <w:basedOn w:val="Normal"/>
    <w:rsid w:val="00CD475D"/>
    <w:pPr>
      <w:spacing w:after="0" w:line="240" w:lineRule="auto"/>
    </w:pPr>
    <w:rPr>
      <w:rFonts w:ascii="Calibri" w:hAnsi="Calibri" w:cs="Times New Roman"/>
    </w:rPr>
  </w:style>
  <w:style w:type="character" w:customStyle="1" w:styleId="Heading3Char">
    <w:name w:val="Heading 3 Char"/>
    <w:basedOn w:val="DefaultParagraphFont"/>
    <w:link w:val="Heading3"/>
    <w:uiPriority w:val="9"/>
    <w:rsid w:val="008911C5"/>
    <w:rPr>
      <w:rFonts w:asciiTheme="majorHAnsi" w:eastAsiaTheme="majorEastAsia" w:hAnsiTheme="majorHAnsi" w:cstheme="majorBidi"/>
      <w:color w:val="1F3763" w:themeColor="accent1" w:themeShade="7F"/>
      <w:sz w:val="24"/>
      <w:szCs w:val="24"/>
    </w:rPr>
  </w:style>
  <w:style w:type="paragraph" w:customStyle="1" w:styleId="TitleSmall">
    <w:name w:val="Title Small"/>
    <w:basedOn w:val="Title"/>
    <w:link w:val="TitleSmallChar"/>
    <w:qFormat/>
    <w:rsid w:val="009C459D"/>
    <w:pPr>
      <w:spacing w:after="240"/>
    </w:pPr>
    <w:rPr>
      <w:sz w:val="28"/>
    </w:rPr>
  </w:style>
  <w:style w:type="character" w:customStyle="1" w:styleId="TitleSmallChar">
    <w:name w:val="Title Small Char"/>
    <w:basedOn w:val="TitleChar"/>
    <w:link w:val="TitleSmall"/>
    <w:rsid w:val="009C459D"/>
    <w:rPr>
      <w:rFonts w:eastAsiaTheme="majorEastAsia" w:cstheme="majorBidi"/>
      <w:b/>
      <w:bCs/>
      <w:spacing w:val="-10"/>
      <w:kern w:val="28"/>
      <w:sz w:val="28"/>
      <w:szCs w:val="72"/>
    </w:rPr>
  </w:style>
  <w:style w:type="character" w:styleId="UnresolvedMention">
    <w:name w:val="Unresolved Mention"/>
    <w:basedOn w:val="DefaultParagraphFont"/>
    <w:uiPriority w:val="99"/>
    <w:semiHidden/>
    <w:unhideWhenUsed/>
    <w:rsid w:val="00F4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5870">
      <w:bodyDiv w:val="1"/>
      <w:marLeft w:val="0"/>
      <w:marRight w:val="0"/>
      <w:marTop w:val="0"/>
      <w:marBottom w:val="0"/>
      <w:divBdr>
        <w:top w:val="none" w:sz="0" w:space="0" w:color="auto"/>
        <w:left w:val="none" w:sz="0" w:space="0" w:color="auto"/>
        <w:bottom w:val="none" w:sz="0" w:space="0" w:color="auto"/>
        <w:right w:val="none" w:sz="0" w:space="0" w:color="auto"/>
      </w:divBdr>
    </w:div>
    <w:div w:id="1136412931">
      <w:bodyDiv w:val="1"/>
      <w:marLeft w:val="0"/>
      <w:marRight w:val="0"/>
      <w:marTop w:val="0"/>
      <w:marBottom w:val="0"/>
      <w:divBdr>
        <w:top w:val="none" w:sz="0" w:space="0" w:color="auto"/>
        <w:left w:val="none" w:sz="0" w:space="0" w:color="auto"/>
        <w:bottom w:val="none" w:sz="0" w:space="0" w:color="auto"/>
        <w:right w:val="none" w:sz="0" w:space="0" w:color="auto"/>
      </w:divBdr>
    </w:div>
    <w:div w:id="1219324350">
      <w:bodyDiv w:val="1"/>
      <w:marLeft w:val="0"/>
      <w:marRight w:val="0"/>
      <w:marTop w:val="0"/>
      <w:marBottom w:val="0"/>
      <w:divBdr>
        <w:top w:val="none" w:sz="0" w:space="0" w:color="auto"/>
        <w:left w:val="none" w:sz="0" w:space="0" w:color="auto"/>
        <w:bottom w:val="none" w:sz="0" w:space="0" w:color="auto"/>
        <w:right w:val="none" w:sz="0" w:space="0" w:color="auto"/>
      </w:divBdr>
    </w:div>
    <w:div w:id="18715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lahomarelay.com/71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remy.frutchey@northeastworkforceboard.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cp:lastModifiedBy>
  <cp:revision>3</cp:revision>
  <dcterms:created xsi:type="dcterms:W3CDTF">2020-06-10T15:10:00Z</dcterms:created>
  <dcterms:modified xsi:type="dcterms:W3CDTF">2020-06-10T15:14:00Z</dcterms:modified>
</cp:coreProperties>
</file>