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C590" w14:textId="77777777" w:rsidR="00C40EE8" w:rsidRDefault="00C40EE8" w:rsidP="00C40EE8">
      <w:pPr>
        <w:jc w:val="center"/>
        <w:rPr>
          <w:b/>
        </w:rPr>
      </w:pPr>
      <w:permStart w:id="997018329" w:edGrp="everyone"/>
      <w:r>
        <w:rPr>
          <w:b/>
          <w:noProof/>
        </w:rPr>
        <w:drawing>
          <wp:inline distT="0" distB="0" distL="0" distR="0" wp14:anchorId="00FA6838" wp14:editId="217CDB07">
            <wp:extent cx="59436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DB Logo 1920x1080 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33525"/>
                    </a:xfrm>
                    <a:prstGeom prst="rect">
                      <a:avLst/>
                    </a:prstGeom>
                  </pic:spPr>
                </pic:pic>
              </a:graphicData>
            </a:graphic>
          </wp:inline>
        </w:drawing>
      </w:r>
      <w:permEnd w:id="997018329"/>
    </w:p>
    <w:p w14:paraId="2CCAEA4F" w14:textId="51D7FCBF" w:rsidR="00C40EE8" w:rsidRDefault="00C40EE8" w:rsidP="00C40EE8">
      <w:pPr>
        <w:jc w:val="center"/>
        <w:rPr>
          <w:b/>
        </w:rPr>
      </w:pPr>
    </w:p>
    <w:p w14:paraId="29F3F4A9" w14:textId="77777777" w:rsidR="00CC4594" w:rsidRDefault="00CC4594" w:rsidP="00C40EE8">
      <w:pPr>
        <w:jc w:val="center"/>
        <w:rPr>
          <w:b/>
        </w:rPr>
      </w:pPr>
    </w:p>
    <w:p w14:paraId="1D1CD0AB" w14:textId="2AD8778E" w:rsidR="00C40EE8" w:rsidRPr="006252AB" w:rsidRDefault="00C40EE8" w:rsidP="00C40EE8">
      <w:pPr>
        <w:spacing w:before="100" w:beforeAutospacing="1" w:after="100" w:afterAutospacing="1"/>
        <w:jc w:val="center"/>
        <w:rPr>
          <w:b/>
          <w:sz w:val="23"/>
          <w:szCs w:val="23"/>
        </w:rPr>
      </w:pPr>
      <w:r w:rsidRPr="00813CC2">
        <w:rPr>
          <w:b/>
          <w:sz w:val="48"/>
          <w:szCs w:val="48"/>
        </w:rPr>
        <w:t>Workforce Innovation and Opportunity Act</w:t>
      </w:r>
      <w:r w:rsidRPr="006252AB">
        <w:rPr>
          <w:b/>
          <w:sz w:val="23"/>
          <w:szCs w:val="23"/>
        </w:rPr>
        <w:t xml:space="preserve"> </w:t>
      </w:r>
    </w:p>
    <w:p w14:paraId="757DE099" w14:textId="0916FC1E" w:rsidR="00C40EE8" w:rsidRDefault="00C40EE8" w:rsidP="00C40EE8">
      <w:pPr>
        <w:spacing w:before="100" w:beforeAutospacing="1" w:after="100" w:afterAutospacing="1"/>
        <w:jc w:val="center"/>
        <w:rPr>
          <w:b/>
        </w:rPr>
      </w:pPr>
    </w:p>
    <w:p w14:paraId="51D2C232" w14:textId="77777777" w:rsidR="00813CC2" w:rsidRPr="006A566E" w:rsidRDefault="00813CC2" w:rsidP="00C40EE8">
      <w:pPr>
        <w:spacing w:before="100" w:beforeAutospacing="1" w:after="100" w:afterAutospacing="1"/>
        <w:jc w:val="center"/>
        <w:rPr>
          <w:b/>
        </w:rPr>
      </w:pPr>
    </w:p>
    <w:p w14:paraId="0B643879" w14:textId="7CAD4784" w:rsidR="00813CC2" w:rsidRPr="00D66A64" w:rsidRDefault="00813CC2" w:rsidP="00813CC2">
      <w:pPr>
        <w:spacing w:before="287"/>
        <w:ind w:left="1034" w:right="1027"/>
        <w:jc w:val="center"/>
        <w:rPr>
          <w:rFonts w:ascii="Calibri"/>
          <w:b/>
          <w:sz w:val="72"/>
        </w:rPr>
      </w:pPr>
      <w:bookmarkStart w:id="0" w:name="_Hlk14861341"/>
      <w:r>
        <w:rPr>
          <w:rFonts w:ascii="Calibri"/>
          <w:b/>
          <w:sz w:val="72"/>
        </w:rPr>
        <w:t>L</w:t>
      </w:r>
      <w:r w:rsidR="006A1EC1">
        <w:rPr>
          <w:rFonts w:ascii="Calibri"/>
          <w:b/>
          <w:sz w:val="72"/>
        </w:rPr>
        <w:t>imited English</w:t>
      </w:r>
      <w:r>
        <w:rPr>
          <w:rFonts w:ascii="Calibri"/>
          <w:b/>
          <w:sz w:val="72"/>
        </w:rPr>
        <w:t xml:space="preserve"> P</w:t>
      </w:r>
      <w:r w:rsidR="006A1EC1">
        <w:rPr>
          <w:rFonts w:ascii="Calibri"/>
          <w:b/>
          <w:sz w:val="72"/>
        </w:rPr>
        <w:t>roficiency Plan</w:t>
      </w:r>
    </w:p>
    <w:bookmarkEnd w:id="0"/>
    <w:p w14:paraId="1DBBBA81" w14:textId="4C073564" w:rsidR="00C40EE8" w:rsidRDefault="00C40EE8" w:rsidP="00C40EE8">
      <w:pPr>
        <w:spacing w:before="100" w:beforeAutospacing="1" w:after="100" w:afterAutospacing="1"/>
        <w:jc w:val="center"/>
        <w:rPr>
          <w:noProof/>
        </w:rPr>
      </w:pPr>
    </w:p>
    <w:p w14:paraId="3773866D" w14:textId="77777777" w:rsidR="00813CC2" w:rsidRPr="00D66A64" w:rsidRDefault="00813CC2" w:rsidP="00813CC2">
      <w:pPr>
        <w:jc w:val="both"/>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5F8C7A1" w14:textId="77777777" w:rsidR="00813CC2" w:rsidRPr="00D66A64" w:rsidRDefault="00813CC2" w:rsidP="00813CC2">
      <w:pPr>
        <w:jc w:val="both"/>
      </w:pPr>
    </w:p>
    <w:p w14:paraId="140F68FF" w14:textId="77777777" w:rsidR="00813CC2" w:rsidRPr="00D66A64" w:rsidRDefault="00813CC2" w:rsidP="00813CC2">
      <w:pPr>
        <w:jc w:val="both"/>
      </w:pPr>
      <w:r>
        <w:rPr>
          <w:noProof/>
        </w:rPr>
        <w:drawing>
          <wp:anchor distT="114300" distB="114300" distL="114300" distR="114300" simplePos="0" relativeHeight="251659264" behindDoc="0" locked="0" layoutInCell="1" hidden="0" allowOverlap="1" wp14:anchorId="37A53B3D" wp14:editId="58DE56F8">
            <wp:simplePos x="0" y="0"/>
            <wp:positionH relativeFrom="margin">
              <wp:align>center</wp:align>
            </wp:positionH>
            <wp:positionV relativeFrom="paragraph">
              <wp:posOffset>142875</wp:posOffset>
            </wp:positionV>
            <wp:extent cx="2290763" cy="66022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290763" cy="660220"/>
                    </a:xfrm>
                    <a:prstGeom prst="rect">
                      <a:avLst/>
                    </a:prstGeom>
                    <a:ln/>
                  </pic:spPr>
                </pic:pic>
              </a:graphicData>
            </a:graphic>
          </wp:anchor>
        </w:drawing>
      </w:r>
    </w:p>
    <w:p w14:paraId="2E3BBBA1" w14:textId="77777777" w:rsidR="00813CC2" w:rsidRDefault="00813CC2" w:rsidP="00813CC2">
      <w:pPr>
        <w:jc w:val="center"/>
      </w:pPr>
    </w:p>
    <w:p w14:paraId="4499E3C8" w14:textId="77777777" w:rsidR="00813CC2" w:rsidRDefault="00813CC2" w:rsidP="00813CC2">
      <w:pPr>
        <w:jc w:val="center"/>
      </w:pPr>
    </w:p>
    <w:p w14:paraId="5EC456C2" w14:textId="77777777" w:rsidR="00813CC2" w:rsidRDefault="00813CC2" w:rsidP="00813CC2">
      <w:pPr>
        <w:jc w:val="center"/>
      </w:pPr>
    </w:p>
    <w:p w14:paraId="68810C11" w14:textId="39B8D6D8" w:rsidR="006A1EC1" w:rsidRPr="006A1EC1" w:rsidRDefault="00813CC2" w:rsidP="006A1EC1">
      <w:pPr>
        <w:pStyle w:val="NoSpacing"/>
        <w:jc w:val="center"/>
        <w:rPr>
          <w:rFonts w:asciiTheme="minorHAnsi" w:hAnsiTheme="minorHAnsi" w:cstheme="minorHAnsi"/>
        </w:rPr>
      </w:pPr>
      <w:r w:rsidRPr="006A1EC1">
        <w:rPr>
          <w:rFonts w:asciiTheme="minorHAnsi" w:hAnsiTheme="minorHAnsi" w:cstheme="minorHAnsi"/>
        </w:rPr>
        <w:t>Equal opportunity employment/program.</w:t>
      </w:r>
    </w:p>
    <w:p w14:paraId="2D4127EB" w14:textId="0AF15CC8" w:rsidR="00813CC2" w:rsidRPr="006A1EC1" w:rsidRDefault="00813CC2" w:rsidP="006A1EC1">
      <w:pPr>
        <w:pStyle w:val="NoSpacing"/>
        <w:jc w:val="center"/>
        <w:rPr>
          <w:rFonts w:asciiTheme="minorHAnsi" w:hAnsiTheme="minorHAnsi" w:cstheme="minorHAnsi"/>
        </w:rPr>
      </w:pPr>
      <w:r w:rsidRPr="006A1EC1">
        <w:rPr>
          <w:rFonts w:asciiTheme="minorHAnsi" w:hAnsiTheme="minorHAnsi" w:cstheme="minorHAnsi"/>
        </w:rPr>
        <w:t>Auxiliary aids and services are available upon request to individuals with disabilities.</w:t>
      </w:r>
    </w:p>
    <w:p w14:paraId="1A26A78D" w14:textId="4EB6DE25" w:rsidR="001F359A" w:rsidRPr="00160101" w:rsidRDefault="00160101" w:rsidP="009E265A">
      <w:pPr>
        <w:jc w:val="center"/>
        <w:rPr>
          <w:b/>
          <w:bCs/>
          <w:sz w:val="32"/>
          <w:szCs w:val="32"/>
        </w:rPr>
      </w:pPr>
      <w:r w:rsidRPr="00160101">
        <w:rPr>
          <w:b/>
          <w:bCs/>
          <w:sz w:val="32"/>
          <w:szCs w:val="32"/>
        </w:rPr>
        <w:lastRenderedPageBreak/>
        <w:t>Limited English Proficiency Plan</w:t>
      </w:r>
    </w:p>
    <w:p w14:paraId="2A081C0A" w14:textId="7EC3F5E5" w:rsidR="00B9137C" w:rsidRPr="00813CC2" w:rsidRDefault="009043A2" w:rsidP="00F30F33">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I. </w:t>
      </w:r>
      <w:r w:rsidR="0073476C" w:rsidRPr="00813CC2">
        <w:rPr>
          <w:rFonts w:asciiTheme="minorHAnsi" w:hAnsiTheme="minorHAnsi" w:cstheme="minorHAnsi"/>
          <w:b/>
          <w:bCs/>
          <w:sz w:val="22"/>
          <w:szCs w:val="22"/>
        </w:rPr>
        <w:t>PURPOSE</w:t>
      </w:r>
      <w:r w:rsidR="001F359A" w:rsidRPr="00813CC2">
        <w:rPr>
          <w:rFonts w:asciiTheme="minorHAnsi" w:hAnsiTheme="minorHAnsi" w:cstheme="minorHAnsi"/>
          <w:b/>
          <w:bCs/>
          <w:sz w:val="22"/>
          <w:szCs w:val="22"/>
        </w:rPr>
        <w:t xml:space="preserve">: </w:t>
      </w:r>
    </w:p>
    <w:p w14:paraId="4C8AC0A2" w14:textId="24C38413" w:rsidR="007F7845" w:rsidRDefault="007F7845" w:rsidP="00F30F33">
      <w:pPr>
        <w:spacing w:after="0"/>
        <w:jc w:val="both"/>
      </w:pPr>
      <w:r w:rsidRPr="00A378D3">
        <w:t xml:space="preserve">The purpose of this policy is to provide guidance </w:t>
      </w:r>
      <w:r>
        <w:t xml:space="preserve">and establish </w:t>
      </w:r>
      <w:r w:rsidRPr="00A378D3">
        <w:t xml:space="preserve">the Northeast Workforce Development </w:t>
      </w:r>
      <w:r>
        <w:t>Board</w:t>
      </w:r>
      <w:r w:rsidR="00EB33BA">
        <w:t>’</w:t>
      </w:r>
      <w:r>
        <w:t>s</w:t>
      </w:r>
      <w:r w:rsidRPr="00A378D3">
        <w:t xml:space="preserve"> (NEWD</w:t>
      </w:r>
      <w:r w:rsidR="00EB33BA">
        <w:t>B</w:t>
      </w:r>
      <w:r w:rsidRPr="00A378D3">
        <w:t>) s</w:t>
      </w:r>
      <w:r>
        <w:t xml:space="preserve">tandards, </w:t>
      </w:r>
      <w:r w:rsidRPr="00813CC2">
        <w:t>process and procedures regarding the prohibition against national origin discrimination as it affects persons with Limited English Proficiency (LEP)</w:t>
      </w:r>
      <w:r>
        <w:t xml:space="preserve">. Additionally, this policy serves to </w:t>
      </w:r>
      <w:r w:rsidRPr="00813CC2">
        <w:rPr>
          <w:bCs/>
        </w:rPr>
        <w:t>p</w:t>
      </w:r>
      <w:r w:rsidRPr="00813CC2">
        <w:t xml:space="preserve">rovide the Northeast area with a roadmap for establishing and documenting compliance with nondiscrimination obligations and ensuring that LEP individuals receive the necessary assistance to participate in the programs and activities of the Local Area. </w:t>
      </w:r>
      <w:r>
        <w:t xml:space="preserve">This policy is established in accordance with the Workforce Innovation and Opportunities Act (WIOA), the Oklahoma Office of Workforce Development (OOWD), and any other applicable State and Federal laws, rules and regulations.  </w:t>
      </w:r>
    </w:p>
    <w:p w14:paraId="25C4DBC2" w14:textId="0C2F5AF3" w:rsidR="00391E89" w:rsidRDefault="00391E89" w:rsidP="00F30F33">
      <w:pPr>
        <w:pStyle w:val="Default"/>
        <w:jc w:val="both"/>
        <w:rPr>
          <w:rFonts w:asciiTheme="minorHAnsi" w:hAnsiTheme="minorHAnsi" w:cstheme="minorHAnsi"/>
          <w:sz w:val="22"/>
          <w:szCs w:val="22"/>
        </w:rPr>
      </w:pPr>
    </w:p>
    <w:p w14:paraId="21D795ED" w14:textId="255D1186" w:rsidR="00391E89" w:rsidRPr="00391E89" w:rsidRDefault="00391E89" w:rsidP="00F30F33">
      <w:pPr>
        <w:autoSpaceDE w:val="0"/>
        <w:autoSpaceDN w:val="0"/>
        <w:adjustRightInd w:val="0"/>
        <w:spacing w:after="0" w:line="240" w:lineRule="auto"/>
        <w:jc w:val="both"/>
        <w:rPr>
          <w:rFonts w:ascii="Calibri" w:hAnsi="Calibri" w:cs="Calibri"/>
          <w:b/>
          <w:bCs/>
          <w:color w:val="000000"/>
        </w:rPr>
      </w:pPr>
      <w:r w:rsidRPr="00391E89">
        <w:rPr>
          <w:rFonts w:ascii="Calibri" w:hAnsi="Calibri" w:cs="Calibri"/>
          <w:b/>
          <w:bCs/>
          <w:color w:val="000000"/>
        </w:rPr>
        <w:t>II. BACKGROUND</w:t>
      </w:r>
    </w:p>
    <w:p w14:paraId="669F6F46" w14:textId="014DAC85" w:rsidR="00391E89" w:rsidRPr="00391E89" w:rsidRDefault="00391E89" w:rsidP="00F30F33">
      <w:pPr>
        <w:autoSpaceDE w:val="0"/>
        <w:autoSpaceDN w:val="0"/>
        <w:adjustRightInd w:val="0"/>
        <w:spacing w:after="0" w:line="240" w:lineRule="auto"/>
        <w:jc w:val="both"/>
        <w:rPr>
          <w:rFonts w:ascii="Calibri" w:hAnsi="Calibri" w:cs="Calibri"/>
          <w:color w:val="000000"/>
        </w:rPr>
      </w:pPr>
      <w:r w:rsidRPr="00391E89">
        <w:rPr>
          <w:rFonts w:ascii="Calibri" w:hAnsi="Calibri" w:cs="Calibri"/>
          <w:color w:val="000000"/>
        </w:rPr>
        <w:t xml:space="preserve">The nondiscrimination and equal opportunity provisions found in Section 188 of WIOA and 29 CFR Part 38 prohibit discrimination on the basis of race, color, religion, sex (including pregnancy, childbirth, and related medical conditions, transgender status, and gender identity), national origin (including LEP), age, disability, or political affiliation or belief, or, for beneficiaries, applicants, and participants only, on the basis of citizenship status or participation in a WIOA Title I-financially assisted program or activity. </w:t>
      </w:r>
    </w:p>
    <w:p w14:paraId="1EA84434" w14:textId="7E893147" w:rsidR="00452ACA" w:rsidRPr="00813CC2" w:rsidRDefault="00391E89" w:rsidP="00F30F33">
      <w:pPr>
        <w:pStyle w:val="Default"/>
        <w:jc w:val="both"/>
        <w:rPr>
          <w:rFonts w:asciiTheme="minorHAnsi" w:hAnsiTheme="minorHAnsi" w:cstheme="minorHAnsi"/>
          <w:b/>
          <w:bCs/>
          <w:sz w:val="22"/>
          <w:szCs w:val="22"/>
        </w:rPr>
      </w:pPr>
      <w:r w:rsidRPr="00391E89">
        <w:rPr>
          <w:sz w:val="22"/>
          <w:szCs w:val="22"/>
        </w:rPr>
        <w:t>National origin discrimination now includes LEP under 29 CFR Section 38.9 and specifically states that in providing any aid, benefit, service, or training under a WIOA title I-financially assisted program or activity, a recipient must not, directly or through contractual, licensing, or other arrangements, discriminate on the basis of national origin, including LEP. Additionally, 29 CFR Section 38.41 added “LEP and preferred language” to the list of categories of information that each recipient must record about each applicant, registrant, eligible applicant/registrant, participant, and terminee.</w:t>
      </w:r>
    </w:p>
    <w:p w14:paraId="20785750" w14:textId="77777777" w:rsidR="00160101" w:rsidRDefault="00160101" w:rsidP="00F30F33">
      <w:pPr>
        <w:pStyle w:val="Default"/>
        <w:jc w:val="both"/>
        <w:rPr>
          <w:rFonts w:asciiTheme="minorHAnsi" w:hAnsiTheme="minorHAnsi" w:cstheme="minorHAnsi"/>
          <w:b/>
          <w:bCs/>
          <w:sz w:val="22"/>
          <w:szCs w:val="22"/>
        </w:rPr>
      </w:pPr>
    </w:p>
    <w:p w14:paraId="4F095A27" w14:textId="6011A874" w:rsidR="00452ACA" w:rsidRPr="00813CC2" w:rsidRDefault="009043A2" w:rsidP="00F30F33">
      <w:pPr>
        <w:pStyle w:val="Default"/>
        <w:jc w:val="both"/>
        <w:rPr>
          <w:rFonts w:asciiTheme="minorHAnsi" w:hAnsiTheme="minorHAnsi" w:cstheme="minorHAnsi"/>
          <w:sz w:val="22"/>
          <w:szCs w:val="22"/>
        </w:rPr>
      </w:pPr>
      <w:r>
        <w:rPr>
          <w:rFonts w:asciiTheme="minorHAnsi" w:hAnsiTheme="minorHAnsi" w:cstheme="minorHAnsi"/>
          <w:b/>
          <w:bCs/>
          <w:sz w:val="22"/>
          <w:szCs w:val="22"/>
        </w:rPr>
        <w:t>I</w:t>
      </w:r>
      <w:r w:rsidR="00391E89">
        <w:rPr>
          <w:rFonts w:asciiTheme="minorHAnsi" w:hAnsiTheme="minorHAnsi" w:cstheme="minorHAnsi"/>
          <w:b/>
          <w:bCs/>
          <w:sz w:val="22"/>
          <w:szCs w:val="22"/>
        </w:rPr>
        <w:t>I</w:t>
      </w:r>
      <w:r>
        <w:rPr>
          <w:rFonts w:asciiTheme="minorHAnsi" w:hAnsiTheme="minorHAnsi" w:cstheme="minorHAnsi"/>
          <w:b/>
          <w:bCs/>
          <w:sz w:val="22"/>
          <w:szCs w:val="22"/>
        </w:rPr>
        <w:t xml:space="preserve">I. </w:t>
      </w:r>
      <w:r w:rsidR="00452ACA" w:rsidRPr="00813CC2">
        <w:rPr>
          <w:rFonts w:asciiTheme="minorHAnsi" w:hAnsiTheme="minorHAnsi" w:cstheme="minorHAnsi"/>
          <w:b/>
          <w:bCs/>
          <w:sz w:val="22"/>
          <w:szCs w:val="22"/>
        </w:rPr>
        <w:t xml:space="preserve">REFERENCES: </w:t>
      </w:r>
    </w:p>
    <w:p w14:paraId="34D471A5" w14:textId="77777777" w:rsidR="00452ACA" w:rsidRPr="00813CC2" w:rsidRDefault="00452ACA" w:rsidP="00F30F33">
      <w:pPr>
        <w:pStyle w:val="Default"/>
        <w:numPr>
          <w:ilvl w:val="0"/>
          <w:numId w:val="4"/>
        </w:numPr>
        <w:spacing w:after="61"/>
        <w:jc w:val="both"/>
        <w:rPr>
          <w:rFonts w:asciiTheme="minorHAnsi" w:hAnsiTheme="minorHAnsi" w:cstheme="minorHAnsi"/>
          <w:sz w:val="22"/>
          <w:szCs w:val="22"/>
        </w:rPr>
      </w:pPr>
      <w:r w:rsidRPr="00813CC2">
        <w:rPr>
          <w:rFonts w:asciiTheme="minorHAnsi" w:hAnsiTheme="minorHAnsi" w:cstheme="minorHAnsi"/>
          <w:sz w:val="22"/>
          <w:szCs w:val="22"/>
        </w:rPr>
        <w:t xml:space="preserve">The Workforce Innovation and Opportunity Act (WIOA) (29 USC § 3248) </w:t>
      </w:r>
    </w:p>
    <w:p w14:paraId="55189ADC" w14:textId="77777777" w:rsidR="00452ACA" w:rsidRPr="00813CC2" w:rsidRDefault="00452ACA" w:rsidP="00F30F33">
      <w:pPr>
        <w:pStyle w:val="Default"/>
        <w:numPr>
          <w:ilvl w:val="0"/>
          <w:numId w:val="4"/>
        </w:numPr>
        <w:spacing w:after="61"/>
        <w:jc w:val="both"/>
        <w:rPr>
          <w:rFonts w:asciiTheme="minorHAnsi" w:hAnsiTheme="minorHAnsi" w:cstheme="minorHAnsi"/>
          <w:sz w:val="22"/>
          <w:szCs w:val="22"/>
        </w:rPr>
      </w:pPr>
      <w:r w:rsidRPr="00813CC2">
        <w:rPr>
          <w:rFonts w:asciiTheme="minorHAnsi" w:hAnsiTheme="minorHAnsi" w:cstheme="minorHAnsi"/>
          <w:sz w:val="22"/>
          <w:szCs w:val="22"/>
        </w:rPr>
        <w:t xml:space="preserve">Title 29 Code of Federal Regulations (CFR) Part 38 </w:t>
      </w:r>
    </w:p>
    <w:p w14:paraId="2BF9D48C" w14:textId="627188B6" w:rsidR="00452ACA" w:rsidRDefault="00452ACA" w:rsidP="00F30F33">
      <w:pPr>
        <w:pStyle w:val="Default"/>
        <w:numPr>
          <w:ilvl w:val="0"/>
          <w:numId w:val="4"/>
        </w:numPr>
        <w:spacing w:after="61"/>
        <w:jc w:val="both"/>
        <w:rPr>
          <w:rFonts w:asciiTheme="minorHAnsi" w:hAnsiTheme="minorHAnsi" w:cstheme="minorHAnsi"/>
          <w:sz w:val="22"/>
          <w:szCs w:val="22"/>
        </w:rPr>
      </w:pPr>
      <w:r w:rsidRPr="00813CC2">
        <w:rPr>
          <w:rFonts w:asciiTheme="minorHAnsi" w:hAnsiTheme="minorHAnsi" w:cstheme="minorHAnsi"/>
          <w:sz w:val="22"/>
          <w:szCs w:val="22"/>
        </w:rPr>
        <w:t>Department of Labor (DOL) Training and Employment Notice (TEN) 28-16, Subject: Best Practices, Partnership Models, and Resources Available for Serving English Language Learners, Immigrants, Refugees, and New Americans (January 9, 2017)</w:t>
      </w:r>
    </w:p>
    <w:p w14:paraId="3896996A" w14:textId="687A24D5" w:rsidR="00F15DBD" w:rsidRDefault="00F15DBD" w:rsidP="00F30F33">
      <w:pPr>
        <w:pStyle w:val="Default"/>
        <w:numPr>
          <w:ilvl w:val="0"/>
          <w:numId w:val="4"/>
        </w:numPr>
        <w:spacing w:after="61"/>
        <w:jc w:val="both"/>
        <w:rPr>
          <w:rFonts w:asciiTheme="minorHAnsi" w:hAnsiTheme="minorHAnsi" w:cstheme="minorHAnsi"/>
          <w:sz w:val="22"/>
          <w:szCs w:val="22"/>
        </w:rPr>
      </w:pPr>
      <w:r>
        <w:rPr>
          <w:rFonts w:asciiTheme="minorHAnsi" w:hAnsiTheme="minorHAnsi" w:cstheme="minorHAnsi"/>
          <w:sz w:val="22"/>
          <w:szCs w:val="22"/>
        </w:rPr>
        <w:t>OWDI #17-2017</w:t>
      </w:r>
    </w:p>
    <w:p w14:paraId="3500D853" w14:textId="7C77ABA9" w:rsidR="007F7845" w:rsidRDefault="007F7845" w:rsidP="00F30F33">
      <w:pPr>
        <w:pStyle w:val="Default"/>
        <w:spacing w:after="61"/>
        <w:jc w:val="both"/>
        <w:rPr>
          <w:rFonts w:asciiTheme="minorHAnsi" w:hAnsiTheme="minorHAnsi" w:cstheme="minorHAnsi"/>
          <w:sz w:val="22"/>
          <w:szCs w:val="22"/>
        </w:rPr>
      </w:pPr>
    </w:p>
    <w:p w14:paraId="6B0DF553" w14:textId="77777777" w:rsidR="008973B8" w:rsidRDefault="008973B8" w:rsidP="008973B8">
      <w:pPr>
        <w:spacing w:after="0"/>
        <w:rPr>
          <w:rStyle w:val="SubtleEmphasis"/>
        </w:rPr>
      </w:pPr>
      <w:bookmarkStart w:id="1" w:name="_Hlk14952594"/>
      <w:r>
        <w:rPr>
          <w:rStyle w:val="SubtleEmphasis"/>
          <w:b/>
          <w:bCs/>
        </w:rPr>
        <w:t>BABEL NOTICE:</w:t>
      </w:r>
      <w:r>
        <w:rPr>
          <w:rStyle w:val="SubtleEmphasis"/>
        </w:rPr>
        <w:t xml:space="preserve"> (29CFR 38.9(g)(3)): This document contains vital service information.  If English is not your preferred language, please contact:</w:t>
      </w:r>
    </w:p>
    <w:p w14:paraId="11896C90" w14:textId="77777777" w:rsidR="008973B8" w:rsidRDefault="008973B8" w:rsidP="008973B8">
      <w:pPr>
        <w:spacing w:after="0"/>
        <w:rPr>
          <w:rStyle w:val="SubtleEmphasis"/>
        </w:rPr>
      </w:pPr>
    </w:p>
    <w:p w14:paraId="60168A15" w14:textId="31A57C09" w:rsidR="008973B8" w:rsidRDefault="008973B8" w:rsidP="008973B8">
      <w:pPr>
        <w:spacing w:after="0"/>
        <w:rPr>
          <w:rStyle w:val="SubtleEmphasis"/>
        </w:rPr>
      </w:pPr>
      <w:r>
        <w:rPr>
          <w:rStyle w:val="SubtleEmphasis"/>
        </w:rPr>
        <w:t>Northeast Workforce Development Board</w:t>
      </w:r>
      <w:r>
        <w:rPr>
          <w:rStyle w:val="SubtleEmphasis"/>
        </w:rPr>
        <w:tab/>
      </w:r>
      <w:r>
        <w:rPr>
          <w:rStyle w:val="SubtleEmphasis"/>
        </w:rPr>
        <w:tab/>
      </w:r>
    </w:p>
    <w:p w14:paraId="5BBC2331" w14:textId="03F25B35" w:rsidR="008973B8" w:rsidRDefault="00E274BC" w:rsidP="008973B8">
      <w:pPr>
        <w:spacing w:after="0"/>
        <w:rPr>
          <w:rStyle w:val="SubtleEmphasis"/>
        </w:rPr>
      </w:pPr>
      <w:r>
        <w:rPr>
          <w:rStyle w:val="SubtleEmphasis"/>
        </w:rPr>
        <w:t>Jeremy Frutchey</w:t>
      </w:r>
      <w:r w:rsidR="008973B8">
        <w:rPr>
          <w:rStyle w:val="SubtleEmphasis"/>
        </w:rPr>
        <w:t>, EO Officer</w:t>
      </w:r>
      <w:r w:rsidR="008973B8">
        <w:rPr>
          <w:rStyle w:val="SubtleEmphasis"/>
        </w:rPr>
        <w:tab/>
      </w:r>
      <w:r w:rsidR="008973B8">
        <w:rPr>
          <w:rStyle w:val="SubtleEmphasis"/>
        </w:rPr>
        <w:tab/>
      </w:r>
      <w:r w:rsidR="008973B8">
        <w:rPr>
          <w:rStyle w:val="SubtleEmphasis"/>
        </w:rPr>
        <w:tab/>
      </w:r>
      <w:r w:rsidR="008973B8">
        <w:rPr>
          <w:rStyle w:val="SubtleEmphasis"/>
        </w:rPr>
        <w:tab/>
      </w:r>
    </w:p>
    <w:p w14:paraId="5B9EE74A" w14:textId="77777777" w:rsidR="008973B8" w:rsidRDefault="008973B8" w:rsidP="008973B8">
      <w:pPr>
        <w:spacing w:after="0"/>
        <w:rPr>
          <w:rStyle w:val="SubtleEmphasis"/>
        </w:rPr>
      </w:pPr>
      <w:r>
        <w:rPr>
          <w:rStyle w:val="SubtleEmphasis"/>
        </w:rPr>
        <w:t>1503 N Lynn Riggs Blvd, Ste. D</w:t>
      </w:r>
      <w:r>
        <w:rPr>
          <w:rStyle w:val="SubtleEmphasis"/>
        </w:rPr>
        <w:tab/>
      </w:r>
      <w:r>
        <w:rPr>
          <w:rStyle w:val="SubtleEmphasis"/>
        </w:rPr>
        <w:tab/>
      </w:r>
      <w:r>
        <w:rPr>
          <w:rStyle w:val="SubtleEmphasis"/>
        </w:rPr>
        <w:tab/>
      </w:r>
      <w:r>
        <w:rPr>
          <w:rStyle w:val="SubtleEmphasis"/>
        </w:rPr>
        <w:tab/>
      </w:r>
    </w:p>
    <w:p w14:paraId="7A1BEF93" w14:textId="77777777" w:rsidR="008973B8" w:rsidRDefault="008973B8" w:rsidP="008973B8">
      <w:pPr>
        <w:spacing w:after="0"/>
        <w:rPr>
          <w:rStyle w:val="SubtleEmphasis"/>
        </w:rPr>
      </w:pPr>
      <w:r>
        <w:rPr>
          <w:rStyle w:val="SubtleEmphasis"/>
        </w:rPr>
        <w:t>Claremore, OK 74017</w:t>
      </w:r>
      <w:r>
        <w:rPr>
          <w:rStyle w:val="SubtleEmphasis"/>
        </w:rPr>
        <w:tab/>
      </w:r>
      <w:r>
        <w:rPr>
          <w:rStyle w:val="SubtleEmphasis"/>
        </w:rPr>
        <w:tab/>
      </w:r>
      <w:r>
        <w:rPr>
          <w:rStyle w:val="SubtleEmphasis"/>
        </w:rPr>
        <w:tab/>
      </w:r>
      <w:r>
        <w:rPr>
          <w:rStyle w:val="SubtleEmphasis"/>
        </w:rPr>
        <w:tab/>
      </w:r>
      <w:r>
        <w:rPr>
          <w:rStyle w:val="SubtleEmphasis"/>
        </w:rPr>
        <w:tab/>
      </w:r>
    </w:p>
    <w:p w14:paraId="1CC2D79C" w14:textId="0D51682A" w:rsidR="008973B8" w:rsidRDefault="00474858" w:rsidP="008973B8">
      <w:pPr>
        <w:spacing w:after="0"/>
        <w:rPr>
          <w:rStyle w:val="SubtleEmphasis"/>
        </w:rPr>
      </w:pPr>
      <w:r>
        <w:rPr>
          <w:rStyle w:val="SubtleEmphasis"/>
        </w:rPr>
        <w:t xml:space="preserve">Phone:  918.907.0902 or </w:t>
      </w:r>
      <w:r w:rsidR="008973B8">
        <w:rPr>
          <w:rStyle w:val="SubtleEmphasis"/>
        </w:rPr>
        <w:t>Cell: 40</w:t>
      </w:r>
      <w:r w:rsidR="00E274BC">
        <w:rPr>
          <w:rStyle w:val="SubtleEmphasis"/>
        </w:rPr>
        <w:t>5.269.2821</w:t>
      </w:r>
      <w:r w:rsidR="008973B8">
        <w:rPr>
          <w:rStyle w:val="SubtleEmphasis"/>
        </w:rPr>
        <w:tab/>
      </w:r>
      <w:r w:rsidR="008973B8">
        <w:rPr>
          <w:rStyle w:val="SubtleEmphasis"/>
        </w:rPr>
        <w:tab/>
      </w:r>
    </w:p>
    <w:p w14:paraId="79D6433A" w14:textId="25AE1166" w:rsidR="008973B8" w:rsidRDefault="008973B8" w:rsidP="008973B8">
      <w:pPr>
        <w:spacing w:after="0"/>
        <w:rPr>
          <w:rStyle w:val="SubtleEmphasis"/>
        </w:rPr>
      </w:pPr>
      <w:r>
        <w:rPr>
          <w:rStyle w:val="SubtleEmphasis"/>
        </w:rPr>
        <w:t xml:space="preserve">Email: </w:t>
      </w:r>
      <w:hyperlink r:id="rId11" w:history="1">
        <w:r w:rsidR="00E274BC" w:rsidRPr="00902C7D">
          <w:rPr>
            <w:rStyle w:val="Hyperlink"/>
          </w:rPr>
          <w:t>jeremy.frutchey@northeastworkforceboard.com</w:t>
        </w:r>
      </w:hyperlink>
    </w:p>
    <w:p w14:paraId="2BDDF3D2" w14:textId="77777777" w:rsidR="008973B8" w:rsidRDefault="008973B8" w:rsidP="008973B8">
      <w:pPr>
        <w:spacing w:after="0"/>
        <w:rPr>
          <w:rStyle w:val="SubtleEmphasis"/>
        </w:rPr>
      </w:pPr>
    </w:p>
    <w:p w14:paraId="7CDF7A8E" w14:textId="77777777" w:rsidR="008973B8" w:rsidRDefault="008973B8" w:rsidP="008973B8">
      <w:pPr>
        <w:spacing w:after="0"/>
        <w:rPr>
          <w:rStyle w:val="SubtleEmphasis"/>
        </w:rPr>
      </w:pPr>
      <w:r>
        <w:rPr>
          <w:rStyle w:val="SubtleEmphasis"/>
        </w:rPr>
        <w:t>or,</w:t>
      </w:r>
      <w:r>
        <w:rPr>
          <w:rStyle w:val="SubtleEmphasis"/>
        </w:rPr>
        <w:tab/>
      </w:r>
      <w:r>
        <w:rPr>
          <w:rStyle w:val="SubtleEmphasis"/>
        </w:rPr>
        <w:tab/>
      </w:r>
    </w:p>
    <w:p w14:paraId="246D8D6D" w14:textId="77777777" w:rsidR="008973B8" w:rsidRDefault="008973B8" w:rsidP="008973B8">
      <w:pPr>
        <w:pStyle w:val="xmsonormal"/>
        <w:rPr>
          <w:rStyle w:val="SubtleEmphasis"/>
        </w:rPr>
      </w:pPr>
    </w:p>
    <w:p w14:paraId="19D7618C" w14:textId="77777777" w:rsidR="008973B8" w:rsidRDefault="008973B8" w:rsidP="008973B8">
      <w:pPr>
        <w:pStyle w:val="xmsonormal"/>
        <w:rPr>
          <w:rStyle w:val="SubtleEmphasis"/>
        </w:rPr>
      </w:pPr>
      <w:r>
        <w:rPr>
          <w:rStyle w:val="SubtleEmphasis"/>
        </w:rPr>
        <w:lastRenderedPageBreak/>
        <w:t>State Equal Opportunity Officer</w:t>
      </w:r>
    </w:p>
    <w:p w14:paraId="76C5EE41" w14:textId="77777777" w:rsidR="008973B8" w:rsidRDefault="008973B8" w:rsidP="008973B8">
      <w:pPr>
        <w:pStyle w:val="xmsonormal"/>
        <w:rPr>
          <w:rStyle w:val="SubtleEmphasis"/>
        </w:rPr>
      </w:pPr>
      <w:r>
        <w:rPr>
          <w:rStyle w:val="SubtleEmphasis"/>
        </w:rPr>
        <w:t>Oklahoma Office of Workforce Development</w:t>
      </w:r>
    </w:p>
    <w:p w14:paraId="22522EDF" w14:textId="77777777" w:rsidR="008973B8" w:rsidRDefault="008973B8" w:rsidP="008973B8">
      <w:pPr>
        <w:pStyle w:val="xmsonormal"/>
        <w:rPr>
          <w:rStyle w:val="SubtleEmphasis"/>
        </w:rPr>
      </w:pPr>
      <w:bookmarkStart w:id="2" w:name="_Hlk28933520"/>
      <w:r>
        <w:rPr>
          <w:rStyle w:val="SubtleEmphasis"/>
        </w:rPr>
        <w:t>Ferris Barger</w:t>
      </w:r>
      <w:bookmarkEnd w:id="2"/>
    </w:p>
    <w:p w14:paraId="45DCF335" w14:textId="77777777" w:rsidR="008973B8" w:rsidRDefault="008973B8" w:rsidP="008973B8">
      <w:pPr>
        <w:pStyle w:val="xmsonormal"/>
        <w:rPr>
          <w:rStyle w:val="SubtleEmphasis"/>
        </w:rPr>
      </w:pPr>
      <w:r>
        <w:rPr>
          <w:rStyle w:val="SubtleEmphasis"/>
        </w:rPr>
        <w:t>900 N Portland Avenue, BT 300</w:t>
      </w:r>
    </w:p>
    <w:p w14:paraId="486B1C0F" w14:textId="77777777" w:rsidR="008973B8" w:rsidRDefault="008973B8" w:rsidP="008973B8">
      <w:pPr>
        <w:pStyle w:val="xmsonormal"/>
        <w:rPr>
          <w:rStyle w:val="SubtleEmphasis"/>
        </w:rPr>
      </w:pPr>
      <w:r>
        <w:rPr>
          <w:rStyle w:val="SubtleEmphasis"/>
        </w:rPr>
        <w:t>Oklahoma City, OK 73107</w:t>
      </w:r>
    </w:p>
    <w:p w14:paraId="50204331" w14:textId="77777777" w:rsidR="008973B8" w:rsidRDefault="008973B8" w:rsidP="008973B8">
      <w:pPr>
        <w:pStyle w:val="xmsonormal"/>
        <w:rPr>
          <w:rStyle w:val="SubtleEmphasis"/>
        </w:rPr>
      </w:pPr>
      <w:r>
        <w:rPr>
          <w:rStyle w:val="SubtleEmphasis"/>
        </w:rPr>
        <w:t>Office: 405.208.2519</w:t>
      </w:r>
    </w:p>
    <w:p w14:paraId="00BE7D2E" w14:textId="248B4CE9" w:rsidR="008973B8" w:rsidRDefault="008973B8" w:rsidP="008973B8">
      <w:pPr>
        <w:pStyle w:val="xmsonormal"/>
        <w:rPr>
          <w:rStyle w:val="SubtleEmphasis"/>
        </w:rPr>
      </w:pPr>
      <w:r>
        <w:rPr>
          <w:rStyle w:val="SubtleEmphasis"/>
        </w:rPr>
        <w:t xml:space="preserve">Email: </w:t>
      </w:r>
      <w:hyperlink r:id="rId12" w:history="1">
        <w:r w:rsidR="00E274BC" w:rsidRPr="00902C7D">
          <w:rPr>
            <w:rStyle w:val="Hyperlink"/>
            <w:i/>
            <w:iCs/>
          </w:rPr>
          <w:t>ferris.barger@okcommerce.gov</w:t>
        </w:r>
      </w:hyperlink>
    </w:p>
    <w:p w14:paraId="397C7EF5" w14:textId="540CD502" w:rsidR="00893FF2" w:rsidRPr="00885240" w:rsidRDefault="00893FF2" w:rsidP="00F30F33">
      <w:pPr>
        <w:autoSpaceDE w:val="0"/>
        <w:autoSpaceDN w:val="0"/>
        <w:adjustRightInd w:val="0"/>
        <w:spacing w:after="0" w:line="240" w:lineRule="auto"/>
        <w:jc w:val="both"/>
        <w:rPr>
          <w:rFonts w:ascii="Calibri" w:eastAsia="Times New Roman" w:hAnsi="Calibri" w:cs="Times New Roman"/>
        </w:rPr>
      </w:pPr>
      <w:r>
        <w:tab/>
      </w:r>
      <w:r>
        <w:tab/>
      </w:r>
      <w:r>
        <w:tab/>
      </w:r>
      <w:r>
        <w:tab/>
      </w:r>
      <w:r>
        <w:tab/>
      </w:r>
      <w:r>
        <w:tab/>
      </w:r>
      <w:r>
        <w:tab/>
        <w:t xml:space="preserve">            </w:t>
      </w:r>
    </w:p>
    <w:p w14:paraId="781F580A" w14:textId="77777777" w:rsidR="00893FF2" w:rsidRPr="00885240" w:rsidRDefault="00893FF2" w:rsidP="00F30F33">
      <w:pPr>
        <w:autoSpaceDE w:val="0"/>
        <w:autoSpaceDN w:val="0"/>
        <w:adjustRightInd w:val="0"/>
        <w:spacing w:after="0" w:line="240" w:lineRule="auto"/>
        <w:jc w:val="both"/>
        <w:rPr>
          <w:rFonts w:ascii="Calibri" w:eastAsia="Times New Roman" w:hAnsi="Calibri" w:cs="Times New Roman"/>
        </w:rPr>
      </w:pPr>
      <w:r w:rsidRPr="00885240">
        <w:rPr>
          <w:rFonts w:ascii="Calibri" w:eastAsia="Calibri" w:hAnsi="Calibri" w:cs="Calibri"/>
          <w:color w:val="000000"/>
        </w:rPr>
        <w:tab/>
      </w:r>
      <w:r w:rsidRPr="00885240">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Pr="00885240">
        <w:rPr>
          <w:rFonts w:ascii="Calibri" w:eastAsia="Calibri" w:hAnsi="Calibri" w:cs="Calibri"/>
          <w:color w:val="0563C1"/>
        </w:rPr>
        <w:tab/>
      </w:r>
      <w:r w:rsidRPr="00885240">
        <w:rPr>
          <w:rFonts w:ascii="Calibri" w:eastAsia="Calibri" w:hAnsi="Calibri" w:cs="Calibri"/>
          <w:color w:val="000000"/>
        </w:rPr>
        <w:tab/>
      </w:r>
      <w:r w:rsidRPr="00885240">
        <w:rPr>
          <w:rFonts w:ascii="Calibri" w:eastAsia="Calibri" w:hAnsi="Calibri" w:cs="Calibri"/>
          <w:color w:val="000000"/>
        </w:rPr>
        <w:tab/>
      </w:r>
      <w:r w:rsidRPr="00885240">
        <w:rPr>
          <w:rFonts w:ascii="Calibri" w:eastAsia="Calibri" w:hAnsi="Calibri" w:cs="Calibri"/>
          <w:color w:val="000000"/>
        </w:rPr>
        <w:tab/>
      </w:r>
      <w:r w:rsidRPr="00885240">
        <w:rPr>
          <w:rFonts w:ascii="Calibri" w:eastAsia="Calibri" w:hAnsi="Calibri" w:cs="Calibri"/>
          <w:color w:val="000000"/>
        </w:rPr>
        <w:tab/>
      </w:r>
    </w:p>
    <w:p w14:paraId="65816C12" w14:textId="77777777" w:rsidR="00893FF2" w:rsidRPr="00E274BC" w:rsidRDefault="00893FF2" w:rsidP="00F30F33">
      <w:pPr>
        <w:spacing w:after="0"/>
        <w:jc w:val="both"/>
        <w:rPr>
          <w:b/>
          <w:i/>
          <w:iCs/>
        </w:rPr>
      </w:pPr>
      <w:r w:rsidRPr="00E274BC">
        <w:rPr>
          <w:rFonts w:ascii="Calibri" w:eastAsia="Times New Roman" w:hAnsi="Calibri" w:cs="Times New Roman"/>
          <w:i/>
          <w:iCs/>
        </w:rPr>
        <w:t>To enable telephone conversation between people with speech or hearing loss and people without speech or hearing loss please call Oklahoma Relay at 711 (</w:t>
      </w:r>
      <w:hyperlink r:id="rId13" w:history="1">
        <w:r w:rsidRPr="00E274BC">
          <w:rPr>
            <w:rFonts w:ascii="Calibri" w:eastAsia="Calibri" w:hAnsi="Calibri" w:cs="Times New Roman"/>
            <w:i/>
            <w:iCs/>
            <w:color w:val="0563C1"/>
            <w:u w:val="single"/>
          </w:rPr>
          <w:t>http://www.oklahomarelay.com/711.html</w:t>
        </w:r>
      </w:hyperlink>
      <w:r w:rsidRPr="00E274BC">
        <w:rPr>
          <w:rFonts w:ascii="Calibri" w:eastAsia="Calibri" w:hAnsi="Calibri" w:cs="Times New Roman"/>
          <w:i/>
          <w:iCs/>
          <w:color w:val="0563C1"/>
          <w:u w:val="single"/>
        </w:rPr>
        <w:t>)</w:t>
      </w:r>
      <w:r w:rsidRPr="00E274BC">
        <w:rPr>
          <w:rFonts w:ascii="Calibri" w:eastAsia="Times New Roman" w:hAnsi="Calibri" w:cs="Times New Roman"/>
          <w:i/>
          <w:iCs/>
        </w:rPr>
        <w:t xml:space="preserve"> or TDD/TTY: 800-722-0353.</w:t>
      </w:r>
    </w:p>
    <w:bookmarkEnd w:id="1"/>
    <w:p w14:paraId="7311B195" w14:textId="77777777" w:rsidR="00C1177A" w:rsidRDefault="00C1177A" w:rsidP="00F30F33">
      <w:pPr>
        <w:pStyle w:val="Default"/>
        <w:jc w:val="both"/>
        <w:rPr>
          <w:rFonts w:asciiTheme="minorHAnsi" w:hAnsiTheme="minorHAnsi" w:cstheme="minorHAnsi"/>
          <w:b/>
          <w:bCs/>
          <w:sz w:val="22"/>
          <w:szCs w:val="22"/>
        </w:rPr>
      </w:pPr>
    </w:p>
    <w:p w14:paraId="4DB3B6E6" w14:textId="5EE42FFC" w:rsidR="003B1223" w:rsidRPr="00813CC2" w:rsidRDefault="009043A2" w:rsidP="00F30F33">
      <w:pPr>
        <w:pStyle w:val="Default"/>
        <w:jc w:val="both"/>
        <w:rPr>
          <w:rFonts w:asciiTheme="minorHAnsi" w:hAnsiTheme="minorHAnsi" w:cstheme="minorHAnsi"/>
          <w:b/>
          <w:bCs/>
          <w:sz w:val="22"/>
          <w:szCs w:val="22"/>
        </w:rPr>
      </w:pPr>
      <w:r>
        <w:rPr>
          <w:rFonts w:asciiTheme="minorHAnsi" w:hAnsiTheme="minorHAnsi" w:cstheme="minorHAnsi"/>
          <w:b/>
          <w:bCs/>
          <w:sz w:val="22"/>
          <w:szCs w:val="22"/>
        </w:rPr>
        <w:t>I</w:t>
      </w:r>
      <w:r w:rsidR="00391E89">
        <w:rPr>
          <w:rFonts w:asciiTheme="minorHAnsi" w:hAnsiTheme="minorHAnsi" w:cstheme="minorHAnsi"/>
          <w:b/>
          <w:bCs/>
          <w:sz w:val="22"/>
          <w:szCs w:val="22"/>
        </w:rPr>
        <w:t>V</w:t>
      </w:r>
      <w:r>
        <w:rPr>
          <w:rFonts w:asciiTheme="minorHAnsi" w:hAnsiTheme="minorHAnsi" w:cstheme="minorHAnsi"/>
          <w:b/>
          <w:bCs/>
          <w:sz w:val="22"/>
          <w:szCs w:val="22"/>
        </w:rPr>
        <w:t xml:space="preserve">. </w:t>
      </w:r>
      <w:r w:rsidR="003B1223" w:rsidRPr="00813CC2">
        <w:rPr>
          <w:rFonts w:asciiTheme="minorHAnsi" w:hAnsiTheme="minorHAnsi" w:cstheme="minorHAnsi"/>
          <w:b/>
          <w:bCs/>
          <w:sz w:val="22"/>
          <w:szCs w:val="22"/>
        </w:rPr>
        <w:t>DEFINITIONS:</w:t>
      </w:r>
    </w:p>
    <w:p w14:paraId="7DD54450" w14:textId="66C2EC96" w:rsidR="003B1223" w:rsidRPr="00813CC2" w:rsidRDefault="003B1223" w:rsidP="00F30F33">
      <w:pPr>
        <w:pStyle w:val="Default"/>
        <w:numPr>
          <w:ilvl w:val="0"/>
          <w:numId w:val="4"/>
        </w:numPr>
        <w:jc w:val="both"/>
        <w:rPr>
          <w:rFonts w:asciiTheme="minorHAnsi" w:hAnsiTheme="minorHAnsi" w:cstheme="minorHAnsi"/>
          <w:sz w:val="22"/>
          <w:szCs w:val="22"/>
        </w:rPr>
      </w:pPr>
      <w:r w:rsidRPr="00813CC2">
        <w:rPr>
          <w:rFonts w:asciiTheme="minorHAnsi" w:hAnsiTheme="minorHAnsi" w:cstheme="minorHAnsi"/>
          <w:b/>
          <w:bCs/>
          <w:sz w:val="22"/>
          <w:szCs w:val="22"/>
        </w:rPr>
        <w:t xml:space="preserve">Babel Notice: </w:t>
      </w:r>
      <w:r w:rsidRPr="00813CC2">
        <w:rPr>
          <w:rFonts w:asciiTheme="minorHAnsi" w:hAnsiTheme="minorHAnsi" w:cstheme="minorHAnsi"/>
          <w:sz w:val="22"/>
          <w:szCs w:val="22"/>
        </w:rPr>
        <w:t xml:space="preserve">a short notice included in a document or electronic medium (e.g. web site, application, ‘‘app’’ email) in multiple languages informing the reader that the communication contains vital information and explaining how to access language services to have the contents of the communication provided in other languages (29 CFR Section 38.4(i)). </w:t>
      </w:r>
    </w:p>
    <w:p w14:paraId="23AA4E9A" w14:textId="14ED8184" w:rsidR="003B1223" w:rsidRPr="00813CC2" w:rsidRDefault="003B1223" w:rsidP="00F30F33">
      <w:pPr>
        <w:pStyle w:val="Default"/>
        <w:numPr>
          <w:ilvl w:val="0"/>
          <w:numId w:val="4"/>
        </w:numPr>
        <w:jc w:val="both"/>
        <w:rPr>
          <w:rFonts w:asciiTheme="minorHAnsi" w:hAnsiTheme="minorHAnsi" w:cstheme="minorHAnsi"/>
          <w:sz w:val="22"/>
          <w:szCs w:val="22"/>
        </w:rPr>
      </w:pPr>
      <w:r w:rsidRPr="00813CC2">
        <w:rPr>
          <w:rFonts w:asciiTheme="minorHAnsi" w:hAnsiTheme="minorHAnsi" w:cstheme="minorHAnsi"/>
          <w:b/>
          <w:bCs/>
          <w:sz w:val="22"/>
          <w:szCs w:val="22"/>
        </w:rPr>
        <w:t xml:space="preserve">Employment-related training: </w:t>
      </w:r>
      <w:r w:rsidRPr="00813CC2">
        <w:rPr>
          <w:rFonts w:asciiTheme="minorHAnsi" w:hAnsiTheme="minorHAnsi" w:cstheme="minorHAnsi"/>
          <w:sz w:val="22"/>
          <w:szCs w:val="22"/>
        </w:rPr>
        <w:t xml:space="preserve">training that allows or enables an individual to obtain skills, abilities and/or knowledge that are designed to lead to employment (29 CFR Section 38.4(t)). </w:t>
      </w:r>
    </w:p>
    <w:p w14:paraId="38FE5B5A" w14:textId="76512CA7" w:rsidR="003B1223" w:rsidRPr="00813CC2" w:rsidRDefault="003B1223" w:rsidP="00F30F33">
      <w:pPr>
        <w:pStyle w:val="Default"/>
        <w:numPr>
          <w:ilvl w:val="0"/>
          <w:numId w:val="4"/>
        </w:numPr>
        <w:jc w:val="both"/>
        <w:rPr>
          <w:rFonts w:asciiTheme="minorHAnsi" w:hAnsiTheme="minorHAnsi" w:cstheme="minorHAnsi"/>
          <w:sz w:val="22"/>
          <w:szCs w:val="22"/>
        </w:rPr>
      </w:pPr>
      <w:r w:rsidRPr="00813CC2">
        <w:rPr>
          <w:rFonts w:asciiTheme="minorHAnsi" w:hAnsiTheme="minorHAnsi" w:cstheme="minorHAnsi"/>
          <w:b/>
          <w:bCs/>
          <w:sz w:val="22"/>
          <w:szCs w:val="22"/>
        </w:rPr>
        <w:t xml:space="preserve">Limited English Proficiency (LEP) individual: </w:t>
      </w:r>
      <w:r w:rsidRPr="00813CC2">
        <w:rPr>
          <w:rFonts w:asciiTheme="minorHAnsi" w:hAnsiTheme="minorHAnsi" w:cstheme="minorHAnsi"/>
          <w:sz w:val="22"/>
          <w:szCs w:val="22"/>
        </w:rPr>
        <w:t xml:space="preserve">an individual whose primary language for communication is not English and who has a limited ability to read, speak, write, and/or understand English. An LEP individual may be competent in English for certain types of communication (e.g., speaking or understanding), but still be LEP for other purposes (e.g., reading or writing) (29 CFR Section 38.4(hh)). </w:t>
      </w:r>
    </w:p>
    <w:p w14:paraId="466CF7B5" w14:textId="5EFB168C" w:rsidR="003B1223" w:rsidRPr="00813CC2" w:rsidRDefault="003B1223" w:rsidP="00F30F33">
      <w:pPr>
        <w:pStyle w:val="Default"/>
        <w:numPr>
          <w:ilvl w:val="0"/>
          <w:numId w:val="4"/>
        </w:numPr>
        <w:jc w:val="both"/>
        <w:rPr>
          <w:rFonts w:asciiTheme="minorHAnsi" w:hAnsiTheme="minorHAnsi" w:cstheme="minorHAnsi"/>
          <w:sz w:val="22"/>
          <w:szCs w:val="22"/>
        </w:rPr>
      </w:pPr>
      <w:r w:rsidRPr="00813CC2">
        <w:rPr>
          <w:rFonts w:asciiTheme="minorHAnsi" w:hAnsiTheme="minorHAnsi" w:cstheme="minorHAnsi"/>
          <w:b/>
          <w:bCs/>
          <w:sz w:val="22"/>
          <w:szCs w:val="22"/>
        </w:rPr>
        <w:t xml:space="preserve">Limited English Proficiency (LEP) Plan: </w:t>
      </w:r>
      <w:r w:rsidRPr="00813CC2">
        <w:rPr>
          <w:rFonts w:asciiTheme="minorHAnsi" w:hAnsiTheme="minorHAnsi" w:cstheme="minorHAnsi"/>
          <w:sz w:val="22"/>
          <w:szCs w:val="22"/>
        </w:rPr>
        <w:t xml:space="preserve">A written language access plan which assists in ensuring that LEP individuals have meaningful access to WIOA </w:t>
      </w:r>
      <w:r w:rsidR="008F2C3C">
        <w:rPr>
          <w:rFonts w:asciiTheme="minorHAnsi" w:hAnsiTheme="minorHAnsi" w:cstheme="minorHAnsi"/>
          <w:sz w:val="22"/>
          <w:szCs w:val="22"/>
        </w:rPr>
        <w:t>T</w:t>
      </w:r>
      <w:r w:rsidR="008F2C3C" w:rsidRPr="00813CC2">
        <w:rPr>
          <w:rFonts w:asciiTheme="minorHAnsi" w:hAnsiTheme="minorHAnsi" w:cstheme="minorHAnsi"/>
          <w:sz w:val="22"/>
          <w:szCs w:val="22"/>
        </w:rPr>
        <w:t xml:space="preserve">itle </w:t>
      </w:r>
      <w:r w:rsidRPr="00813CC2">
        <w:rPr>
          <w:rFonts w:asciiTheme="minorHAnsi" w:hAnsiTheme="minorHAnsi" w:cstheme="minorHAnsi"/>
          <w:sz w:val="22"/>
          <w:szCs w:val="22"/>
        </w:rPr>
        <w:t xml:space="preserve">I-financially assisted programs and activities (29 CFR Section 38.9 Appendix). </w:t>
      </w:r>
    </w:p>
    <w:p w14:paraId="5D67A4B5" w14:textId="77777777" w:rsidR="003B1223" w:rsidRPr="00813CC2" w:rsidRDefault="003B1223" w:rsidP="00F30F33">
      <w:pPr>
        <w:pStyle w:val="Default"/>
        <w:numPr>
          <w:ilvl w:val="0"/>
          <w:numId w:val="4"/>
        </w:numPr>
        <w:jc w:val="both"/>
        <w:rPr>
          <w:rFonts w:asciiTheme="minorHAnsi" w:hAnsiTheme="minorHAnsi" w:cstheme="minorHAnsi"/>
          <w:sz w:val="22"/>
          <w:szCs w:val="22"/>
        </w:rPr>
      </w:pPr>
      <w:r w:rsidRPr="00813CC2">
        <w:rPr>
          <w:rFonts w:asciiTheme="minorHAnsi" w:hAnsiTheme="minorHAnsi" w:cstheme="minorHAnsi"/>
          <w:b/>
          <w:bCs/>
          <w:sz w:val="22"/>
          <w:szCs w:val="22"/>
        </w:rPr>
        <w:t xml:space="preserve">Meaningful Access: </w:t>
      </w:r>
      <w:r w:rsidRPr="00813CC2">
        <w:rPr>
          <w:rFonts w:asciiTheme="minorHAnsi" w:hAnsiTheme="minorHAnsi" w:cstheme="minorHAnsi"/>
          <w:sz w:val="22"/>
          <w:szCs w:val="22"/>
        </w:rPr>
        <w:t xml:space="preserve">Language assistance that results in accurate, timely, and effective communication at no cost to the LEP individual. For LEP individuals, meaningful access denotes access that is not significantly restricted, delayed, or inferior as compared to programs or activities provided to English proficient individuals. </w:t>
      </w:r>
    </w:p>
    <w:p w14:paraId="5C63E07F" w14:textId="32CDA385" w:rsidR="001F359A" w:rsidRPr="004B47A2" w:rsidRDefault="003B1223" w:rsidP="00F30F33">
      <w:pPr>
        <w:pStyle w:val="ListParagraph"/>
        <w:numPr>
          <w:ilvl w:val="0"/>
          <w:numId w:val="4"/>
        </w:numPr>
        <w:spacing w:after="0"/>
        <w:jc w:val="both"/>
        <w:rPr>
          <w:rFonts w:cstheme="minorHAnsi"/>
        </w:rPr>
      </w:pPr>
      <w:r w:rsidRPr="00813CC2">
        <w:rPr>
          <w:rFonts w:cstheme="minorHAnsi"/>
          <w:b/>
          <w:bCs/>
        </w:rPr>
        <w:t xml:space="preserve">Primary language: </w:t>
      </w:r>
      <w:r w:rsidRPr="00813CC2">
        <w:rPr>
          <w:rFonts w:cstheme="minorHAnsi"/>
        </w:rPr>
        <w:t xml:space="preserve">An individual’s primary language is the language in which an individual most </w:t>
      </w:r>
      <w:r w:rsidRPr="004B47A2">
        <w:rPr>
          <w:rFonts w:cstheme="minorHAnsi"/>
        </w:rPr>
        <w:t>effectively communicates, as identified by the individual.</w:t>
      </w:r>
    </w:p>
    <w:p w14:paraId="05452A01" w14:textId="418F6241" w:rsidR="004B47A2" w:rsidRPr="004B47A2" w:rsidRDefault="004B47A2" w:rsidP="00F30F33">
      <w:pPr>
        <w:pStyle w:val="ListParagraph"/>
        <w:numPr>
          <w:ilvl w:val="0"/>
          <w:numId w:val="4"/>
        </w:numPr>
        <w:autoSpaceDE w:val="0"/>
        <w:autoSpaceDN w:val="0"/>
        <w:adjustRightInd w:val="0"/>
        <w:spacing w:after="0" w:line="240" w:lineRule="auto"/>
        <w:jc w:val="both"/>
        <w:rPr>
          <w:rFonts w:cstheme="minorHAnsi"/>
        </w:rPr>
      </w:pPr>
      <w:r w:rsidRPr="004B47A2">
        <w:rPr>
          <w:b/>
          <w:bCs/>
        </w:rPr>
        <w:t xml:space="preserve">Vital Documents: </w:t>
      </w:r>
      <w:r w:rsidRPr="004B47A2">
        <w:rPr>
          <w:rFonts w:cstheme="minorHAnsi"/>
        </w:rPr>
        <w:t xml:space="preserve">Forms or documents designed and utilized by the </w:t>
      </w:r>
      <w:r>
        <w:rPr>
          <w:rFonts w:cstheme="minorHAnsi"/>
        </w:rPr>
        <w:t>NE</w:t>
      </w:r>
      <w:r w:rsidRPr="004B47A2">
        <w:rPr>
          <w:rFonts w:cstheme="minorHAnsi"/>
        </w:rPr>
        <w:t>WDB that are critical for accessing federally funded services or benefits or are required by law. Vital documents can include but are not limited to applications for WIOA programs, consent</w:t>
      </w:r>
      <w:r>
        <w:rPr>
          <w:rFonts w:cstheme="minorHAnsi"/>
        </w:rPr>
        <w:t xml:space="preserve"> or programmatic </w:t>
      </w:r>
      <w:r w:rsidRPr="004B47A2">
        <w:rPr>
          <w:rFonts w:cstheme="minorHAnsi"/>
        </w:rPr>
        <w:t xml:space="preserve">forms </w:t>
      </w:r>
      <w:r>
        <w:rPr>
          <w:rFonts w:cstheme="minorHAnsi"/>
        </w:rPr>
        <w:t>that inform or require participant signature of consent</w:t>
      </w:r>
      <w:r w:rsidRPr="004B47A2">
        <w:rPr>
          <w:rFonts w:cstheme="minorHAnsi"/>
        </w:rPr>
        <w:t xml:space="preserve">, </w:t>
      </w:r>
      <w:r>
        <w:rPr>
          <w:rFonts w:cstheme="minorHAnsi"/>
        </w:rPr>
        <w:t xml:space="preserve">or </w:t>
      </w:r>
      <w:r w:rsidRPr="004B47A2">
        <w:rPr>
          <w:rFonts w:cstheme="minorHAnsi"/>
        </w:rPr>
        <w:t xml:space="preserve">letters designed by the </w:t>
      </w:r>
      <w:r>
        <w:rPr>
          <w:rFonts w:cstheme="minorHAnsi"/>
        </w:rPr>
        <w:t>NEWD</w:t>
      </w:r>
      <w:r w:rsidRPr="004B47A2">
        <w:rPr>
          <w:rFonts w:cstheme="minorHAnsi"/>
        </w:rPr>
        <w:t>B requesting eligibility documentation.</w:t>
      </w:r>
    </w:p>
    <w:p w14:paraId="12D721FF" w14:textId="2FD3609D" w:rsidR="004B47A2" w:rsidRPr="00A2388A" w:rsidRDefault="004B47A2" w:rsidP="00F30F33">
      <w:pPr>
        <w:autoSpaceDE w:val="0"/>
        <w:autoSpaceDN w:val="0"/>
        <w:adjustRightInd w:val="0"/>
        <w:spacing w:after="58" w:line="240" w:lineRule="auto"/>
        <w:jc w:val="both"/>
        <w:rPr>
          <w:b/>
          <w:color w:val="000000"/>
        </w:rPr>
      </w:pPr>
    </w:p>
    <w:p w14:paraId="0E3B153B" w14:textId="03F96CFF" w:rsidR="00835D5F" w:rsidRPr="00813CC2" w:rsidRDefault="009043A2" w:rsidP="00F30F33">
      <w:pPr>
        <w:autoSpaceDE w:val="0"/>
        <w:autoSpaceDN w:val="0"/>
        <w:adjustRightInd w:val="0"/>
        <w:spacing w:after="58" w:line="240" w:lineRule="auto"/>
        <w:jc w:val="both"/>
        <w:rPr>
          <w:b/>
          <w:color w:val="000000"/>
        </w:rPr>
      </w:pPr>
      <w:r>
        <w:rPr>
          <w:b/>
          <w:color w:val="000000"/>
        </w:rPr>
        <w:t xml:space="preserve">V. </w:t>
      </w:r>
      <w:r w:rsidR="0073476C" w:rsidRPr="00813CC2">
        <w:rPr>
          <w:b/>
          <w:color w:val="000000"/>
        </w:rPr>
        <w:t xml:space="preserve">NEWDB LEP </w:t>
      </w:r>
      <w:r w:rsidR="002559D1">
        <w:rPr>
          <w:b/>
          <w:color w:val="000000"/>
        </w:rPr>
        <w:t>POLICY AND PLAN</w:t>
      </w:r>
    </w:p>
    <w:p w14:paraId="500F67FD" w14:textId="7A16F108" w:rsidR="00B9137C" w:rsidRPr="00813CC2" w:rsidRDefault="007F156A" w:rsidP="00F30F33">
      <w:pPr>
        <w:pStyle w:val="Default"/>
        <w:numPr>
          <w:ilvl w:val="0"/>
          <w:numId w:val="15"/>
        </w:numPr>
        <w:jc w:val="both"/>
        <w:rPr>
          <w:rFonts w:asciiTheme="minorHAnsi" w:hAnsiTheme="minorHAnsi" w:cstheme="minorHAnsi"/>
          <w:b/>
          <w:bCs/>
          <w:sz w:val="22"/>
          <w:szCs w:val="22"/>
        </w:rPr>
      </w:pPr>
      <w:r w:rsidRPr="00813CC2">
        <w:rPr>
          <w:rFonts w:asciiTheme="minorHAnsi" w:hAnsiTheme="minorHAnsi" w:cstheme="minorHAnsi"/>
          <w:b/>
          <w:bCs/>
          <w:sz w:val="22"/>
          <w:szCs w:val="22"/>
        </w:rPr>
        <w:t xml:space="preserve">PROCESS: </w:t>
      </w:r>
      <w:r w:rsidR="001F359A" w:rsidRPr="00813CC2">
        <w:rPr>
          <w:rFonts w:asciiTheme="minorHAnsi" w:hAnsiTheme="minorHAnsi" w:cstheme="minorHAnsi"/>
          <w:b/>
          <w:bCs/>
          <w:sz w:val="22"/>
          <w:szCs w:val="22"/>
        </w:rPr>
        <w:t xml:space="preserve">Reasonable Steps to Ensure Meaningful Access for LEP Individuals </w:t>
      </w:r>
    </w:p>
    <w:p w14:paraId="61B4AC86" w14:textId="2839A4D3" w:rsidR="001F359A" w:rsidRPr="00813CC2" w:rsidRDefault="004B47A2" w:rsidP="00F30F33">
      <w:pPr>
        <w:pStyle w:val="Default"/>
        <w:ind w:left="720"/>
        <w:jc w:val="both"/>
        <w:rPr>
          <w:rFonts w:asciiTheme="minorHAnsi" w:hAnsiTheme="minorHAnsi" w:cstheme="minorHAnsi"/>
          <w:sz w:val="22"/>
          <w:szCs w:val="22"/>
        </w:rPr>
      </w:pPr>
      <w:r>
        <w:rPr>
          <w:rFonts w:asciiTheme="minorHAnsi" w:hAnsiTheme="minorHAnsi" w:cstheme="minorHAnsi"/>
          <w:sz w:val="22"/>
          <w:szCs w:val="22"/>
        </w:rPr>
        <w:t>As a recipient of federal Title 1 funds, the</w:t>
      </w:r>
      <w:r w:rsidRPr="00813CC2">
        <w:rPr>
          <w:rFonts w:asciiTheme="minorHAnsi" w:hAnsiTheme="minorHAnsi" w:cstheme="minorHAnsi"/>
          <w:sz w:val="22"/>
          <w:szCs w:val="22"/>
        </w:rPr>
        <w:t xml:space="preserve"> </w:t>
      </w:r>
      <w:r w:rsidR="00931C85" w:rsidRPr="00813CC2">
        <w:rPr>
          <w:rFonts w:asciiTheme="minorHAnsi" w:hAnsiTheme="minorHAnsi" w:cstheme="minorHAnsi"/>
          <w:sz w:val="22"/>
          <w:szCs w:val="22"/>
        </w:rPr>
        <w:t>NEWDB</w:t>
      </w:r>
      <w:r>
        <w:rPr>
          <w:rFonts w:asciiTheme="minorHAnsi" w:hAnsiTheme="minorHAnsi" w:cstheme="minorHAnsi"/>
          <w:sz w:val="22"/>
          <w:szCs w:val="22"/>
        </w:rPr>
        <w:t>, One Stop Operator and contracted Service Provider have the responsibility to</w:t>
      </w:r>
      <w:r w:rsidR="00A2388A">
        <w:rPr>
          <w:rFonts w:asciiTheme="minorHAnsi" w:hAnsiTheme="minorHAnsi" w:cstheme="minorHAnsi"/>
          <w:sz w:val="22"/>
          <w:szCs w:val="22"/>
        </w:rPr>
        <w:t xml:space="preserve"> take reasonable steps to ensure non-discrimination and meaningful access to services</w:t>
      </w:r>
      <w:r>
        <w:rPr>
          <w:rFonts w:asciiTheme="minorHAnsi" w:hAnsiTheme="minorHAnsi" w:cstheme="minorHAnsi"/>
          <w:sz w:val="22"/>
          <w:szCs w:val="22"/>
        </w:rPr>
        <w:t xml:space="preserve"> in service of LEP individuals</w:t>
      </w:r>
      <w:r w:rsidR="00A2388A">
        <w:rPr>
          <w:rFonts w:asciiTheme="minorHAnsi" w:hAnsiTheme="minorHAnsi" w:cstheme="minorHAnsi"/>
          <w:sz w:val="22"/>
          <w:szCs w:val="22"/>
        </w:rPr>
        <w:t xml:space="preserve">, Under </w:t>
      </w:r>
      <w:r w:rsidR="00CC7481" w:rsidRPr="00813CC2">
        <w:rPr>
          <w:rFonts w:asciiTheme="minorHAnsi" w:hAnsiTheme="minorHAnsi" w:cstheme="minorHAnsi"/>
          <w:sz w:val="22"/>
          <w:szCs w:val="22"/>
        </w:rPr>
        <w:t xml:space="preserve">(29 CFR Section 38.9(b)(1)) </w:t>
      </w:r>
      <w:r w:rsidR="00A2388A">
        <w:rPr>
          <w:rFonts w:asciiTheme="minorHAnsi" w:hAnsiTheme="minorHAnsi" w:cstheme="minorHAnsi"/>
          <w:sz w:val="22"/>
          <w:szCs w:val="22"/>
        </w:rPr>
        <w:t xml:space="preserve">such steps </w:t>
      </w:r>
      <w:r w:rsidR="00CC7481" w:rsidRPr="00813CC2">
        <w:rPr>
          <w:rFonts w:asciiTheme="minorHAnsi" w:hAnsiTheme="minorHAnsi" w:cstheme="minorHAnsi"/>
          <w:sz w:val="22"/>
          <w:szCs w:val="22"/>
        </w:rPr>
        <w:t xml:space="preserve">must </w:t>
      </w:r>
      <w:r w:rsidR="001F359A" w:rsidRPr="00813CC2">
        <w:rPr>
          <w:rFonts w:asciiTheme="minorHAnsi" w:hAnsiTheme="minorHAnsi" w:cstheme="minorHAnsi"/>
          <w:sz w:val="22"/>
          <w:szCs w:val="22"/>
        </w:rPr>
        <w:t xml:space="preserve">include, but are not limited to, the following: </w:t>
      </w:r>
    </w:p>
    <w:p w14:paraId="6B4B7635" w14:textId="77777777" w:rsidR="001F359A" w:rsidRPr="00813CC2" w:rsidRDefault="001F359A" w:rsidP="00F30F33">
      <w:pPr>
        <w:pStyle w:val="Default"/>
        <w:jc w:val="both"/>
        <w:rPr>
          <w:rFonts w:asciiTheme="minorHAnsi" w:hAnsiTheme="minorHAnsi" w:cstheme="minorHAnsi"/>
          <w:sz w:val="22"/>
          <w:szCs w:val="22"/>
        </w:rPr>
      </w:pPr>
    </w:p>
    <w:p w14:paraId="294F053F" w14:textId="1A85A56B" w:rsidR="00E705C3" w:rsidRDefault="001F359A" w:rsidP="00F30F33">
      <w:pPr>
        <w:pStyle w:val="NoSpacing"/>
        <w:numPr>
          <w:ilvl w:val="0"/>
          <w:numId w:val="9"/>
        </w:numPr>
        <w:jc w:val="both"/>
        <w:rPr>
          <w:rFonts w:asciiTheme="minorHAnsi" w:hAnsiTheme="minorHAnsi" w:cstheme="minorHAnsi"/>
          <w:sz w:val="22"/>
          <w:szCs w:val="22"/>
        </w:rPr>
      </w:pPr>
      <w:r w:rsidRPr="00216C92">
        <w:rPr>
          <w:rFonts w:asciiTheme="minorHAnsi" w:hAnsiTheme="minorHAnsi" w:cstheme="minorHAnsi"/>
          <w:sz w:val="22"/>
          <w:szCs w:val="22"/>
        </w:rPr>
        <w:t>Conducting an assessment of an LEP individual to determine their language assistance needs</w:t>
      </w:r>
      <w:r w:rsidR="00216C92">
        <w:rPr>
          <w:rFonts w:asciiTheme="minorHAnsi" w:hAnsiTheme="minorHAnsi" w:cstheme="minorHAnsi"/>
          <w:sz w:val="22"/>
          <w:szCs w:val="22"/>
        </w:rPr>
        <w:t>, as documented in the Adult, Dislocated Worker and Youth eligibility forms (see O</w:t>
      </w:r>
      <w:r w:rsidR="00F30F33">
        <w:rPr>
          <w:rFonts w:asciiTheme="minorHAnsi" w:hAnsiTheme="minorHAnsi" w:cstheme="minorHAnsi"/>
          <w:sz w:val="22"/>
          <w:szCs w:val="22"/>
        </w:rPr>
        <w:t>O</w:t>
      </w:r>
      <w:r w:rsidR="00216C92">
        <w:rPr>
          <w:rFonts w:asciiTheme="minorHAnsi" w:hAnsiTheme="minorHAnsi" w:cstheme="minorHAnsi"/>
          <w:sz w:val="22"/>
          <w:szCs w:val="22"/>
        </w:rPr>
        <w:t>WD Data Validation</w:t>
      </w:r>
      <w:r w:rsidR="00E705C3">
        <w:rPr>
          <w:rFonts w:asciiTheme="minorHAnsi" w:hAnsiTheme="minorHAnsi" w:cstheme="minorHAnsi"/>
          <w:sz w:val="22"/>
          <w:szCs w:val="22"/>
        </w:rPr>
        <w:t xml:space="preserve"> </w:t>
      </w:r>
      <w:r w:rsidR="00F30F33">
        <w:rPr>
          <w:rFonts w:asciiTheme="minorHAnsi" w:hAnsiTheme="minorHAnsi" w:cstheme="minorHAnsi"/>
          <w:sz w:val="22"/>
          <w:szCs w:val="22"/>
        </w:rPr>
        <w:t>at</w:t>
      </w:r>
      <w:r w:rsidR="00E705C3">
        <w:rPr>
          <w:rFonts w:asciiTheme="minorHAnsi" w:hAnsiTheme="minorHAnsi" w:cstheme="minorHAnsi"/>
          <w:sz w:val="22"/>
          <w:szCs w:val="22"/>
        </w:rPr>
        <w:t>:</w:t>
      </w:r>
    </w:p>
    <w:p w14:paraId="4902ADD0" w14:textId="2199D1B5" w:rsidR="001F359A" w:rsidRPr="00216C92" w:rsidRDefault="00BF3FC3" w:rsidP="00E705C3">
      <w:pPr>
        <w:pStyle w:val="NoSpacing"/>
        <w:ind w:left="1080"/>
        <w:jc w:val="both"/>
        <w:rPr>
          <w:rFonts w:asciiTheme="minorHAnsi" w:hAnsiTheme="minorHAnsi" w:cstheme="minorHAnsi"/>
          <w:sz w:val="22"/>
          <w:szCs w:val="22"/>
        </w:rPr>
      </w:pPr>
      <w:hyperlink r:id="rId14" w:history="1">
        <w:r w:rsidR="00E705C3" w:rsidRPr="00E90027">
          <w:rPr>
            <w:rStyle w:val="Hyperlink"/>
            <w:rFonts w:asciiTheme="minorHAnsi" w:hAnsiTheme="minorHAnsi" w:cstheme="minorHAnsi"/>
            <w:sz w:val="22"/>
            <w:szCs w:val="22"/>
          </w:rPr>
          <w:t>https://oklahomaworks.gov/wp-content/uploads/2019/05/OWDI-02-2019_Data-Validation_Combined.pdf</w:t>
        </w:r>
      </w:hyperlink>
      <w:r w:rsidR="00E705C3">
        <w:rPr>
          <w:rFonts w:asciiTheme="minorHAnsi" w:hAnsiTheme="minorHAnsi" w:cstheme="minorHAnsi"/>
          <w:sz w:val="22"/>
          <w:szCs w:val="22"/>
        </w:rPr>
        <w:t>).</w:t>
      </w:r>
    </w:p>
    <w:p w14:paraId="06D2E766" w14:textId="4EDFA18E" w:rsidR="001F359A" w:rsidRPr="00813CC2" w:rsidRDefault="001F359A" w:rsidP="00F30F33">
      <w:pPr>
        <w:pStyle w:val="NoSpacing"/>
        <w:numPr>
          <w:ilvl w:val="0"/>
          <w:numId w:val="9"/>
        </w:numPr>
        <w:jc w:val="both"/>
        <w:rPr>
          <w:rFonts w:asciiTheme="minorHAnsi" w:hAnsiTheme="minorHAnsi" w:cstheme="minorHAnsi"/>
          <w:sz w:val="22"/>
          <w:szCs w:val="22"/>
        </w:rPr>
      </w:pPr>
      <w:r w:rsidRPr="00813CC2">
        <w:rPr>
          <w:rFonts w:asciiTheme="minorHAnsi" w:hAnsiTheme="minorHAnsi" w:cstheme="minorHAnsi"/>
          <w:sz w:val="22"/>
          <w:szCs w:val="22"/>
        </w:rPr>
        <w:t xml:space="preserve">Providing oral interpretation or written translation of both hard-copy and electronic </w:t>
      </w:r>
      <w:r w:rsidR="00ED5B11" w:rsidRPr="00813CC2">
        <w:rPr>
          <w:rFonts w:asciiTheme="minorHAnsi" w:hAnsiTheme="minorHAnsi" w:cstheme="minorHAnsi"/>
          <w:sz w:val="22"/>
          <w:szCs w:val="22"/>
        </w:rPr>
        <w:t>materials, in</w:t>
      </w:r>
      <w:r w:rsidRPr="00813CC2">
        <w:rPr>
          <w:rFonts w:asciiTheme="minorHAnsi" w:hAnsiTheme="minorHAnsi" w:cstheme="minorHAnsi"/>
          <w:sz w:val="22"/>
          <w:szCs w:val="22"/>
        </w:rPr>
        <w:t xml:space="preserve"> the appropriate non-English languages, to LEP individuals. </w:t>
      </w:r>
    </w:p>
    <w:p w14:paraId="6403D792" w14:textId="01F389E7" w:rsidR="001F359A" w:rsidRPr="00813CC2" w:rsidRDefault="001F359A" w:rsidP="00F30F33">
      <w:pPr>
        <w:pStyle w:val="NoSpacing"/>
        <w:numPr>
          <w:ilvl w:val="0"/>
          <w:numId w:val="9"/>
        </w:numPr>
        <w:jc w:val="both"/>
        <w:rPr>
          <w:rFonts w:asciiTheme="minorHAnsi" w:hAnsiTheme="minorHAnsi" w:cstheme="minorHAnsi"/>
          <w:sz w:val="22"/>
          <w:szCs w:val="22"/>
        </w:rPr>
      </w:pPr>
      <w:r w:rsidRPr="00813CC2">
        <w:rPr>
          <w:rFonts w:asciiTheme="minorHAnsi" w:hAnsiTheme="minorHAnsi" w:cstheme="minorHAnsi"/>
          <w:sz w:val="22"/>
          <w:szCs w:val="22"/>
        </w:rPr>
        <w:t xml:space="preserve">Conducting outreach to LEP communities to improve service delivery in needed languages. </w:t>
      </w:r>
    </w:p>
    <w:p w14:paraId="76FE2214" w14:textId="77777777" w:rsidR="009D112F" w:rsidRPr="00813CC2" w:rsidRDefault="009D112F" w:rsidP="00F30F33">
      <w:pPr>
        <w:pStyle w:val="NoSpacing"/>
        <w:ind w:left="720"/>
        <w:jc w:val="both"/>
        <w:rPr>
          <w:rFonts w:asciiTheme="minorHAnsi" w:hAnsiTheme="minorHAnsi" w:cstheme="minorHAnsi"/>
          <w:sz w:val="22"/>
          <w:szCs w:val="22"/>
        </w:rPr>
      </w:pPr>
    </w:p>
    <w:p w14:paraId="201F5EE6" w14:textId="37BB2F0F" w:rsidR="00B9137C" w:rsidRPr="00813CC2" w:rsidRDefault="00ED5B11" w:rsidP="00F30F33">
      <w:pPr>
        <w:pStyle w:val="Default"/>
        <w:ind w:left="720"/>
        <w:jc w:val="both"/>
        <w:rPr>
          <w:rFonts w:asciiTheme="minorHAnsi" w:hAnsiTheme="minorHAnsi" w:cstheme="minorHAnsi"/>
          <w:sz w:val="22"/>
          <w:szCs w:val="22"/>
        </w:rPr>
      </w:pPr>
      <w:r w:rsidRPr="00813CC2">
        <w:rPr>
          <w:rFonts w:asciiTheme="minorHAnsi" w:hAnsiTheme="minorHAnsi" w:cstheme="minorHAnsi"/>
          <w:sz w:val="22"/>
          <w:szCs w:val="22"/>
        </w:rPr>
        <w:t xml:space="preserve">The NEWDB requires </w:t>
      </w:r>
      <w:r w:rsidR="00B9137C" w:rsidRPr="00813CC2">
        <w:rPr>
          <w:rFonts w:asciiTheme="minorHAnsi" w:hAnsiTheme="minorHAnsi" w:cstheme="minorHAnsi"/>
          <w:sz w:val="22"/>
          <w:szCs w:val="22"/>
        </w:rPr>
        <w:t>that every p</w:t>
      </w:r>
      <w:r w:rsidR="001F359A" w:rsidRPr="00813CC2">
        <w:rPr>
          <w:rFonts w:asciiTheme="minorHAnsi" w:hAnsiTheme="minorHAnsi" w:cstheme="minorHAnsi"/>
          <w:sz w:val="22"/>
          <w:szCs w:val="22"/>
        </w:rPr>
        <w:t xml:space="preserve">rogram delivery method, whether it be in person, </w:t>
      </w:r>
      <w:r w:rsidR="00B9137C" w:rsidRPr="00813CC2">
        <w:rPr>
          <w:rFonts w:asciiTheme="minorHAnsi" w:hAnsiTheme="minorHAnsi" w:cstheme="minorHAnsi"/>
          <w:sz w:val="22"/>
          <w:szCs w:val="22"/>
        </w:rPr>
        <w:t>electronic, or by phone, conveys</w:t>
      </w:r>
      <w:r w:rsidR="001F359A" w:rsidRPr="00813CC2">
        <w:rPr>
          <w:rFonts w:asciiTheme="minorHAnsi" w:hAnsiTheme="minorHAnsi" w:cstheme="minorHAnsi"/>
          <w:sz w:val="22"/>
          <w:szCs w:val="22"/>
        </w:rPr>
        <w:t xml:space="preserve"> in the appropriate language how an LEP individual may effectively learn about, participate in, and/or access any aid, benefit, service, or training available to them. As new methods for the delivery of information or assistance are developed,</w:t>
      </w:r>
      <w:r w:rsidR="006E0DB9" w:rsidRPr="00813CC2">
        <w:rPr>
          <w:rFonts w:asciiTheme="minorHAnsi" w:hAnsiTheme="minorHAnsi" w:cstheme="minorHAnsi"/>
          <w:sz w:val="22"/>
          <w:szCs w:val="22"/>
        </w:rPr>
        <w:t xml:space="preserve"> the</w:t>
      </w:r>
      <w:r w:rsidR="001F359A" w:rsidRPr="00813CC2">
        <w:rPr>
          <w:rFonts w:asciiTheme="minorHAnsi" w:hAnsiTheme="minorHAnsi" w:cstheme="minorHAnsi"/>
          <w:sz w:val="22"/>
          <w:szCs w:val="22"/>
        </w:rPr>
        <w:t xml:space="preserve"> NEWDB is </w:t>
      </w:r>
      <w:r w:rsidR="006E0DB9" w:rsidRPr="00813CC2">
        <w:rPr>
          <w:rFonts w:asciiTheme="minorHAnsi" w:hAnsiTheme="minorHAnsi" w:cstheme="minorHAnsi"/>
          <w:sz w:val="22"/>
          <w:szCs w:val="22"/>
        </w:rPr>
        <w:t xml:space="preserve">will </w:t>
      </w:r>
      <w:r w:rsidR="001F359A" w:rsidRPr="00813CC2">
        <w:rPr>
          <w:rFonts w:asciiTheme="minorHAnsi" w:hAnsiTheme="minorHAnsi" w:cstheme="minorHAnsi"/>
          <w:sz w:val="22"/>
          <w:szCs w:val="22"/>
        </w:rPr>
        <w:t xml:space="preserve">take reasonable steps to ensure that LEP individuals remain able to learn about, participate in, and/or access any aid, benefit, service, or training available to them (29 CFR Section 38.9(c)).  </w:t>
      </w:r>
    </w:p>
    <w:p w14:paraId="7E30AAF4" w14:textId="644BB773" w:rsidR="007B3CA6" w:rsidRPr="00813CC2" w:rsidRDefault="007B3CA6" w:rsidP="00F30F33">
      <w:pPr>
        <w:autoSpaceDE w:val="0"/>
        <w:autoSpaceDN w:val="0"/>
        <w:adjustRightInd w:val="0"/>
        <w:spacing w:after="0" w:line="240" w:lineRule="auto"/>
        <w:jc w:val="both"/>
        <w:rPr>
          <w:color w:val="000000"/>
        </w:rPr>
      </w:pPr>
    </w:p>
    <w:p w14:paraId="7CD15D98" w14:textId="261D376E" w:rsidR="00B9137C" w:rsidRPr="00813CC2" w:rsidRDefault="001F359A" w:rsidP="00F30F33">
      <w:pPr>
        <w:pStyle w:val="Default"/>
        <w:numPr>
          <w:ilvl w:val="0"/>
          <w:numId w:val="15"/>
        </w:numPr>
        <w:jc w:val="both"/>
        <w:rPr>
          <w:rFonts w:asciiTheme="minorHAnsi" w:hAnsiTheme="minorHAnsi" w:cstheme="minorHAnsi"/>
          <w:b/>
          <w:bCs/>
          <w:sz w:val="22"/>
          <w:szCs w:val="22"/>
        </w:rPr>
      </w:pPr>
      <w:r w:rsidRPr="00813CC2">
        <w:rPr>
          <w:rFonts w:asciiTheme="minorHAnsi" w:hAnsiTheme="minorHAnsi" w:cstheme="minorHAnsi"/>
          <w:b/>
          <w:bCs/>
          <w:sz w:val="22"/>
          <w:szCs w:val="22"/>
        </w:rPr>
        <w:t xml:space="preserve">Language Assistance Services </w:t>
      </w:r>
    </w:p>
    <w:p w14:paraId="7FCDFB22" w14:textId="66745115" w:rsidR="001F359A" w:rsidRDefault="001F359A" w:rsidP="00F30F33">
      <w:pPr>
        <w:autoSpaceDE w:val="0"/>
        <w:autoSpaceDN w:val="0"/>
        <w:adjustRightInd w:val="0"/>
        <w:spacing w:after="58" w:line="240" w:lineRule="auto"/>
        <w:ind w:left="720"/>
        <w:jc w:val="both"/>
      </w:pPr>
      <w:r w:rsidRPr="00813CC2">
        <w:t xml:space="preserve">Language assistance generally comes in two forms: oral interpretation or written translation. </w:t>
      </w:r>
      <w:r w:rsidR="006E0DB9" w:rsidRPr="00813CC2">
        <w:t xml:space="preserve">The NEWDB and Title </w:t>
      </w:r>
      <w:r w:rsidR="008F2C3C">
        <w:t>I</w:t>
      </w:r>
      <w:r w:rsidR="008F2C3C" w:rsidRPr="00813CC2">
        <w:t xml:space="preserve"> </w:t>
      </w:r>
      <w:r w:rsidR="006E0DB9" w:rsidRPr="00813CC2">
        <w:t>grant recipients will ensur</w:t>
      </w:r>
      <w:r w:rsidRPr="00813CC2">
        <w:t xml:space="preserve">e that above all, these services are free of charge and provided in a timely manner. </w:t>
      </w:r>
      <w:r w:rsidRPr="0086427C">
        <w:t>An LEP individual must be given adequate notice about the existence of interpretation and translation services and that they are available free of charge.</w:t>
      </w:r>
      <w:r w:rsidRPr="00813CC2">
        <w:t xml:space="preserve"> For LEP individuals who enter an Oklahoma Works </w:t>
      </w:r>
      <w:r w:rsidR="00EB33BA">
        <w:t>American Job</w:t>
      </w:r>
      <w:r w:rsidRPr="00813CC2">
        <w:t xml:space="preserve"> Center</w:t>
      </w:r>
      <w:r w:rsidR="00E834DA" w:rsidRPr="00813CC2">
        <w:t>s</w:t>
      </w:r>
      <w:r w:rsidRPr="00813CC2">
        <w:t>, language assistance services must be timely, and with adequate notice, where feasible. Language assistance will be considered timely when it is provided at a place and time that ensures equal access and avoids the delay or denial of any aid, benefit, service, or training (29 CFR Section 38.9(d) and (e)).</w:t>
      </w:r>
    </w:p>
    <w:p w14:paraId="60ADF3BD" w14:textId="77777777" w:rsidR="00160101" w:rsidRPr="00813CC2" w:rsidRDefault="00160101" w:rsidP="00F30F33">
      <w:pPr>
        <w:autoSpaceDE w:val="0"/>
        <w:autoSpaceDN w:val="0"/>
        <w:adjustRightInd w:val="0"/>
        <w:spacing w:after="58" w:line="240" w:lineRule="auto"/>
        <w:ind w:left="720"/>
        <w:jc w:val="both"/>
      </w:pPr>
    </w:p>
    <w:p w14:paraId="0124FD7B" w14:textId="1297EDD3" w:rsidR="00B9137C" w:rsidRPr="00813CC2" w:rsidRDefault="001F359A" w:rsidP="00F30F33">
      <w:pPr>
        <w:pStyle w:val="Default"/>
        <w:numPr>
          <w:ilvl w:val="0"/>
          <w:numId w:val="15"/>
        </w:numPr>
        <w:jc w:val="both"/>
        <w:rPr>
          <w:rFonts w:asciiTheme="minorHAnsi" w:hAnsiTheme="minorHAnsi" w:cstheme="minorHAnsi"/>
          <w:b/>
          <w:bCs/>
          <w:sz w:val="22"/>
          <w:szCs w:val="22"/>
        </w:rPr>
      </w:pPr>
      <w:r w:rsidRPr="00813CC2">
        <w:rPr>
          <w:rFonts w:asciiTheme="minorHAnsi" w:hAnsiTheme="minorHAnsi" w:cstheme="minorHAnsi"/>
          <w:b/>
          <w:bCs/>
          <w:sz w:val="22"/>
          <w:szCs w:val="22"/>
        </w:rPr>
        <w:t xml:space="preserve">Interpreter Services </w:t>
      </w:r>
    </w:p>
    <w:p w14:paraId="4F2E7144" w14:textId="7DC2CEE7" w:rsidR="001F359A" w:rsidRPr="00813CC2" w:rsidRDefault="00E834DA" w:rsidP="00F30F33">
      <w:pPr>
        <w:pStyle w:val="Default"/>
        <w:ind w:left="720"/>
        <w:jc w:val="both"/>
        <w:rPr>
          <w:rFonts w:asciiTheme="minorHAnsi" w:hAnsiTheme="minorHAnsi" w:cstheme="minorHAnsi"/>
          <w:sz w:val="22"/>
          <w:szCs w:val="22"/>
        </w:rPr>
      </w:pPr>
      <w:r w:rsidRPr="00813CC2">
        <w:rPr>
          <w:rFonts w:asciiTheme="minorHAnsi" w:hAnsiTheme="minorHAnsi" w:cstheme="minorHAnsi"/>
          <w:sz w:val="22"/>
          <w:szCs w:val="22"/>
        </w:rPr>
        <w:t xml:space="preserve">The </w:t>
      </w:r>
      <w:r w:rsidR="001F359A" w:rsidRPr="00813CC2">
        <w:rPr>
          <w:rFonts w:asciiTheme="minorHAnsi" w:hAnsiTheme="minorHAnsi" w:cstheme="minorHAnsi"/>
          <w:sz w:val="22"/>
          <w:szCs w:val="22"/>
        </w:rPr>
        <w:t xml:space="preserve">NEWDB shall not require an LEP individual to provide their own </w:t>
      </w:r>
      <w:r w:rsidR="00951FCD" w:rsidRPr="00813CC2">
        <w:rPr>
          <w:rFonts w:asciiTheme="minorHAnsi" w:hAnsiTheme="minorHAnsi" w:cstheme="minorHAnsi"/>
          <w:sz w:val="22"/>
          <w:szCs w:val="22"/>
        </w:rPr>
        <w:t>interpreter. The</w:t>
      </w:r>
      <w:r w:rsidR="001F359A" w:rsidRPr="00813CC2">
        <w:rPr>
          <w:rFonts w:asciiTheme="minorHAnsi" w:hAnsiTheme="minorHAnsi" w:cstheme="minorHAnsi"/>
          <w:sz w:val="22"/>
          <w:szCs w:val="22"/>
        </w:rPr>
        <w:t xml:space="preserve"> NEWDB </w:t>
      </w:r>
      <w:r w:rsidR="00951FCD" w:rsidRPr="00813CC2">
        <w:rPr>
          <w:rFonts w:asciiTheme="minorHAnsi" w:hAnsiTheme="minorHAnsi" w:cstheme="minorHAnsi"/>
          <w:sz w:val="22"/>
          <w:szCs w:val="22"/>
        </w:rPr>
        <w:t xml:space="preserve">and Title 1 grant recipients </w:t>
      </w:r>
      <w:r w:rsidR="001F359A" w:rsidRPr="00813CC2">
        <w:rPr>
          <w:rFonts w:asciiTheme="minorHAnsi" w:hAnsiTheme="minorHAnsi" w:cstheme="minorHAnsi"/>
          <w:sz w:val="22"/>
          <w:szCs w:val="22"/>
        </w:rPr>
        <w:t xml:space="preserve">shall not rely on an LEP individual’s minor child or adult family or friend to interpret or facilitate communication, except for the following circumstances: </w:t>
      </w:r>
    </w:p>
    <w:p w14:paraId="43BC142C" w14:textId="77777777" w:rsidR="001F359A" w:rsidRPr="00813CC2" w:rsidRDefault="001F359A" w:rsidP="00F30F33">
      <w:pPr>
        <w:pStyle w:val="Default"/>
        <w:numPr>
          <w:ilvl w:val="0"/>
          <w:numId w:val="2"/>
        </w:numPr>
        <w:spacing w:after="58"/>
        <w:jc w:val="both"/>
        <w:rPr>
          <w:rFonts w:asciiTheme="minorHAnsi" w:hAnsiTheme="minorHAnsi" w:cstheme="minorHAnsi"/>
          <w:sz w:val="22"/>
          <w:szCs w:val="22"/>
        </w:rPr>
      </w:pPr>
      <w:r w:rsidRPr="00813CC2">
        <w:rPr>
          <w:rFonts w:asciiTheme="minorHAnsi" w:hAnsiTheme="minorHAnsi" w:cstheme="minorHAnsi"/>
          <w:sz w:val="22"/>
          <w:szCs w:val="22"/>
        </w:rPr>
        <w:t>In emergency situations while awaiting a qualified interpreter;</w:t>
      </w:r>
    </w:p>
    <w:p w14:paraId="215EA6FD" w14:textId="77777777" w:rsidR="001F359A" w:rsidRPr="00813CC2" w:rsidRDefault="001F359A" w:rsidP="00F30F33">
      <w:pPr>
        <w:pStyle w:val="Default"/>
        <w:numPr>
          <w:ilvl w:val="0"/>
          <w:numId w:val="2"/>
        </w:numPr>
        <w:spacing w:after="58"/>
        <w:jc w:val="both"/>
        <w:rPr>
          <w:rFonts w:asciiTheme="minorHAnsi" w:hAnsiTheme="minorHAnsi" w:cstheme="minorHAnsi"/>
          <w:sz w:val="22"/>
          <w:szCs w:val="22"/>
        </w:rPr>
      </w:pPr>
      <w:r w:rsidRPr="00813CC2">
        <w:rPr>
          <w:rFonts w:asciiTheme="minorHAnsi" w:hAnsiTheme="minorHAnsi" w:cstheme="minorHAnsi"/>
          <w:sz w:val="22"/>
          <w:szCs w:val="22"/>
        </w:rPr>
        <w:t>When the information conveyed is of minimal importance to the services to be provided; or;</w:t>
      </w:r>
    </w:p>
    <w:p w14:paraId="72653030" w14:textId="52619671" w:rsidR="001F359A" w:rsidRPr="00813CC2" w:rsidRDefault="001F359A" w:rsidP="00F30F33">
      <w:pPr>
        <w:pStyle w:val="Default"/>
        <w:numPr>
          <w:ilvl w:val="0"/>
          <w:numId w:val="2"/>
        </w:numPr>
        <w:spacing w:after="58"/>
        <w:jc w:val="both"/>
        <w:rPr>
          <w:rFonts w:asciiTheme="minorHAnsi" w:hAnsiTheme="minorHAnsi" w:cstheme="minorHAnsi"/>
          <w:sz w:val="22"/>
          <w:szCs w:val="22"/>
        </w:rPr>
      </w:pPr>
      <w:r w:rsidRPr="00813CC2">
        <w:rPr>
          <w:rFonts w:asciiTheme="minorHAnsi" w:hAnsiTheme="minorHAnsi" w:cstheme="minorHAnsi"/>
          <w:sz w:val="22"/>
          <w:szCs w:val="22"/>
        </w:rPr>
        <w:t>When an LEP individual specifically requests that an accompanying adult provide language assistance and they agree to provide assistance to the individual.</w:t>
      </w:r>
      <w:r w:rsidR="00951FCD" w:rsidRPr="00813CC2">
        <w:rPr>
          <w:rFonts w:asciiTheme="minorHAnsi" w:hAnsiTheme="minorHAnsi" w:cstheme="minorHAnsi"/>
          <w:sz w:val="22"/>
          <w:szCs w:val="22"/>
        </w:rPr>
        <w:t xml:space="preserve"> The</w:t>
      </w:r>
      <w:r w:rsidRPr="00813CC2">
        <w:rPr>
          <w:rFonts w:asciiTheme="minorHAnsi" w:hAnsiTheme="minorHAnsi" w:cstheme="minorHAnsi"/>
          <w:sz w:val="22"/>
          <w:szCs w:val="22"/>
        </w:rPr>
        <w:t xml:space="preserve"> NEWDB permits an accompanying adult to serve as an int</w:t>
      </w:r>
      <w:r w:rsidR="00951FCD" w:rsidRPr="00813CC2">
        <w:rPr>
          <w:rFonts w:asciiTheme="minorHAnsi" w:hAnsiTheme="minorHAnsi" w:cstheme="minorHAnsi"/>
          <w:sz w:val="22"/>
          <w:szCs w:val="22"/>
        </w:rPr>
        <w:t xml:space="preserve">erpreter for an LEP individual. </w:t>
      </w:r>
      <w:r w:rsidR="00431B0D" w:rsidRPr="00813CC2">
        <w:rPr>
          <w:rFonts w:asciiTheme="minorHAnsi" w:hAnsiTheme="minorHAnsi" w:cstheme="minorHAnsi"/>
          <w:sz w:val="22"/>
          <w:szCs w:val="22"/>
        </w:rPr>
        <w:t>However, there</w:t>
      </w:r>
      <w:r w:rsidR="00951FCD" w:rsidRPr="00813CC2">
        <w:rPr>
          <w:rFonts w:asciiTheme="minorHAnsi" w:hAnsiTheme="minorHAnsi" w:cstheme="minorHAnsi"/>
          <w:sz w:val="22"/>
          <w:szCs w:val="22"/>
        </w:rPr>
        <w:t xml:space="preserve"> </w:t>
      </w:r>
      <w:r w:rsidRPr="00813CC2">
        <w:rPr>
          <w:rFonts w:asciiTheme="minorHAnsi" w:hAnsiTheme="minorHAnsi" w:cstheme="minorHAnsi"/>
          <w:sz w:val="22"/>
          <w:szCs w:val="22"/>
        </w:rPr>
        <w:t xml:space="preserve">must </w:t>
      </w:r>
      <w:r w:rsidR="00431B0D" w:rsidRPr="00813CC2">
        <w:rPr>
          <w:rFonts w:asciiTheme="minorHAnsi" w:hAnsiTheme="minorHAnsi" w:cstheme="minorHAnsi"/>
          <w:sz w:val="22"/>
          <w:szCs w:val="22"/>
        </w:rPr>
        <w:t xml:space="preserve">be </w:t>
      </w:r>
      <w:r w:rsidR="00A023FA" w:rsidRPr="00813CC2">
        <w:rPr>
          <w:rFonts w:asciiTheme="minorHAnsi" w:hAnsiTheme="minorHAnsi" w:cstheme="minorHAnsi"/>
          <w:sz w:val="22"/>
          <w:szCs w:val="22"/>
        </w:rPr>
        <w:t>a detailed case note documented</w:t>
      </w:r>
      <w:r w:rsidR="00431B0D" w:rsidRPr="00813CC2">
        <w:rPr>
          <w:rFonts w:asciiTheme="minorHAnsi" w:hAnsiTheme="minorHAnsi" w:cstheme="minorHAnsi"/>
          <w:sz w:val="22"/>
          <w:szCs w:val="22"/>
        </w:rPr>
        <w:t xml:space="preserve"> in the case file </w:t>
      </w:r>
      <w:r w:rsidRPr="00813CC2">
        <w:rPr>
          <w:rFonts w:asciiTheme="minorHAnsi" w:hAnsiTheme="minorHAnsi" w:cstheme="minorHAnsi"/>
          <w:sz w:val="22"/>
          <w:szCs w:val="22"/>
        </w:rPr>
        <w:t>of the LEP individual’s decisio</w:t>
      </w:r>
      <w:r w:rsidR="006426D3" w:rsidRPr="00813CC2">
        <w:rPr>
          <w:rFonts w:asciiTheme="minorHAnsi" w:hAnsiTheme="minorHAnsi" w:cstheme="minorHAnsi"/>
          <w:sz w:val="22"/>
          <w:szCs w:val="22"/>
        </w:rPr>
        <w:t>n to use their own interpreter.</w:t>
      </w:r>
      <w:r w:rsidR="00C11F84" w:rsidRPr="00813CC2">
        <w:rPr>
          <w:rFonts w:asciiTheme="minorHAnsi" w:hAnsiTheme="minorHAnsi" w:cstheme="minorHAnsi"/>
          <w:sz w:val="22"/>
          <w:szCs w:val="22"/>
        </w:rPr>
        <w:t xml:space="preserve">  </w:t>
      </w:r>
    </w:p>
    <w:p w14:paraId="23A21713" w14:textId="0C6C7BD2" w:rsidR="00835D5F" w:rsidRDefault="001F359A" w:rsidP="00F30F33">
      <w:pPr>
        <w:autoSpaceDE w:val="0"/>
        <w:autoSpaceDN w:val="0"/>
        <w:adjustRightInd w:val="0"/>
        <w:spacing w:after="58" w:line="240" w:lineRule="auto"/>
        <w:ind w:left="720"/>
        <w:jc w:val="both"/>
      </w:pPr>
      <w:r w:rsidRPr="00813CC2">
        <w:t>When precise, complete, and accurate interpretations or translation of information and/or testimony are critical for adjudicatory or legal reasons,</w:t>
      </w:r>
      <w:r w:rsidR="00431B0D" w:rsidRPr="00813CC2">
        <w:t xml:space="preserve"> the</w:t>
      </w:r>
      <w:r w:rsidRPr="00813CC2">
        <w:t xml:space="preserve"> NEWDB can still provide their own, independent interpreter, even if an LEP individual wants to use their own interpreter as well. This also applies in cases where the competency of the interpreter requested by the LEP individual is not established. (29 CFR Section 38.9(f))</w:t>
      </w:r>
    </w:p>
    <w:p w14:paraId="38D6D8D1" w14:textId="77777777" w:rsidR="00160101" w:rsidRPr="00813CC2" w:rsidRDefault="00160101" w:rsidP="00F30F33">
      <w:pPr>
        <w:autoSpaceDE w:val="0"/>
        <w:autoSpaceDN w:val="0"/>
        <w:adjustRightInd w:val="0"/>
        <w:spacing w:after="58" w:line="240" w:lineRule="auto"/>
        <w:ind w:left="720"/>
        <w:jc w:val="both"/>
      </w:pPr>
    </w:p>
    <w:p w14:paraId="5495A05E" w14:textId="77777777" w:rsidR="008973B8" w:rsidRDefault="008973B8" w:rsidP="00F30F33">
      <w:pPr>
        <w:pStyle w:val="Default"/>
        <w:ind w:left="360"/>
        <w:jc w:val="both"/>
        <w:rPr>
          <w:rFonts w:asciiTheme="minorHAnsi" w:hAnsiTheme="minorHAnsi" w:cstheme="minorHAnsi"/>
          <w:b/>
          <w:bCs/>
          <w:sz w:val="22"/>
          <w:szCs w:val="22"/>
        </w:rPr>
      </w:pPr>
    </w:p>
    <w:p w14:paraId="36F45D52" w14:textId="77777777" w:rsidR="008973B8" w:rsidRDefault="008973B8" w:rsidP="00F30F33">
      <w:pPr>
        <w:pStyle w:val="Default"/>
        <w:ind w:left="360"/>
        <w:jc w:val="both"/>
        <w:rPr>
          <w:rFonts w:asciiTheme="minorHAnsi" w:hAnsiTheme="minorHAnsi" w:cstheme="minorHAnsi"/>
          <w:b/>
          <w:bCs/>
          <w:sz w:val="22"/>
          <w:szCs w:val="22"/>
        </w:rPr>
      </w:pPr>
    </w:p>
    <w:p w14:paraId="5475B48C" w14:textId="0B362349" w:rsidR="00421234" w:rsidRPr="00813CC2" w:rsidRDefault="00054C24" w:rsidP="00F30F33">
      <w:pPr>
        <w:pStyle w:val="Default"/>
        <w:ind w:left="360"/>
        <w:jc w:val="both"/>
        <w:rPr>
          <w:rFonts w:asciiTheme="minorHAnsi" w:hAnsiTheme="minorHAnsi" w:cstheme="minorHAnsi"/>
          <w:b/>
          <w:bCs/>
          <w:sz w:val="22"/>
          <w:szCs w:val="22"/>
        </w:rPr>
      </w:pPr>
      <w:r>
        <w:rPr>
          <w:rFonts w:asciiTheme="minorHAnsi" w:hAnsiTheme="minorHAnsi" w:cstheme="minorHAnsi"/>
          <w:b/>
          <w:bCs/>
          <w:sz w:val="22"/>
          <w:szCs w:val="22"/>
        </w:rPr>
        <w:lastRenderedPageBreak/>
        <w:t>D.</w:t>
      </w:r>
      <w:r>
        <w:rPr>
          <w:rFonts w:asciiTheme="minorHAnsi" w:hAnsiTheme="minorHAnsi" w:cstheme="minorHAnsi"/>
          <w:b/>
          <w:bCs/>
          <w:sz w:val="22"/>
          <w:szCs w:val="22"/>
        </w:rPr>
        <w:tab/>
      </w:r>
      <w:r w:rsidR="00994E62" w:rsidRPr="00813CC2">
        <w:rPr>
          <w:rFonts w:asciiTheme="minorHAnsi" w:hAnsiTheme="minorHAnsi" w:cstheme="minorHAnsi"/>
          <w:b/>
          <w:bCs/>
          <w:sz w:val="22"/>
          <w:szCs w:val="22"/>
        </w:rPr>
        <w:t xml:space="preserve">Language Services </w:t>
      </w:r>
    </w:p>
    <w:p w14:paraId="541374BF" w14:textId="262F61F6" w:rsidR="0086427C" w:rsidRDefault="001F359A" w:rsidP="00F30F33">
      <w:pPr>
        <w:autoSpaceDE w:val="0"/>
        <w:autoSpaceDN w:val="0"/>
        <w:adjustRightInd w:val="0"/>
        <w:spacing w:after="58" w:line="240" w:lineRule="auto"/>
        <w:ind w:left="720"/>
        <w:jc w:val="both"/>
      </w:pPr>
      <w:r w:rsidRPr="00813CC2">
        <w:t xml:space="preserve">For languages spoken by a significant portion of the </w:t>
      </w:r>
      <w:r w:rsidR="0086427C">
        <w:t xml:space="preserve">LEP </w:t>
      </w:r>
      <w:r w:rsidRPr="00813CC2">
        <w:t xml:space="preserve">population eligible to be served or likely to be encountered, </w:t>
      </w:r>
      <w:r w:rsidR="0086427C">
        <w:t xml:space="preserve">which may constitute 5% or 1,000 whichever is less of the total area service population, </w:t>
      </w:r>
      <w:r w:rsidR="00C905CB" w:rsidRPr="00813CC2">
        <w:t xml:space="preserve">the </w:t>
      </w:r>
      <w:r w:rsidR="00282C8E" w:rsidRPr="00813CC2">
        <w:t>NEWDB will</w:t>
      </w:r>
      <w:r w:rsidRPr="00813CC2">
        <w:t xml:space="preserve"> translate vital information in written materials into these languages. </w:t>
      </w:r>
    </w:p>
    <w:p w14:paraId="19EBA55A" w14:textId="7B666CB1" w:rsidR="00F30F33" w:rsidRDefault="00282C8E" w:rsidP="00F30F33">
      <w:pPr>
        <w:pStyle w:val="Default"/>
        <w:ind w:left="720"/>
        <w:jc w:val="both"/>
        <w:rPr>
          <w:rFonts w:asciiTheme="minorHAnsi" w:hAnsiTheme="minorHAnsi" w:cstheme="minorHAnsi"/>
          <w:color w:val="auto"/>
          <w:sz w:val="22"/>
          <w:szCs w:val="22"/>
        </w:rPr>
      </w:pPr>
      <w:r w:rsidRPr="00813CC2">
        <w:rPr>
          <w:rFonts w:asciiTheme="minorHAnsi" w:hAnsiTheme="minorHAnsi" w:cstheme="minorHAnsi"/>
          <w:sz w:val="22"/>
          <w:szCs w:val="22"/>
        </w:rPr>
        <w:t>The NEWDB requires that these translations</w:t>
      </w:r>
      <w:r w:rsidR="001F359A" w:rsidRPr="00813CC2">
        <w:rPr>
          <w:rFonts w:asciiTheme="minorHAnsi" w:hAnsiTheme="minorHAnsi" w:cstheme="minorHAnsi"/>
          <w:sz w:val="22"/>
          <w:szCs w:val="22"/>
        </w:rPr>
        <w:t xml:space="preserve"> be readily available upon request in hard copy or electronically. Written training materials offered or used within employment-related training programs are excluded from these translation requirements</w:t>
      </w:r>
      <w:r w:rsidR="00CC4594" w:rsidRPr="00813CC2">
        <w:rPr>
          <w:rFonts w:asciiTheme="minorHAnsi" w:hAnsiTheme="minorHAnsi" w:cstheme="minorHAnsi"/>
          <w:sz w:val="22"/>
          <w:szCs w:val="22"/>
        </w:rPr>
        <w:t xml:space="preserve"> (see definitions section)</w:t>
      </w:r>
      <w:r w:rsidR="001F359A" w:rsidRPr="00813CC2">
        <w:rPr>
          <w:rFonts w:asciiTheme="minorHAnsi" w:hAnsiTheme="minorHAnsi" w:cstheme="minorHAnsi"/>
          <w:sz w:val="22"/>
          <w:szCs w:val="22"/>
        </w:rPr>
        <w:t xml:space="preserve">. However, in all cases, </w:t>
      </w:r>
      <w:r w:rsidRPr="00813CC2">
        <w:rPr>
          <w:rFonts w:asciiTheme="minorHAnsi" w:hAnsiTheme="minorHAnsi" w:cstheme="minorHAnsi"/>
          <w:sz w:val="22"/>
          <w:szCs w:val="22"/>
        </w:rPr>
        <w:t xml:space="preserve">the </w:t>
      </w:r>
      <w:r w:rsidR="001F359A" w:rsidRPr="00813CC2">
        <w:rPr>
          <w:rFonts w:asciiTheme="minorHAnsi" w:hAnsiTheme="minorHAnsi" w:cstheme="minorHAnsi"/>
          <w:sz w:val="22"/>
          <w:szCs w:val="22"/>
        </w:rPr>
        <w:t xml:space="preserve">NEWDB will take reasonable steps to ensure meaningful access for LEP individuals. </w:t>
      </w:r>
      <w:r w:rsidR="00A4298C" w:rsidRPr="00813CC2">
        <w:rPr>
          <w:rFonts w:asciiTheme="minorHAnsi" w:hAnsiTheme="minorHAnsi" w:cstheme="minorHAnsi"/>
          <w:sz w:val="22"/>
          <w:szCs w:val="22"/>
        </w:rPr>
        <w:t>One applicable option for translation requests i</w:t>
      </w:r>
      <w:r w:rsidR="00CC4594" w:rsidRPr="00813CC2">
        <w:rPr>
          <w:rFonts w:asciiTheme="minorHAnsi" w:hAnsiTheme="minorHAnsi" w:cstheme="minorHAnsi"/>
          <w:sz w:val="22"/>
          <w:szCs w:val="22"/>
        </w:rPr>
        <w:t>s</w:t>
      </w:r>
      <w:r w:rsidR="00A4298C" w:rsidRPr="00813CC2">
        <w:rPr>
          <w:rFonts w:asciiTheme="minorHAnsi" w:hAnsiTheme="minorHAnsi" w:cstheme="minorHAnsi"/>
          <w:sz w:val="22"/>
          <w:szCs w:val="22"/>
        </w:rPr>
        <w:t xml:space="preserve"> found at</w:t>
      </w:r>
      <w:r w:rsidR="00CC4594" w:rsidRPr="00813CC2">
        <w:rPr>
          <w:rFonts w:asciiTheme="minorHAnsi" w:hAnsiTheme="minorHAnsi" w:cstheme="minorHAnsi"/>
          <w:sz w:val="22"/>
          <w:szCs w:val="22"/>
        </w:rPr>
        <w:t xml:space="preserve">:  </w:t>
      </w:r>
      <w:r w:rsidR="00F30F33" w:rsidRPr="00F30F33">
        <w:rPr>
          <w:rFonts w:asciiTheme="minorHAnsi" w:hAnsiTheme="minorHAnsi" w:cstheme="minorHAnsi"/>
          <w:color w:val="auto"/>
          <w:sz w:val="22"/>
          <w:szCs w:val="22"/>
        </w:rPr>
        <w:t xml:space="preserve"> </w:t>
      </w:r>
      <w:hyperlink r:id="rId15" w:history="1">
        <w:r w:rsidR="00F30F33" w:rsidRPr="00F30F33">
          <w:rPr>
            <w:rFonts w:asciiTheme="minorHAnsi" w:hAnsiTheme="minorHAnsi" w:cstheme="minorHAnsi"/>
            <w:color w:val="0000FF"/>
            <w:sz w:val="22"/>
            <w:szCs w:val="22"/>
            <w:u w:val="single"/>
          </w:rPr>
          <w:t>https://www.careeronestop.org/</w:t>
        </w:r>
      </w:hyperlink>
    </w:p>
    <w:p w14:paraId="41FF48D6" w14:textId="77777777" w:rsidR="00F30F33" w:rsidRDefault="00F30F33" w:rsidP="00F30F33">
      <w:pPr>
        <w:pStyle w:val="Default"/>
        <w:ind w:left="720"/>
        <w:jc w:val="both"/>
        <w:rPr>
          <w:rFonts w:asciiTheme="minorHAnsi" w:hAnsiTheme="minorHAnsi" w:cstheme="minorHAnsi"/>
          <w:sz w:val="22"/>
          <w:szCs w:val="22"/>
        </w:rPr>
      </w:pPr>
    </w:p>
    <w:p w14:paraId="3770EF91" w14:textId="38071294" w:rsidR="00AF1CBA" w:rsidRPr="00813CC2" w:rsidRDefault="001F359A" w:rsidP="00F30F33">
      <w:pPr>
        <w:pStyle w:val="Default"/>
        <w:ind w:left="720"/>
        <w:jc w:val="both"/>
        <w:rPr>
          <w:rFonts w:asciiTheme="minorHAnsi" w:hAnsiTheme="minorHAnsi" w:cstheme="minorHAnsi"/>
          <w:sz w:val="22"/>
          <w:szCs w:val="22"/>
        </w:rPr>
      </w:pPr>
      <w:r w:rsidRPr="00813CC2">
        <w:rPr>
          <w:rFonts w:asciiTheme="minorHAnsi" w:hAnsiTheme="minorHAnsi" w:cstheme="minorHAnsi"/>
          <w:sz w:val="22"/>
          <w:szCs w:val="22"/>
        </w:rPr>
        <w:t xml:space="preserve">For languages not spoken by a significant portion of the population eligible to be served or likely to be encountered, </w:t>
      </w:r>
      <w:r w:rsidR="00282C8E" w:rsidRPr="00813CC2">
        <w:rPr>
          <w:rFonts w:asciiTheme="minorHAnsi" w:hAnsiTheme="minorHAnsi" w:cstheme="minorHAnsi"/>
          <w:sz w:val="22"/>
          <w:szCs w:val="22"/>
        </w:rPr>
        <w:t xml:space="preserve">the </w:t>
      </w:r>
      <w:r w:rsidRPr="00813CC2">
        <w:rPr>
          <w:rFonts w:asciiTheme="minorHAnsi" w:hAnsiTheme="minorHAnsi" w:cstheme="minorHAnsi"/>
          <w:sz w:val="22"/>
          <w:szCs w:val="22"/>
        </w:rPr>
        <w:t xml:space="preserve">NEWDB will take reasonable steps to meet the particularized language needs of LEP individuals who seek to learn about, participate in, and/or access the aid, benefit, service or training that is available to them. Vital information may be conveyed orally if not translated. </w:t>
      </w:r>
    </w:p>
    <w:p w14:paraId="21B62E47" w14:textId="77777777" w:rsidR="001F359A" w:rsidRPr="00813CC2" w:rsidRDefault="001F359A" w:rsidP="00F30F33">
      <w:pPr>
        <w:pStyle w:val="Default"/>
        <w:jc w:val="both"/>
        <w:rPr>
          <w:rFonts w:asciiTheme="minorHAnsi" w:hAnsiTheme="minorHAnsi" w:cstheme="minorHAnsi"/>
          <w:sz w:val="22"/>
          <w:szCs w:val="22"/>
        </w:rPr>
      </w:pPr>
    </w:p>
    <w:p w14:paraId="651A20AC" w14:textId="4FB9B2F5" w:rsidR="001F359A" w:rsidRPr="00813CC2" w:rsidRDefault="003B1189" w:rsidP="00F30F33">
      <w:pPr>
        <w:pStyle w:val="Default"/>
        <w:ind w:left="720"/>
        <w:jc w:val="both"/>
        <w:rPr>
          <w:rFonts w:asciiTheme="minorHAnsi" w:hAnsiTheme="minorHAnsi" w:cstheme="minorHAnsi"/>
          <w:sz w:val="22"/>
          <w:szCs w:val="22"/>
        </w:rPr>
      </w:pPr>
      <w:r w:rsidRPr="00813CC2">
        <w:rPr>
          <w:rFonts w:asciiTheme="minorHAnsi" w:hAnsiTheme="minorHAnsi" w:cstheme="minorHAnsi"/>
          <w:sz w:val="22"/>
          <w:szCs w:val="22"/>
        </w:rPr>
        <w:t xml:space="preserve">The </w:t>
      </w:r>
      <w:r w:rsidR="001F359A" w:rsidRPr="00813CC2">
        <w:rPr>
          <w:rFonts w:asciiTheme="minorHAnsi" w:hAnsiTheme="minorHAnsi" w:cstheme="minorHAnsi"/>
          <w:sz w:val="22"/>
          <w:szCs w:val="22"/>
        </w:rPr>
        <w:t>Babel Notice</w:t>
      </w:r>
      <w:r w:rsidR="00F24A84">
        <w:rPr>
          <w:rFonts w:asciiTheme="minorHAnsi" w:hAnsiTheme="minorHAnsi" w:cstheme="minorHAnsi"/>
          <w:sz w:val="22"/>
          <w:szCs w:val="22"/>
        </w:rPr>
        <w:t xml:space="preserve"> will be included </w:t>
      </w:r>
      <w:r w:rsidR="001F359A" w:rsidRPr="00813CC2">
        <w:rPr>
          <w:rFonts w:asciiTheme="minorHAnsi" w:hAnsiTheme="minorHAnsi" w:cstheme="minorHAnsi"/>
          <w:sz w:val="22"/>
          <w:szCs w:val="22"/>
        </w:rPr>
        <w:t>in all communications of vital information</w:t>
      </w:r>
      <w:r w:rsidR="002C0137">
        <w:rPr>
          <w:rFonts w:asciiTheme="minorHAnsi" w:hAnsiTheme="minorHAnsi" w:cstheme="minorHAnsi"/>
          <w:sz w:val="22"/>
          <w:szCs w:val="22"/>
        </w:rPr>
        <w:t xml:space="preserve"> as required in </w:t>
      </w:r>
      <w:r w:rsidR="002C0137" w:rsidRPr="00AA715C">
        <w:rPr>
          <w:rFonts w:asciiTheme="minorHAnsi" w:hAnsiTheme="minorHAnsi" w:cstheme="minorHAnsi"/>
          <w:sz w:val="22"/>
          <w:szCs w:val="22"/>
        </w:rPr>
        <w:t>(29 CFR Section 38.9(g)</w:t>
      </w:r>
      <w:r w:rsidR="002C0137">
        <w:rPr>
          <w:rFonts w:asciiTheme="minorHAnsi" w:hAnsiTheme="minorHAnsi" w:cstheme="minorHAnsi"/>
          <w:sz w:val="22"/>
          <w:szCs w:val="22"/>
        </w:rPr>
        <w:t xml:space="preserve"> (3) and OWDI</w:t>
      </w:r>
      <w:r w:rsidR="00723975">
        <w:rPr>
          <w:rFonts w:asciiTheme="minorHAnsi" w:hAnsiTheme="minorHAnsi" w:cstheme="minorHAnsi"/>
          <w:sz w:val="22"/>
          <w:szCs w:val="22"/>
        </w:rPr>
        <w:t xml:space="preserve"> 17-2017 and all subsequent state and federal regulations</w:t>
      </w:r>
      <w:r w:rsidR="001F359A" w:rsidRPr="00813CC2">
        <w:rPr>
          <w:rFonts w:asciiTheme="minorHAnsi" w:hAnsiTheme="minorHAnsi" w:cstheme="minorHAnsi"/>
          <w:sz w:val="22"/>
          <w:szCs w:val="22"/>
        </w:rPr>
        <w:t>. This includes</w:t>
      </w:r>
      <w:r w:rsidR="00723975">
        <w:rPr>
          <w:rFonts w:asciiTheme="minorHAnsi" w:hAnsiTheme="minorHAnsi" w:cstheme="minorHAnsi"/>
          <w:sz w:val="22"/>
          <w:szCs w:val="22"/>
        </w:rPr>
        <w:t xml:space="preserve">, but is not limited to, </w:t>
      </w:r>
      <w:r w:rsidR="001F359A" w:rsidRPr="00813CC2">
        <w:rPr>
          <w:rFonts w:asciiTheme="minorHAnsi" w:hAnsiTheme="minorHAnsi" w:cstheme="minorHAnsi"/>
          <w:sz w:val="22"/>
          <w:szCs w:val="22"/>
        </w:rPr>
        <w:t>letters or decisions in hardcopy or electronic formats</w:t>
      </w:r>
      <w:r w:rsidR="00723975">
        <w:rPr>
          <w:rFonts w:asciiTheme="minorHAnsi" w:hAnsiTheme="minorHAnsi" w:cstheme="minorHAnsi"/>
          <w:sz w:val="22"/>
          <w:szCs w:val="22"/>
        </w:rPr>
        <w:t>, local policies and eligibility documents</w:t>
      </w:r>
      <w:r w:rsidR="001F359A" w:rsidRPr="00813CC2">
        <w:rPr>
          <w:rFonts w:asciiTheme="minorHAnsi" w:hAnsiTheme="minorHAnsi" w:cstheme="minorHAnsi"/>
          <w:sz w:val="22"/>
          <w:szCs w:val="22"/>
        </w:rPr>
        <w:t xml:space="preserve">. </w:t>
      </w:r>
    </w:p>
    <w:p w14:paraId="3664603E" w14:textId="77777777" w:rsidR="001F359A" w:rsidRPr="00813CC2" w:rsidRDefault="001F359A" w:rsidP="00F30F33">
      <w:pPr>
        <w:pStyle w:val="Default"/>
        <w:jc w:val="both"/>
        <w:rPr>
          <w:rFonts w:asciiTheme="minorHAnsi" w:hAnsiTheme="minorHAnsi" w:cstheme="minorHAnsi"/>
          <w:sz w:val="22"/>
          <w:szCs w:val="22"/>
        </w:rPr>
      </w:pPr>
    </w:p>
    <w:p w14:paraId="6F1E439B" w14:textId="7EDEFB75" w:rsidR="00160101" w:rsidRPr="00813CC2" w:rsidRDefault="001F359A" w:rsidP="00F30F33">
      <w:pPr>
        <w:autoSpaceDE w:val="0"/>
        <w:autoSpaceDN w:val="0"/>
        <w:adjustRightInd w:val="0"/>
        <w:spacing w:after="58" w:line="240" w:lineRule="auto"/>
        <w:ind w:left="720"/>
        <w:jc w:val="both"/>
      </w:pPr>
      <w:r w:rsidRPr="00813CC2">
        <w:t>As required by 29 CFR Part 38, once a recipient becomes aware of the non-English preferred language of an LEP beneficiary, participant, or applicant for aid, benefit, service, or training, the recipient must convey vital information in that language</w:t>
      </w:r>
      <w:r w:rsidR="0086427C">
        <w:t>.</w:t>
      </w:r>
      <w:r w:rsidR="004E0193">
        <w:t xml:space="preserve"> </w:t>
      </w:r>
      <w:r w:rsidRPr="00813CC2">
        <w:t>(29 CFR Section 38.9(h</w:t>
      </w:r>
      <w:r w:rsidR="0086427C">
        <w:t>))</w:t>
      </w:r>
    </w:p>
    <w:p w14:paraId="13F7B74C" w14:textId="4B08AFFC" w:rsidR="00C0422A" w:rsidRPr="00813CC2" w:rsidRDefault="00054C24" w:rsidP="00F30F33">
      <w:pPr>
        <w:autoSpaceDE w:val="0"/>
        <w:autoSpaceDN w:val="0"/>
        <w:adjustRightInd w:val="0"/>
        <w:spacing w:after="58" w:line="240" w:lineRule="auto"/>
        <w:ind w:left="360"/>
        <w:jc w:val="both"/>
      </w:pPr>
      <w:r>
        <w:rPr>
          <w:color w:val="000000"/>
        </w:rPr>
        <w:t>E.</w:t>
      </w:r>
      <w:r>
        <w:rPr>
          <w:color w:val="000000"/>
        </w:rPr>
        <w:tab/>
      </w:r>
      <w:r w:rsidR="007452B9" w:rsidRPr="00160101">
        <w:rPr>
          <w:color w:val="000000"/>
        </w:rPr>
        <w:t>NEWDB Framework for meaningful access to LEP individuals includes:</w:t>
      </w:r>
    </w:p>
    <w:p w14:paraId="519E968E" w14:textId="77777777" w:rsidR="00925B7B" w:rsidRPr="00813CC2" w:rsidRDefault="001F359A" w:rsidP="00F30F33">
      <w:pPr>
        <w:pStyle w:val="ListParagraph"/>
        <w:numPr>
          <w:ilvl w:val="0"/>
          <w:numId w:val="5"/>
        </w:numPr>
        <w:autoSpaceDE w:val="0"/>
        <w:autoSpaceDN w:val="0"/>
        <w:adjustRightInd w:val="0"/>
        <w:spacing w:after="58" w:line="240" w:lineRule="auto"/>
        <w:jc w:val="both"/>
        <w:rPr>
          <w:rFonts w:cstheme="minorHAnsi"/>
          <w:color w:val="000000"/>
        </w:rPr>
      </w:pPr>
      <w:r w:rsidRPr="00813CC2">
        <w:rPr>
          <w:rFonts w:cstheme="minorHAnsi"/>
          <w:color w:val="000000"/>
        </w:rPr>
        <w:t xml:space="preserve">Policy documents, employee manuals, employee training material, posters, web sites, outreach material, contracts, and electronic and information technologies, applications, or adaptations will be made available upon request. </w:t>
      </w:r>
    </w:p>
    <w:p w14:paraId="61949AA6" w14:textId="34902896" w:rsidR="001F359A" w:rsidRPr="00813CC2" w:rsidRDefault="00B673D4" w:rsidP="00F30F33">
      <w:pPr>
        <w:pStyle w:val="ListParagraph"/>
        <w:numPr>
          <w:ilvl w:val="0"/>
          <w:numId w:val="5"/>
        </w:numPr>
        <w:autoSpaceDE w:val="0"/>
        <w:autoSpaceDN w:val="0"/>
        <w:adjustRightInd w:val="0"/>
        <w:spacing w:after="58" w:line="240" w:lineRule="auto"/>
        <w:jc w:val="both"/>
        <w:rPr>
          <w:rFonts w:cstheme="minorHAnsi"/>
          <w:color w:val="000000"/>
        </w:rPr>
      </w:pPr>
      <w:r w:rsidRPr="00813CC2">
        <w:rPr>
          <w:rFonts w:cstheme="minorHAnsi"/>
          <w:color w:val="000000"/>
        </w:rPr>
        <w:t>Language assistance services in the NEWDB area include:</w:t>
      </w:r>
      <w:r w:rsidR="001F359A" w:rsidRPr="00813CC2">
        <w:rPr>
          <w:rFonts w:cstheme="minorHAnsi"/>
          <w:color w:val="000000"/>
        </w:rPr>
        <w:t xml:space="preserve"> </w:t>
      </w:r>
    </w:p>
    <w:p w14:paraId="45C21A5D" w14:textId="46DD33EA" w:rsidR="0070176C" w:rsidRPr="00813CC2" w:rsidRDefault="0070176C" w:rsidP="00F30F33">
      <w:pPr>
        <w:pStyle w:val="ListParagraph"/>
        <w:numPr>
          <w:ilvl w:val="0"/>
          <w:numId w:val="10"/>
        </w:numPr>
        <w:autoSpaceDE w:val="0"/>
        <w:autoSpaceDN w:val="0"/>
        <w:adjustRightInd w:val="0"/>
        <w:spacing w:after="58" w:line="240" w:lineRule="auto"/>
        <w:jc w:val="both"/>
        <w:rPr>
          <w:rFonts w:cstheme="minorHAnsi"/>
          <w:color w:val="000000"/>
        </w:rPr>
      </w:pPr>
      <w:r w:rsidRPr="00813CC2">
        <w:rPr>
          <w:rFonts w:cstheme="minorHAnsi"/>
          <w:color w:val="000000"/>
        </w:rPr>
        <w:t>Interpreter available upon request</w:t>
      </w:r>
    </w:p>
    <w:p w14:paraId="2F1D785E" w14:textId="2F95AD9B" w:rsidR="0070176C" w:rsidRDefault="00411B0A" w:rsidP="00F30F33">
      <w:pPr>
        <w:pStyle w:val="ListParagraph"/>
        <w:numPr>
          <w:ilvl w:val="0"/>
          <w:numId w:val="10"/>
        </w:numPr>
        <w:autoSpaceDE w:val="0"/>
        <w:autoSpaceDN w:val="0"/>
        <w:adjustRightInd w:val="0"/>
        <w:spacing w:after="58" w:line="240" w:lineRule="auto"/>
        <w:jc w:val="both"/>
        <w:rPr>
          <w:rFonts w:cstheme="minorHAnsi"/>
          <w:color w:val="000000"/>
        </w:rPr>
      </w:pPr>
      <w:r w:rsidRPr="00813CC2">
        <w:rPr>
          <w:rFonts w:cstheme="minorHAnsi"/>
          <w:color w:val="000000"/>
        </w:rPr>
        <w:t xml:space="preserve">Spanish speaking interpreters are accessible for </w:t>
      </w:r>
      <w:r w:rsidR="0070176C" w:rsidRPr="00813CC2">
        <w:rPr>
          <w:rFonts w:cstheme="minorHAnsi"/>
          <w:color w:val="000000"/>
        </w:rPr>
        <w:t>every office</w:t>
      </w:r>
    </w:p>
    <w:p w14:paraId="1C31EC7A" w14:textId="5569A049" w:rsidR="00216C92" w:rsidRPr="00813CC2" w:rsidRDefault="00216C92" w:rsidP="00F30F33">
      <w:pPr>
        <w:pStyle w:val="ListParagraph"/>
        <w:numPr>
          <w:ilvl w:val="0"/>
          <w:numId w:val="10"/>
        </w:numPr>
        <w:autoSpaceDE w:val="0"/>
        <w:autoSpaceDN w:val="0"/>
        <w:adjustRightInd w:val="0"/>
        <w:spacing w:after="58" w:line="240" w:lineRule="auto"/>
        <w:jc w:val="both"/>
        <w:rPr>
          <w:rFonts w:cstheme="minorHAnsi"/>
          <w:color w:val="000000"/>
        </w:rPr>
      </w:pPr>
      <w:r>
        <w:rPr>
          <w:rFonts w:cstheme="minorHAnsi"/>
          <w:color w:val="000000"/>
        </w:rPr>
        <w:t xml:space="preserve">Referral for ELP/ELL assessment and/or </w:t>
      </w:r>
      <w:r w:rsidR="00AE5D03">
        <w:rPr>
          <w:rFonts w:cstheme="minorHAnsi"/>
          <w:color w:val="000000"/>
        </w:rPr>
        <w:t xml:space="preserve">skills training </w:t>
      </w:r>
      <w:r>
        <w:rPr>
          <w:rFonts w:cstheme="minorHAnsi"/>
          <w:color w:val="000000"/>
        </w:rPr>
        <w:t>courses</w:t>
      </w:r>
    </w:p>
    <w:p w14:paraId="003A814F" w14:textId="66F2F819" w:rsidR="0070176C" w:rsidRPr="00813CC2" w:rsidRDefault="0070176C" w:rsidP="00F30F33">
      <w:pPr>
        <w:pStyle w:val="ListParagraph"/>
        <w:numPr>
          <w:ilvl w:val="0"/>
          <w:numId w:val="10"/>
        </w:numPr>
        <w:autoSpaceDE w:val="0"/>
        <w:autoSpaceDN w:val="0"/>
        <w:adjustRightInd w:val="0"/>
        <w:spacing w:after="58" w:line="240" w:lineRule="auto"/>
        <w:jc w:val="both"/>
        <w:rPr>
          <w:rFonts w:cstheme="minorHAnsi"/>
          <w:color w:val="000000"/>
        </w:rPr>
      </w:pPr>
      <w:r w:rsidRPr="00813CC2">
        <w:rPr>
          <w:rFonts w:cstheme="minorHAnsi"/>
          <w:color w:val="000000"/>
        </w:rPr>
        <w:t>Online translating software</w:t>
      </w:r>
    </w:p>
    <w:p w14:paraId="1224BDE3" w14:textId="4E798424" w:rsidR="0070176C" w:rsidRPr="00813CC2" w:rsidRDefault="0070176C" w:rsidP="00F30F33">
      <w:pPr>
        <w:pStyle w:val="ListParagraph"/>
        <w:numPr>
          <w:ilvl w:val="0"/>
          <w:numId w:val="10"/>
        </w:numPr>
        <w:autoSpaceDE w:val="0"/>
        <w:autoSpaceDN w:val="0"/>
        <w:adjustRightInd w:val="0"/>
        <w:spacing w:after="58" w:line="240" w:lineRule="auto"/>
        <w:jc w:val="both"/>
        <w:rPr>
          <w:rFonts w:cstheme="minorHAnsi"/>
          <w:color w:val="000000"/>
        </w:rPr>
      </w:pPr>
      <w:r w:rsidRPr="00813CC2">
        <w:rPr>
          <w:rFonts w:cstheme="minorHAnsi"/>
          <w:color w:val="000000"/>
        </w:rPr>
        <w:t>Rapid response is available in Spanish upon request</w:t>
      </w:r>
    </w:p>
    <w:p w14:paraId="674E4674" w14:textId="5090A498" w:rsidR="0070176C" w:rsidRPr="00813CC2" w:rsidRDefault="0070176C" w:rsidP="00F30F33">
      <w:pPr>
        <w:pStyle w:val="ListParagraph"/>
        <w:numPr>
          <w:ilvl w:val="0"/>
          <w:numId w:val="10"/>
        </w:numPr>
        <w:autoSpaceDE w:val="0"/>
        <w:autoSpaceDN w:val="0"/>
        <w:adjustRightInd w:val="0"/>
        <w:spacing w:after="58" w:line="240" w:lineRule="auto"/>
        <w:jc w:val="both"/>
        <w:rPr>
          <w:rFonts w:cstheme="minorHAnsi"/>
          <w:color w:val="000000"/>
        </w:rPr>
      </w:pPr>
      <w:r w:rsidRPr="00813CC2">
        <w:rPr>
          <w:rFonts w:cstheme="minorHAnsi"/>
          <w:color w:val="000000"/>
        </w:rPr>
        <w:t>Marquee</w:t>
      </w:r>
      <w:r w:rsidR="00411B0A" w:rsidRPr="00813CC2">
        <w:rPr>
          <w:rFonts w:cstheme="minorHAnsi"/>
          <w:color w:val="000000"/>
        </w:rPr>
        <w:t>s</w:t>
      </w:r>
      <w:r w:rsidRPr="00813CC2">
        <w:rPr>
          <w:rFonts w:cstheme="minorHAnsi"/>
          <w:color w:val="000000"/>
        </w:rPr>
        <w:t xml:space="preserve"> </w:t>
      </w:r>
      <w:r w:rsidR="00411B0A" w:rsidRPr="00813CC2">
        <w:rPr>
          <w:rFonts w:cstheme="minorHAnsi"/>
          <w:color w:val="000000"/>
        </w:rPr>
        <w:t>provide slides</w:t>
      </w:r>
      <w:r w:rsidRPr="00813CC2">
        <w:rPr>
          <w:rFonts w:cstheme="minorHAnsi"/>
          <w:color w:val="000000"/>
        </w:rPr>
        <w:t xml:space="preserve"> in Spanish</w:t>
      </w:r>
    </w:p>
    <w:p w14:paraId="638D0EC9" w14:textId="47DD1518" w:rsidR="0070176C" w:rsidRPr="00813CC2" w:rsidRDefault="0061013E" w:rsidP="00F30F33">
      <w:pPr>
        <w:pStyle w:val="ListParagraph"/>
        <w:numPr>
          <w:ilvl w:val="0"/>
          <w:numId w:val="10"/>
        </w:numPr>
        <w:autoSpaceDE w:val="0"/>
        <w:autoSpaceDN w:val="0"/>
        <w:adjustRightInd w:val="0"/>
        <w:spacing w:after="58" w:line="240" w:lineRule="auto"/>
        <w:jc w:val="both"/>
        <w:rPr>
          <w:rFonts w:cstheme="minorHAnsi"/>
          <w:color w:val="000000"/>
        </w:rPr>
      </w:pPr>
      <w:r w:rsidRPr="00813CC2">
        <w:rPr>
          <w:rFonts w:cstheme="minorHAnsi"/>
          <w:color w:val="000000"/>
        </w:rPr>
        <w:t xml:space="preserve">OkJobMatch can be translated into approximately 106 different languages by simply selecting the language you wish at the bottom of the home page.  </w:t>
      </w:r>
    </w:p>
    <w:p w14:paraId="4F878226" w14:textId="4B7CABDF" w:rsidR="001F359A" w:rsidRPr="00813CC2" w:rsidRDefault="001F359A" w:rsidP="00F30F33">
      <w:pPr>
        <w:pStyle w:val="ListParagraph"/>
        <w:numPr>
          <w:ilvl w:val="0"/>
          <w:numId w:val="5"/>
        </w:numPr>
        <w:autoSpaceDE w:val="0"/>
        <w:autoSpaceDN w:val="0"/>
        <w:adjustRightInd w:val="0"/>
        <w:spacing w:after="58" w:line="240" w:lineRule="auto"/>
        <w:jc w:val="both"/>
        <w:rPr>
          <w:rFonts w:cstheme="minorHAnsi"/>
          <w:color w:val="000000"/>
        </w:rPr>
      </w:pPr>
      <w:r w:rsidRPr="00813CC2">
        <w:rPr>
          <w:rFonts w:cstheme="minorHAnsi"/>
          <w:color w:val="000000"/>
        </w:rPr>
        <w:t>The NEWDB One-Stop Operator (OSO)</w:t>
      </w:r>
      <w:r w:rsidR="00421234" w:rsidRPr="00813CC2">
        <w:rPr>
          <w:rFonts w:cstheme="minorHAnsi"/>
          <w:color w:val="000000"/>
        </w:rPr>
        <w:t xml:space="preserve"> will provide tra</w:t>
      </w:r>
      <w:r w:rsidR="00B66112" w:rsidRPr="00813CC2">
        <w:rPr>
          <w:rFonts w:cstheme="minorHAnsi"/>
          <w:color w:val="000000"/>
        </w:rPr>
        <w:t>ining for workforce system staff and</w:t>
      </w:r>
      <w:r w:rsidRPr="00813CC2">
        <w:rPr>
          <w:rFonts w:cstheme="minorHAnsi"/>
          <w:color w:val="000000"/>
        </w:rPr>
        <w:t xml:space="preserve"> </w:t>
      </w:r>
      <w:r w:rsidR="00131FB4" w:rsidRPr="00813CC2">
        <w:rPr>
          <w:rFonts w:cstheme="minorHAnsi"/>
          <w:color w:val="000000"/>
        </w:rPr>
        <w:t>will have oversight for the</w:t>
      </w:r>
      <w:r w:rsidRPr="00813CC2">
        <w:rPr>
          <w:rFonts w:cstheme="minorHAnsi"/>
          <w:color w:val="000000"/>
        </w:rPr>
        <w:t xml:space="preserve"> implementation of the LEP plan. </w:t>
      </w:r>
      <w:r w:rsidR="00362163" w:rsidRPr="00813CC2">
        <w:rPr>
          <w:rFonts w:cstheme="minorHAnsi"/>
          <w:color w:val="000000"/>
        </w:rPr>
        <w:t>The Operator will provide workforce system staff with guidance regarding the implementation of the LEP Plan</w:t>
      </w:r>
      <w:r w:rsidR="00834AD1" w:rsidRPr="00813CC2">
        <w:rPr>
          <w:rFonts w:cstheme="minorHAnsi"/>
          <w:color w:val="000000"/>
        </w:rPr>
        <w:t xml:space="preserve"> and serve as a resource during the implementation phase.</w:t>
      </w:r>
    </w:p>
    <w:p w14:paraId="6BD647BA" w14:textId="603C30D3" w:rsidR="001F359A" w:rsidRPr="00813CC2" w:rsidRDefault="00F22A9B" w:rsidP="00F30F33">
      <w:pPr>
        <w:pStyle w:val="ListParagraph"/>
        <w:numPr>
          <w:ilvl w:val="0"/>
          <w:numId w:val="5"/>
        </w:numPr>
        <w:autoSpaceDE w:val="0"/>
        <w:autoSpaceDN w:val="0"/>
        <w:adjustRightInd w:val="0"/>
        <w:spacing w:after="58" w:line="240" w:lineRule="auto"/>
        <w:jc w:val="both"/>
        <w:rPr>
          <w:rFonts w:cstheme="minorHAnsi"/>
          <w:color w:val="000000"/>
        </w:rPr>
      </w:pPr>
      <w:r w:rsidRPr="00813CC2">
        <w:rPr>
          <w:rFonts w:cstheme="minorHAnsi"/>
          <w:color w:val="000000"/>
        </w:rPr>
        <w:t>The NEWDB</w:t>
      </w:r>
      <w:r w:rsidR="001F359A" w:rsidRPr="00813CC2">
        <w:rPr>
          <w:rFonts w:cstheme="minorHAnsi"/>
          <w:color w:val="000000"/>
        </w:rPr>
        <w:t xml:space="preserve"> ensure</w:t>
      </w:r>
      <w:r w:rsidRPr="00813CC2">
        <w:rPr>
          <w:rFonts w:cstheme="minorHAnsi"/>
          <w:color w:val="000000"/>
        </w:rPr>
        <w:t>s</w:t>
      </w:r>
      <w:r w:rsidR="001F359A" w:rsidRPr="00813CC2">
        <w:rPr>
          <w:rFonts w:cstheme="minorHAnsi"/>
          <w:color w:val="000000"/>
        </w:rPr>
        <w:t xml:space="preserve"> quality control, including monitoring, a complaint process, addressing complaints, and obtaining feedback from stakeholders and employees. </w:t>
      </w:r>
      <w:r w:rsidR="0046408E" w:rsidRPr="00813CC2">
        <w:rPr>
          <w:rFonts w:cstheme="minorHAnsi"/>
          <w:color w:val="000000"/>
        </w:rPr>
        <w:t>The</w:t>
      </w:r>
      <w:r w:rsidR="0007313A" w:rsidRPr="00813CC2">
        <w:rPr>
          <w:rFonts w:cstheme="minorHAnsi"/>
          <w:color w:val="000000"/>
        </w:rPr>
        <w:t>se requirements</w:t>
      </w:r>
      <w:r w:rsidR="00327438" w:rsidRPr="00813CC2">
        <w:rPr>
          <w:rFonts w:cstheme="minorHAnsi"/>
          <w:color w:val="000000"/>
        </w:rPr>
        <w:t xml:space="preserve"> of the LEP Plan are </w:t>
      </w:r>
      <w:r w:rsidR="007B3CA6" w:rsidRPr="00813CC2">
        <w:rPr>
          <w:rFonts w:cstheme="minorHAnsi"/>
          <w:color w:val="000000"/>
        </w:rPr>
        <w:t>covered in the NEWDB Grievance policy</w:t>
      </w:r>
      <w:r w:rsidRPr="00813CC2">
        <w:rPr>
          <w:rFonts w:cstheme="minorHAnsi"/>
          <w:color w:val="000000"/>
        </w:rPr>
        <w:t xml:space="preserve"> and monitoring is included in the </w:t>
      </w:r>
      <w:r w:rsidR="00327438" w:rsidRPr="00813CC2">
        <w:rPr>
          <w:rFonts w:cstheme="minorHAnsi"/>
          <w:color w:val="000000"/>
        </w:rPr>
        <w:t>NEWDB M</w:t>
      </w:r>
      <w:r w:rsidRPr="00813CC2">
        <w:rPr>
          <w:rFonts w:cstheme="minorHAnsi"/>
          <w:color w:val="000000"/>
        </w:rPr>
        <w:t xml:space="preserve">onitoring </w:t>
      </w:r>
      <w:r w:rsidR="00327438" w:rsidRPr="00813CC2">
        <w:rPr>
          <w:rFonts w:cstheme="minorHAnsi"/>
          <w:color w:val="000000"/>
        </w:rPr>
        <w:t>S</w:t>
      </w:r>
      <w:r w:rsidRPr="00813CC2">
        <w:rPr>
          <w:rFonts w:cstheme="minorHAnsi"/>
          <w:color w:val="000000"/>
        </w:rPr>
        <w:t>chedule</w:t>
      </w:r>
      <w:r w:rsidR="007B3CA6" w:rsidRPr="00813CC2">
        <w:rPr>
          <w:rFonts w:cstheme="minorHAnsi"/>
          <w:color w:val="000000"/>
        </w:rPr>
        <w:t xml:space="preserve">.  </w:t>
      </w:r>
    </w:p>
    <w:p w14:paraId="5D22E994" w14:textId="10F17D5F" w:rsidR="001F359A" w:rsidRPr="00813CC2" w:rsidRDefault="001F359A" w:rsidP="00F30F33">
      <w:pPr>
        <w:pStyle w:val="ListParagraph"/>
        <w:numPr>
          <w:ilvl w:val="0"/>
          <w:numId w:val="5"/>
        </w:numPr>
        <w:autoSpaceDE w:val="0"/>
        <w:autoSpaceDN w:val="0"/>
        <w:adjustRightInd w:val="0"/>
        <w:spacing w:after="58" w:line="240" w:lineRule="auto"/>
        <w:jc w:val="both"/>
        <w:rPr>
          <w:rFonts w:cstheme="minorHAnsi"/>
          <w:color w:val="000000"/>
        </w:rPr>
      </w:pPr>
      <w:r w:rsidRPr="00813CC2">
        <w:rPr>
          <w:rFonts w:cstheme="minorHAnsi"/>
          <w:color w:val="000000"/>
        </w:rPr>
        <w:lastRenderedPageBreak/>
        <w:t xml:space="preserve">The NEWDB </w:t>
      </w:r>
      <w:r w:rsidR="00D77760" w:rsidRPr="00813CC2">
        <w:rPr>
          <w:rFonts w:cstheme="minorHAnsi"/>
          <w:color w:val="000000"/>
        </w:rPr>
        <w:t xml:space="preserve">requires the Title </w:t>
      </w:r>
      <w:r w:rsidR="00EB33BA">
        <w:rPr>
          <w:rFonts w:cstheme="minorHAnsi"/>
          <w:color w:val="000000"/>
        </w:rPr>
        <w:t>I</w:t>
      </w:r>
      <w:r w:rsidR="00D77760" w:rsidRPr="00813CC2">
        <w:rPr>
          <w:rFonts w:cstheme="minorHAnsi"/>
          <w:color w:val="000000"/>
        </w:rPr>
        <w:t xml:space="preserve"> providers to document</w:t>
      </w:r>
      <w:r w:rsidRPr="00813CC2">
        <w:rPr>
          <w:rFonts w:cstheme="minorHAnsi"/>
          <w:color w:val="000000"/>
        </w:rPr>
        <w:t xml:space="preserve"> provision of language servic</w:t>
      </w:r>
      <w:r w:rsidR="007B3CA6" w:rsidRPr="00813CC2">
        <w:rPr>
          <w:rFonts w:cstheme="minorHAnsi"/>
          <w:color w:val="000000"/>
        </w:rPr>
        <w:t xml:space="preserve">es through self-attestation, </w:t>
      </w:r>
      <w:r w:rsidRPr="00813CC2">
        <w:rPr>
          <w:rFonts w:cstheme="minorHAnsi"/>
          <w:color w:val="000000"/>
        </w:rPr>
        <w:t>detailed program notes and the Individual Employment Plan (IEP)/Individual Service Strategy (ISS).</w:t>
      </w:r>
    </w:p>
    <w:p w14:paraId="673029A9" w14:textId="5A5A9433" w:rsidR="001F359A" w:rsidRPr="00813CC2" w:rsidRDefault="001F359A" w:rsidP="00F30F33">
      <w:pPr>
        <w:pStyle w:val="ListParagraph"/>
        <w:numPr>
          <w:ilvl w:val="0"/>
          <w:numId w:val="5"/>
        </w:numPr>
        <w:autoSpaceDE w:val="0"/>
        <w:autoSpaceDN w:val="0"/>
        <w:adjustRightInd w:val="0"/>
        <w:spacing w:after="58" w:line="240" w:lineRule="auto"/>
        <w:jc w:val="both"/>
        <w:rPr>
          <w:rFonts w:cstheme="minorHAnsi"/>
          <w:color w:val="000000"/>
        </w:rPr>
      </w:pPr>
      <w:r w:rsidRPr="00813CC2">
        <w:rPr>
          <w:rFonts w:cstheme="minorHAnsi"/>
          <w:color w:val="000000"/>
        </w:rPr>
        <w:t xml:space="preserve">The LEP plan will be revisited </w:t>
      </w:r>
      <w:r w:rsidR="00277983">
        <w:rPr>
          <w:rFonts w:cstheme="minorHAnsi"/>
          <w:color w:val="000000"/>
        </w:rPr>
        <w:t>bi-</w:t>
      </w:r>
      <w:r w:rsidRPr="00813CC2">
        <w:rPr>
          <w:rFonts w:cstheme="minorHAnsi"/>
          <w:color w:val="000000"/>
        </w:rPr>
        <w:t xml:space="preserve">annually to reflect </w:t>
      </w:r>
      <w:r w:rsidR="00FC5241">
        <w:rPr>
          <w:rFonts w:cstheme="minorHAnsi"/>
          <w:color w:val="000000"/>
        </w:rPr>
        <w:t xml:space="preserve">changes in </w:t>
      </w:r>
      <w:r w:rsidRPr="00813CC2">
        <w:rPr>
          <w:rFonts w:cstheme="minorHAnsi"/>
          <w:color w:val="000000"/>
        </w:rPr>
        <w:t>any of the following:</w:t>
      </w:r>
    </w:p>
    <w:p w14:paraId="659B5C04" w14:textId="5FF44A75" w:rsidR="00FC5241" w:rsidRDefault="001F359A" w:rsidP="00F30F33">
      <w:pPr>
        <w:pStyle w:val="ListParagraph"/>
        <w:numPr>
          <w:ilvl w:val="0"/>
          <w:numId w:val="6"/>
        </w:numPr>
        <w:autoSpaceDE w:val="0"/>
        <w:autoSpaceDN w:val="0"/>
        <w:adjustRightInd w:val="0"/>
        <w:spacing w:after="59" w:line="240" w:lineRule="auto"/>
        <w:jc w:val="both"/>
        <w:rPr>
          <w:rFonts w:cstheme="minorHAnsi"/>
          <w:color w:val="000000"/>
        </w:rPr>
      </w:pPr>
      <w:r w:rsidRPr="00813CC2">
        <w:rPr>
          <w:rFonts w:cstheme="minorHAnsi"/>
          <w:color w:val="000000"/>
        </w:rPr>
        <w:t>New recommendations and government guidance</w:t>
      </w:r>
    </w:p>
    <w:p w14:paraId="4EED9FFE" w14:textId="77777777" w:rsidR="001F359A" w:rsidRPr="00813CC2" w:rsidRDefault="001F359A" w:rsidP="00F30F33">
      <w:pPr>
        <w:pStyle w:val="ListParagraph"/>
        <w:numPr>
          <w:ilvl w:val="0"/>
          <w:numId w:val="6"/>
        </w:numPr>
        <w:autoSpaceDE w:val="0"/>
        <w:autoSpaceDN w:val="0"/>
        <w:adjustRightInd w:val="0"/>
        <w:spacing w:after="59" w:line="240" w:lineRule="auto"/>
        <w:jc w:val="both"/>
        <w:rPr>
          <w:rFonts w:cstheme="minorHAnsi"/>
          <w:color w:val="000000"/>
        </w:rPr>
      </w:pPr>
      <w:r w:rsidRPr="00813CC2">
        <w:rPr>
          <w:rFonts w:cstheme="minorHAnsi"/>
          <w:color w:val="000000"/>
        </w:rPr>
        <w:t xml:space="preserve">Changes in the Local Area’s operations as well as the experiences and lessons learned. </w:t>
      </w:r>
    </w:p>
    <w:p w14:paraId="0D1FA673" w14:textId="77777777" w:rsidR="001F359A" w:rsidRPr="00813CC2" w:rsidRDefault="001F359A" w:rsidP="00F30F33">
      <w:pPr>
        <w:pStyle w:val="ListParagraph"/>
        <w:numPr>
          <w:ilvl w:val="0"/>
          <w:numId w:val="6"/>
        </w:numPr>
        <w:autoSpaceDE w:val="0"/>
        <w:autoSpaceDN w:val="0"/>
        <w:adjustRightInd w:val="0"/>
        <w:spacing w:after="58" w:line="240" w:lineRule="auto"/>
        <w:jc w:val="both"/>
        <w:rPr>
          <w:rFonts w:cstheme="minorHAnsi"/>
          <w:color w:val="000000"/>
        </w:rPr>
      </w:pPr>
      <w:r w:rsidRPr="00813CC2">
        <w:rPr>
          <w:rFonts w:cstheme="minorHAnsi"/>
          <w:color w:val="000000"/>
        </w:rPr>
        <w:t xml:space="preserve">Changing demographics. </w:t>
      </w:r>
    </w:p>
    <w:p w14:paraId="2401E1E8" w14:textId="0645CAD0" w:rsidR="00835D5F" w:rsidRDefault="001F359A" w:rsidP="00F30F33">
      <w:pPr>
        <w:pStyle w:val="ListParagraph"/>
        <w:numPr>
          <w:ilvl w:val="0"/>
          <w:numId w:val="6"/>
        </w:numPr>
        <w:autoSpaceDE w:val="0"/>
        <w:autoSpaceDN w:val="0"/>
        <w:adjustRightInd w:val="0"/>
        <w:spacing w:after="58" w:line="240" w:lineRule="auto"/>
        <w:jc w:val="both"/>
        <w:rPr>
          <w:rFonts w:cstheme="minorHAnsi"/>
          <w:color w:val="000000"/>
        </w:rPr>
      </w:pPr>
      <w:r w:rsidRPr="00813CC2">
        <w:rPr>
          <w:rFonts w:cstheme="minorHAnsi"/>
          <w:color w:val="000000"/>
        </w:rPr>
        <w:t>Stakeholder and beneficiary feedbac</w:t>
      </w:r>
      <w:r w:rsidR="00FC5241">
        <w:rPr>
          <w:rFonts w:cstheme="minorHAnsi"/>
          <w:color w:val="000000"/>
        </w:rPr>
        <w:t>k</w:t>
      </w:r>
    </w:p>
    <w:p w14:paraId="6C5A15C7" w14:textId="77777777" w:rsidR="00160101" w:rsidRDefault="00FC5241" w:rsidP="00F30F33">
      <w:pPr>
        <w:spacing w:after="0"/>
        <w:jc w:val="both"/>
        <w:rPr>
          <w:noProof/>
        </w:rPr>
      </w:pPr>
      <w:r w:rsidRPr="009016C2">
        <w:rPr>
          <w:b/>
          <w:bCs/>
          <w:noProof/>
        </w:rPr>
        <w:t xml:space="preserve">Note: </w:t>
      </w:r>
      <w:r w:rsidRPr="00EA0F8E">
        <w:rPr>
          <w:noProof/>
        </w:rPr>
        <w:t>The LEP plan is not a fixed document and may require modifications as needed to reflect the Northeast Workforce Development Area (NEWDA) specific program and service needs.</w:t>
      </w:r>
      <w:r>
        <w:rPr>
          <w:noProof/>
        </w:rPr>
        <w:t xml:space="preserve"> </w:t>
      </w:r>
    </w:p>
    <w:p w14:paraId="1174FF26" w14:textId="77777777" w:rsidR="00160101" w:rsidRDefault="00160101" w:rsidP="00F30F33">
      <w:pPr>
        <w:spacing w:after="0"/>
        <w:jc w:val="both"/>
        <w:rPr>
          <w:noProof/>
        </w:rPr>
      </w:pPr>
    </w:p>
    <w:p w14:paraId="4960E87E" w14:textId="0B9AA7F8" w:rsidR="007031BE" w:rsidRDefault="009043A2" w:rsidP="00F30F33">
      <w:pPr>
        <w:spacing w:after="0"/>
        <w:jc w:val="both"/>
      </w:pPr>
      <w:r>
        <w:rPr>
          <w:b/>
          <w:bCs/>
        </w:rPr>
        <w:t>V</w:t>
      </w:r>
      <w:r w:rsidR="00391E89">
        <w:rPr>
          <w:b/>
          <w:bCs/>
        </w:rPr>
        <w:t>I</w:t>
      </w:r>
      <w:r>
        <w:rPr>
          <w:b/>
          <w:bCs/>
        </w:rPr>
        <w:t xml:space="preserve">. </w:t>
      </w:r>
      <w:r w:rsidR="007031BE" w:rsidRPr="00813CC2">
        <w:rPr>
          <w:b/>
          <w:bCs/>
        </w:rPr>
        <w:t xml:space="preserve">EQUAL OPPORTUNITY AND NONDISCRIMINATION STATEMENT: </w:t>
      </w:r>
      <w:r w:rsidR="007031BE" w:rsidRPr="00813CC2">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472A8679" w14:textId="77777777" w:rsidR="00160101" w:rsidRDefault="00160101" w:rsidP="00F30F33">
      <w:pPr>
        <w:spacing w:after="0"/>
        <w:jc w:val="both"/>
        <w:rPr>
          <w:noProof/>
        </w:rPr>
      </w:pPr>
    </w:p>
    <w:p w14:paraId="0FD7F57D" w14:textId="25735DAF" w:rsidR="009043A2" w:rsidRPr="001020B8" w:rsidRDefault="009043A2" w:rsidP="00F30F33">
      <w:pPr>
        <w:tabs>
          <w:tab w:val="left" w:pos="360"/>
          <w:tab w:val="left" w:pos="720"/>
        </w:tabs>
        <w:spacing w:after="0"/>
        <w:jc w:val="both"/>
        <w:rPr>
          <w:rFonts w:ascii="Calibri" w:eastAsia="Times New Roman" w:hAnsi="Calibri" w:cs="Times New Roman"/>
          <w:b/>
        </w:rPr>
      </w:pPr>
      <w:bookmarkStart w:id="3" w:name="_Hlk13732051"/>
      <w:r>
        <w:rPr>
          <w:rFonts w:ascii="Calibri" w:hAnsi="Calibri" w:cs="Calibri"/>
          <w:b/>
        </w:rPr>
        <w:t>VI</w:t>
      </w:r>
      <w:r w:rsidR="00391E89">
        <w:rPr>
          <w:rFonts w:ascii="Calibri" w:hAnsi="Calibri" w:cs="Calibri"/>
          <w:b/>
        </w:rPr>
        <w:t>I</w:t>
      </w:r>
      <w:r>
        <w:rPr>
          <w:rFonts w:ascii="Calibri" w:hAnsi="Calibri" w:cs="Calibri"/>
          <w:b/>
        </w:rPr>
        <w:t xml:space="preserve">. </w:t>
      </w:r>
      <w:r w:rsidRPr="001020B8">
        <w:rPr>
          <w:rFonts w:ascii="Calibri" w:eastAsia="Times New Roman" w:hAnsi="Calibri" w:cs="Times New Roman"/>
          <w:b/>
        </w:rPr>
        <w:t xml:space="preserve">POLICY ADDITIONS AND CLARIFICATIONS:  </w:t>
      </w:r>
    </w:p>
    <w:p w14:paraId="6AF1847D" w14:textId="77777777" w:rsidR="009043A2" w:rsidRPr="001020B8" w:rsidRDefault="009043A2" w:rsidP="00F30F33">
      <w:pPr>
        <w:tabs>
          <w:tab w:val="left" w:pos="360"/>
          <w:tab w:val="left" w:pos="720"/>
        </w:tabs>
        <w:spacing w:after="0"/>
        <w:jc w:val="both"/>
        <w:rPr>
          <w:rFonts w:ascii="Calibri" w:eastAsia="Times New Roman" w:hAnsi="Calibri" w:cs="Times New Roman"/>
        </w:rPr>
      </w:pPr>
      <w:r w:rsidRPr="001020B8">
        <w:rPr>
          <w:rFonts w:ascii="Calibri" w:eastAsia="Times New Roman" w:hAnsi="Calibri" w:cs="Times New Roman"/>
        </w:rPr>
        <w:t>The NEWDB Executive Director is authorized to issue additional instructions, guidance, approvals, forms, etc. to further implement the requirements of this policy.</w:t>
      </w:r>
    </w:p>
    <w:bookmarkEnd w:id="3"/>
    <w:p w14:paraId="10175B72" w14:textId="77777777" w:rsidR="009043A2" w:rsidRPr="00835D5F" w:rsidRDefault="009043A2" w:rsidP="007031BE"/>
    <w:p w14:paraId="56F2D1AE" w14:textId="0F125F37" w:rsidR="0037775A" w:rsidRPr="009A4303" w:rsidRDefault="0037775A" w:rsidP="0037775A">
      <w:pPr>
        <w:rPr>
          <w:rFonts w:eastAsia="Times New Roman"/>
          <w:b/>
        </w:rPr>
      </w:pPr>
      <w:bookmarkStart w:id="4" w:name="_Hlk20922429"/>
      <w:r>
        <w:rPr>
          <w:rFonts w:eastAsia="Times New Roman"/>
          <w:b/>
        </w:rPr>
        <w:t xml:space="preserve">Approved by NEWDB February </w:t>
      </w:r>
      <w:r w:rsidR="00E274BC">
        <w:rPr>
          <w:rFonts w:eastAsia="Times New Roman"/>
          <w:b/>
        </w:rPr>
        <w:t>1</w:t>
      </w:r>
      <w:r>
        <w:rPr>
          <w:rFonts w:eastAsia="Times New Roman"/>
          <w:b/>
        </w:rPr>
        <w:t>2, 2020</w:t>
      </w:r>
      <w:r w:rsidRPr="009A4303">
        <w:rPr>
          <w:rFonts w:eastAsia="Times New Roman"/>
          <w:b/>
        </w:rPr>
        <w:t xml:space="preserve"> </w:t>
      </w:r>
    </w:p>
    <w:bookmarkEnd w:id="4"/>
    <w:p w14:paraId="3D88EB2E" w14:textId="0CB260F4" w:rsidR="001F359A" w:rsidRPr="008973B8" w:rsidRDefault="001F359A" w:rsidP="001F359A">
      <w:pPr>
        <w:pStyle w:val="NoSpacing"/>
        <w:rPr>
          <w:rFonts w:asciiTheme="minorHAnsi" w:hAnsiTheme="minorHAnsi" w:cstheme="minorHAnsi"/>
          <w:b/>
          <w:bCs/>
          <w:sz w:val="22"/>
          <w:szCs w:val="22"/>
        </w:rPr>
      </w:pPr>
    </w:p>
    <w:sectPr w:rsidR="001F359A" w:rsidRPr="008973B8" w:rsidSect="001F359A">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31B2" w14:textId="77777777" w:rsidR="00BF3FC3" w:rsidRDefault="00BF3FC3" w:rsidP="00C40EE8">
      <w:pPr>
        <w:spacing w:after="0" w:line="240" w:lineRule="auto"/>
      </w:pPr>
      <w:r>
        <w:separator/>
      </w:r>
    </w:p>
  </w:endnote>
  <w:endnote w:type="continuationSeparator" w:id="0">
    <w:p w14:paraId="473F9D33" w14:textId="77777777" w:rsidR="00BF3FC3" w:rsidRDefault="00BF3FC3" w:rsidP="00C4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D9CB" w14:textId="0EACA4DB" w:rsidR="00C40EE8" w:rsidRPr="0077357C" w:rsidRDefault="0077357C" w:rsidP="001F359A">
    <w:pPr>
      <w:jc w:val="right"/>
      <w:rPr>
        <w:sz w:val="23"/>
        <w:szCs w:val="23"/>
      </w:rPr>
    </w:pPr>
    <w:r>
      <w:rPr>
        <w:color w:val="8496B0" w:themeColor="text2" w:themeTint="99"/>
        <w:spacing w:val="60"/>
        <w:sz w:val="24"/>
        <w:szCs w:val="24"/>
      </w:rPr>
      <w:tab/>
    </w:r>
    <w:r w:rsidR="001F359A" w:rsidRPr="001F359A">
      <w:rPr>
        <w:color w:val="8496B0" w:themeColor="text2" w:themeTint="99"/>
        <w:spacing w:val="60"/>
        <w:sz w:val="24"/>
        <w:szCs w:val="24"/>
      </w:rPr>
      <w:fldChar w:fldCharType="begin"/>
    </w:r>
    <w:r w:rsidR="001F359A" w:rsidRPr="001F359A">
      <w:rPr>
        <w:color w:val="8496B0" w:themeColor="text2" w:themeTint="99"/>
        <w:spacing w:val="60"/>
        <w:sz w:val="24"/>
        <w:szCs w:val="24"/>
      </w:rPr>
      <w:instrText xml:space="preserve"> PAGE   \* MERGEFORMAT </w:instrText>
    </w:r>
    <w:r w:rsidR="001F359A" w:rsidRPr="001F359A">
      <w:rPr>
        <w:color w:val="8496B0" w:themeColor="text2" w:themeTint="99"/>
        <w:spacing w:val="60"/>
        <w:sz w:val="24"/>
        <w:szCs w:val="24"/>
      </w:rPr>
      <w:fldChar w:fldCharType="separate"/>
    </w:r>
    <w:r w:rsidR="008F2C3C" w:rsidRPr="008F2C3C">
      <w:rPr>
        <w:b/>
        <w:bCs/>
        <w:noProof/>
        <w:color w:val="8496B0" w:themeColor="text2" w:themeTint="99"/>
        <w:spacing w:val="60"/>
        <w:sz w:val="24"/>
        <w:szCs w:val="24"/>
      </w:rPr>
      <w:t>6</w:t>
    </w:r>
    <w:r w:rsidR="001F359A" w:rsidRPr="001F359A">
      <w:rPr>
        <w:b/>
        <w:bCs/>
        <w:noProof/>
        <w:color w:val="8496B0" w:themeColor="text2" w:themeTint="99"/>
        <w:spacing w:val="60"/>
        <w:sz w:val="24"/>
        <w:szCs w:val="24"/>
      </w:rPr>
      <w:fldChar w:fldCharType="end"/>
    </w:r>
    <w:r w:rsidR="001F359A" w:rsidRPr="001F359A">
      <w:rPr>
        <w:b/>
        <w:bCs/>
        <w:color w:val="8496B0" w:themeColor="text2" w:themeTint="99"/>
        <w:spacing w:val="60"/>
        <w:sz w:val="24"/>
        <w:szCs w:val="24"/>
      </w:rPr>
      <w:t xml:space="preserve"> </w:t>
    </w:r>
    <w:r w:rsidR="001F359A" w:rsidRPr="001F359A">
      <w:rPr>
        <w:color w:val="8496B0" w:themeColor="text2" w:themeTint="99"/>
        <w:spacing w:val="60"/>
        <w:sz w:val="24"/>
        <w:szCs w:val="24"/>
      </w:rPr>
      <w:t>|</w:t>
    </w:r>
    <w:r w:rsidR="001F359A" w:rsidRPr="001F359A">
      <w:rPr>
        <w:b/>
        <w:bCs/>
        <w:color w:val="8496B0" w:themeColor="text2" w:themeTint="99"/>
        <w:spacing w:val="60"/>
        <w:sz w:val="24"/>
        <w:szCs w:val="24"/>
      </w:rPr>
      <w:t xml:space="preserve"> </w:t>
    </w:r>
    <w:r w:rsidR="001F359A" w:rsidRPr="001F359A">
      <w:rPr>
        <w:color w:val="7F7F7F" w:themeColor="background1" w:themeShade="7F"/>
        <w:spacing w:val="60"/>
        <w:sz w:val="24"/>
        <w:szCs w:val="24"/>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6801" w14:textId="455A8E22" w:rsidR="0077357C" w:rsidRPr="0077357C" w:rsidRDefault="0077357C" w:rsidP="0077357C">
    <w:pPr>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D3A4" w14:textId="77777777" w:rsidR="00BF3FC3" w:rsidRDefault="00BF3FC3" w:rsidP="00C40EE8">
      <w:pPr>
        <w:spacing w:after="0" w:line="240" w:lineRule="auto"/>
      </w:pPr>
      <w:r>
        <w:separator/>
      </w:r>
    </w:p>
  </w:footnote>
  <w:footnote w:type="continuationSeparator" w:id="0">
    <w:p w14:paraId="4BA0A66A" w14:textId="77777777" w:rsidR="00BF3FC3" w:rsidRDefault="00BF3FC3" w:rsidP="00C4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8571" w14:textId="576F29A7" w:rsidR="006252AB" w:rsidRDefault="006252AB">
    <w:pPr>
      <w:pStyle w:val="Header"/>
    </w:pPr>
    <w:r>
      <w:t>N</w:t>
    </w:r>
    <w:r w:rsidR="00CC4594">
      <w:t>ortheast Workforce Development Board</w:t>
    </w:r>
    <w:r w:rsidR="00CC4594">
      <w:tab/>
    </w:r>
    <w:r w:rsidR="00CC4594">
      <w:tab/>
      <w:t xml:space="preserve">Limited English Proficiency Policy </w:t>
    </w:r>
  </w:p>
  <w:p w14:paraId="2EE1EAE8" w14:textId="6BC9E662" w:rsidR="001F359A" w:rsidRDefault="006252AB" w:rsidP="006252AB">
    <w:pPr>
      <w:pStyle w:val="Header"/>
      <w:jc w:val="right"/>
    </w:pPr>
    <w:r>
      <w:tab/>
    </w:r>
    <w:r w:rsidR="001F359A">
      <w:tab/>
    </w:r>
    <w:r w:rsidR="00835D5F">
      <w:t xml:space="preserve">Revised </w:t>
    </w:r>
    <w:r w:rsidR="00A820AA">
      <w:t>2.12.2020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0C36" w14:textId="51F36530" w:rsidR="006252AB" w:rsidRPr="00B77F79" w:rsidRDefault="006252AB" w:rsidP="006A1EC1">
    <w:pPr>
      <w:pStyle w:val="Header"/>
      <w:jc w:val="right"/>
      <w:rPr>
        <w:rFonts w:ascii="Calibri" w:hAnsi="Calibri" w:cs="Calibri"/>
      </w:rPr>
    </w:pPr>
    <w:r w:rsidRPr="00B77F79">
      <w:rPr>
        <w:rFonts w:ascii="Calibri" w:hAnsi="Calibri" w:cs="Calibri"/>
      </w:rPr>
      <w:tab/>
    </w:r>
    <w:r w:rsidRPr="00B77F79">
      <w:rPr>
        <w:rFonts w:ascii="Calibri" w:hAnsi="Calibri" w:cs="Calibri"/>
      </w:rPr>
      <w:tab/>
    </w:r>
    <w:r w:rsidR="006A1EC1">
      <w:rPr>
        <w:rFonts w:ascii="Calibri" w:hAnsi="Calibri" w:cs="Calibri"/>
      </w:rPr>
      <w:t xml:space="preserve">Revised </w:t>
    </w:r>
    <w:r w:rsidR="00A820AA">
      <w:rPr>
        <w:rFonts w:ascii="Calibri" w:hAnsi="Calibri" w:cs="Calibri"/>
      </w:rPr>
      <w:t>2.12.2020</w:t>
    </w:r>
  </w:p>
  <w:p w14:paraId="261FD2D8" w14:textId="0E7B6FFE" w:rsidR="0077357C" w:rsidRDefault="0077357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5EF"/>
    <w:multiLevelType w:val="hybridMultilevel"/>
    <w:tmpl w:val="819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6B14"/>
    <w:multiLevelType w:val="hybridMultilevel"/>
    <w:tmpl w:val="64C0A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105B2A"/>
    <w:multiLevelType w:val="hybridMultilevel"/>
    <w:tmpl w:val="9C1C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43A67"/>
    <w:multiLevelType w:val="hybridMultilevel"/>
    <w:tmpl w:val="08B0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E3BEB"/>
    <w:multiLevelType w:val="hybridMultilevel"/>
    <w:tmpl w:val="ACA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90270A"/>
    <w:multiLevelType w:val="hybridMultilevel"/>
    <w:tmpl w:val="CC0EF4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A33C4"/>
    <w:multiLevelType w:val="hybridMultilevel"/>
    <w:tmpl w:val="361C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424B9"/>
    <w:multiLevelType w:val="hybridMultilevel"/>
    <w:tmpl w:val="FF761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F91411"/>
    <w:multiLevelType w:val="hybridMultilevel"/>
    <w:tmpl w:val="039A8F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E7696"/>
    <w:multiLevelType w:val="hybridMultilevel"/>
    <w:tmpl w:val="7988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31A98"/>
    <w:multiLevelType w:val="hybridMultilevel"/>
    <w:tmpl w:val="EEC460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761C43"/>
    <w:multiLevelType w:val="hybridMultilevel"/>
    <w:tmpl w:val="B67C4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B19EF"/>
    <w:multiLevelType w:val="hybridMultilevel"/>
    <w:tmpl w:val="22BC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26F18"/>
    <w:multiLevelType w:val="hybridMultilevel"/>
    <w:tmpl w:val="84D6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10A25"/>
    <w:multiLevelType w:val="hybridMultilevel"/>
    <w:tmpl w:val="4860F3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86AAF"/>
    <w:multiLevelType w:val="hybridMultilevel"/>
    <w:tmpl w:val="0542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13"/>
  </w:num>
  <w:num w:numId="5">
    <w:abstractNumId w:val="2"/>
  </w:num>
  <w:num w:numId="6">
    <w:abstractNumId w:val="10"/>
  </w:num>
  <w:num w:numId="7">
    <w:abstractNumId w:val="3"/>
  </w:num>
  <w:num w:numId="8">
    <w:abstractNumId w:val="0"/>
  </w:num>
  <w:num w:numId="9">
    <w:abstractNumId w:val="15"/>
  </w:num>
  <w:num w:numId="10">
    <w:abstractNumId w:val="1"/>
  </w:num>
  <w:num w:numId="11">
    <w:abstractNumId w:val="7"/>
  </w:num>
  <w:num w:numId="12">
    <w:abstractNumId w:val="2"/>
  </w:num>
  <w:num w:numId="13">
    <w:abstractNumId w:val="10"/>
  </w:num>
  <w:num w:numId="14">
    <w:abstractNumId w:val="11"/>
  </w:num>
  <w:num w:numId="15">
    <w:abstractNumId w:val="14"/>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ywByceHTOdn+BQSa4LT56bMoUqa1OAWciu4gw6ShUjIk/uYq8p+Tg+TEfefiKKc97xR6A9kE7DdLmrbiWlbtQ==" w:salt="UHpcstwm8ypw7z7Jb20V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1NTCwsLQwNzAzNzVU0lEKTi0uzszPAykwqQUATSBUqywAAAA="/>
  </w:docVars>
  <w:rsids>
    <w:rsidRoot w:val="00C40EE8"/>
    <w:rsid w:val="00004E56"/>
    <w:rsid w:val="00046CA8"/>
    <w:rsid w:val="00054C24"/>
    <w:rsid w:val="0007313A"/>
    <w:rsid w:val="000860D0"/>
    <w:rsid w:val="0009124F"/>
    <w:rsid w:val="000D21C2"/>
    <w:rsid w:val="00111948"/>
    <w:rsid w:val="00131FB4"/>
    <w:rsid w:val="00141DF0"/>
    <w:rsid w:val="00160101"/>
    <w:rsid w:val="00182DEA"/>
    <w:rsid w:val="00194CBD"/>
    <w:rsid w:val="001B67A1"/>
    <w:rsid w:val="001B759C"/>
    <w:rsid w:val="001D52CE"/>
    <w:rsid w:val="001F359A"/>
    <w:rsid w:val="001F5FDF"/>
    <w:rsid w:val="002054F2"/>
    <w:rsid w:val="00216C92"/>
    <w:rsid w:val="0023622B"/>
    <w:rsid w:val="002559D1"/>
    <w:rsid w:val="00256A22"/>
    <w:rsid w:val="00277983"/>
    <w:rsid w:val="00282C8E"/>
    <w:rsid w:val="002830FF"/>
    <w:rsid w:val="002A4C81"/>
    <w:rsid w:val="002C0137"/>
    <w:rsid w:val="002E5856"/>
    <w:rsid w:val="002E65F8"/>
    <w:rsid w:val="00312433"/>
    <w:rsid w:val="00327438"/>
    <w:rsid w:val="003526F9"/>
    <w:rsid w:val="00362163"/>
    <w:rsid w:val="0037775A"/>
    <w:rsid w:val="00391E89"/>
    <w:rsid w:val="003B1189"/>
    <w:rsid w:val="003B1223"/>
    <w:rsid w:val="00401171"/>
    <w:rsid w:val="00411B0A"/>
    <w:rsid w:val="00421234"/>
    <w:rsid w:val="00431B0D"/>
    <w:rsid w:val="0043551F"/>
    <w:rsid w:val="00452ACA"/>
    <w:rsid w:val="0046408E"/>
    <w:rsid w:val="00465717"/>
    <w:rsid w:val="00472217"/>
    <w:rsid w:val="00473E37"/>
    <w:rsid w:val="00474858"/>
    <w:rsid w:val="004A2C36"/>
    <w:rsid w:val="004B47A2"/>
    <w:rsid w:val="004E0193"/>
    <w:rsid w:val="004E6532"/>
    <w:rsid w:val="00506473"/>
    <w:rsid w:val="005217C1"/>
    <w:rsid w:val="005221CB"/>
    <w:rsid w:val="0054665F"/>
    <w:rsid w:val="00550773"/>
    <w:rsid w:val="00560A33"/>
    <w:rsid w:val="00561C8C"/>
    <w:rsid w:val="00591900"/>
    <w:rsid w:val="005E79CF"/>
    <w:rsid w:val="005F6916"/>
    <w:rsid w:val="0061013E"/>
    <w:rsid w:val="00614847"/>
    <w:rsid w:val="006252AB"/>
    <w:rsid w:val="006426D3"/>
    <w:rsid w:val="00682271"/>
    <w:rsid w:val="006A1EC1"/>
    <w:rsid w:val="006A6BD5"/>
    <w:rsid w:val="006D7B4A"/>
    <w:rsid w:val="006E0DB9"/>
    <w:rsid w:val="0070176C"/>
    <w:rsid w:val="007031BE"/>
    <w:rsid w:val="00723975"/>
    <w:rsid w:val="0073476C"/>
    <w:rsid w:val="007409D7"/>
    <w:rsid w:val="00742521"/>
    <w:rsid w:val="007452B9"/>
    <w:rsid w:val="0077357C"/>
    <w:rsid w:val="007762E4"/>
    <w:rsid w:val="00783308"/>
    <w:rsid w:val="007905CC"/>
    <w:rsid w:val="007B2713"/>
    <w:rsid w:val="007B380A"/>
    <w:rsid w:val="007B3CA6"/>
    <w:rsid w:val="007C1296"/>
    <w:rsid w:val="007F156A"/>
    <w:rsid w:val="007F28DB"/>
    <w:rsid w:val="007F7845"/>
    <w:rsid w:val="00813CC2"/>
    <w:rsid w:val="00834AD1"/>
    <w:rsid w:val="00835D5F"/>
    <w:rsid w:val="0086427C"/>
    <w:rsid w:val="00893FF2"/>
    <w:rsid w:val="008973B8"/>
    <w:rsid w:val="008A0DDA"/>
    <w:rsid w:val="008C1692"/>
    <w:rsid w:val="008E395F"/>
    <w:rsid w:val="008F2C3C"/>
    <w:rsid w:val="009016C2"/>
    <w:rsid w:val="009043A2"/>
    <w:rsid w:val="00925B7B"/>
    <w:rsid w:val="00931C85"/>
    <w:rsid w:val="00951FCD"/>
    <w:rsid w:val="0096596F"/>
    <w:rsid w:val="00994E62"/>
    <w:rsid w:val="009A2B48"/>
    <w:rsid w:val="009A3207"/>
    <w:rsid w:val="009D112F"/>
    <w:rsid w:val="009D1397"/>
    <w:rsid w:val="009E265A"/>
    <w:rsid w:val="009F205B"/>
    <w:rsid w:val="00A023FA"/>
    <w:rsid w:val="00A02D70"/>
    <w:rsid w:val="00A04C78"/>
    <w:rsid w:val="00A16179"/>
    <w:rsid w:val="00A2388A"/>
    <w:rsid w:val="00A4298C"/>
    <w:rsid w:val="00A44D95"/>
    <w:rsid w:val="00A735C7"/>
    <w:rsid w:val="00A820AA"/>
    <w:rsid w:val="00AE5D03"/>
    <w:rsid w:val="00AF1CBA"/>
    <w:rsid w:val="00B66112"/>
    <w:rsid w:val="00B673D4"/>
    <w:rsid w:val="00B7570D"/>
    <w:rsid w:val="00B879F5"/>
    <w:rsid w:val="00B9137C"/>
    <w:rsid w:val="00BB1E13"/>
    <w:rsid w:val="00BC6AC4"/>
    <w:rsid w:val="00BF3FC3"/>
    <w:rsid w:val="00C0422A"/>
    <w:rsid w:val="00C1177A"/>
    <w:rsid w:val="00C11F84"/>
    <w:rsid w:val="00C374F5"/>
    <w:rsid w:val="00C40EE8"/>
    <w:rsid w:val="00C55059"/>
    <w:rsid w:val="00C7045B"/>
    <w:rsid w:val="00C74424"/>
    <w:rsid w:val="00C9030F"/>
    <w:rsid w:val="00C905CB"/>
    <w:rsid w:val="00C93475"/>
    <w:rsid w:val="00CC4594"/>
    <w:rsid w:val="00CC7481"/>
    <w:rsid w:val="00D01B38"/>
    <w:rsid w:val="00D04B37"/>
    <w:rsid w:val="00D10893"/>
    <w:rsid w:val="00D52758"/>
    <w:rsid w:val="00D65E28"/>
    <w:rsid w:val="00D77760"/>
    <w:rsid w:val="00D8636A"/>
    <w:rsid w:val="00E11415"/>
    <w:rsid w:val="00E15FEF"/>
    <w:rsid w:val="00E25DD4"/>
    <w:rsid w:val="00E274BC"/>
    <w:rsid w:val="00E30A41"/>
    <w:rsid w:val="00E32EE3"/>
    <w:rsid w:val="00E55984"/>
    <w:rsid w:val="00E705C3"/>
    <w:rsid w:val="00E834DA"/>
    <w:rsid w:val="00EA0F8E"/>
    <w:rsid w:val="00EB33BA"/>
    <w:rsid w:val="00ED5B11"/>
    <w:rsid w:val="00EE4155"/>
    <w:rsid w:val="00EE4D44"/>
    <w:rsid w:val="00EE6EEC"/>
    <w:rsid w:val="00F0243B"/>
    <w:rsid w:val="00F15DBD"/>
    <w:rsid w:val="00F218E8"/>
    <w:rsid w:val="00F22A9B"/>
    <w:rsid w:val="00F24A84"/>
    <w:rsid w:val="00F30B59"/>
    <w:rsid w:val="00F30F33"/>
    <w:rsid w:val="00F55710"/>
    <w:rsid w:val="00F731D5"/>
    <w:rsid w:val="00F96728"/>
    <w:rsid w:val="00FC3F2A"/>
    <w:rsid w:val="00FC5241"/>
    <w:rsid w:val="00FE07FA"/>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93DD"/>
  <w15:docId w15:val="{EB51FE7E-D187-4F18-BC6C-76F1F75F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EE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C40EE8"/>
    <w:pPr>
      <w:tabs>
        <w:tab w:val="center" w:pos="4680"/>
        <w:tab w:val="right" w:pos="9360"/>
      </w:tabs>
      <w:spacing w:after="0" w:line="240" w:lineRule="auto"/>
    </w:pPr>
  </w:style>
  <w:style w:type="character" w:customStyle="1" w:styleId="HeaderChar">
    <w:name w:val="Header Char"/>
    <w:basedOn w:val="DefaultParagraphFont"/>
    <w:link w:val="Header"/>
    <w:rsid w:val="00C40EE8"/>
  </w:style>
  <w:style w:type="paragraph" w:styleId="Footer">
    <w:name w:val="footer"/>
    <w:basedOn w:val="Normal"/>
    <w:link w:val="FooterChar"/>
    <w:uiPriority w:val="99"/>
    <w:unhideWhenUsed/>
    <w:rsid w:val="00C4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E8"/>
  </w:style>
  <w:style w:type="paragraph" w:styleId="BalloonText">
    <w:name w:val="Balloon Text"/>
    <w:basedOn w:val="Normal"/>
    <w:link w:val="BalloonTextChar"/>
    <w:uiPriority w:val="99"/>
    <w:semiHidden/>
    <w:unhideWhenUsed/>
    <w:rsid w:val="007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0A"/>
    <w:rPr>
      <w:rFonts w:ascii="Segoe UI" w:hAnsi="Segoe UI" w:cs="Segoe UI"/>
      <w:sz w:val="18"/>
      <w:szCs w:val="18"/>
    </w:rPr>
  </w:style>
  <w:style w:type="character" w:styleId="CommentReference">
    <w:name w:val="annotation reference"/>
    <w:basedOn w:val="DefaultParagraphFont"/>
    <w:unhideWhenUsed/>
    <w:rsid w:val="00561C8C"/>
    <w:rPr>
      <w:sz w:val="16"/>
      <w:szCs w:val="16"/>
    </w:rPr>
  </w:style>
  <w:style w:type="paragraph" w:styleId="CommentText">
    <w:name w:val="annotation text"/>
    <w:basedOn w:val="Normal"/>
    <w:link w:val="CommentTextChar"/>
    <w:uiPriority w:val="99"/>
    <w:semiHidden/>
    <w:unhideWhenUsed/>
    <w:rsid w:val="00561C8C"/>
    <w:pPr>
      <w:spacing w:line="240" w:lineRule="auto"/>
    </w:pPr>
    <w:rPr>
      <w:sz w:val="20"/>
      <w:szCs w:val="20"/>
    </w:rPr>
  </w:style>
  <w:style w:type="character" w:customStyle="1" w:styleId="CommentTextChar">
    <w:name w:val="Comment Text Char"/>
    <w:basedOn w:val="DefaultParagraphFont"/>
    <w:link w:val="CommentText"/>
    <w:uiPriority w:val="99"/>
    <w:semiHidden/>
    <w:rsid w:val="00561C8C"/>
    <w:rPr>
      <w:sz w:val="20"/>
      <w:szCs w:val="20"/>
    </w:rPr>
  </w:style>
  <w:style w:type="paragraph" w:styleId="CommentSubject">
    <w:name w:val="annotation subject"/>
    <w:basedOn w:val="CommentText"/>
    <w:next w:val="CommentText"/>
    <w:link w:val="CommentSubjectChar"/>
    <w:uiPriority w:val="99"/>
    <w:semiHidden/>
    <w:unhideWhenUsed/>
    <w:rsid w:val="00561C8C"/>
    <w:rPr>
      <w:b/>
      <w:bCs/>
    </w:rPr>
  </w:style>
  <w:style w:type="character" w:customStyle="1" w:styleId="CommentSubjectChar">
    <w:name w:val="Comment Subject Char"/>
    <w:basedOn w:val="CommentTextChar"/>
    <w:link w:val="CommentSubject"/>
    <w:uiPriority w:val="99"/>
    <w:semiHidden/>
    <w:rsid w:val="00561C8C"/>
    <w:rPr>
      <w:b/>
      <w:bCs/>
      <w:sz w:val="20"/>
      <w:szCs w:val="20"/>
    </w:rPr>
  </w:style>
  <w:style w:type="paragraph" w:customStyle="1" w:styleId="Default">
    <w:name w:val="Default"/>
    <w:rsid w:val="001F359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359A"/>
    <w:pPr>
      <w:spacing w:after="200" w:line="276" w:lineRule="auto"/>
      <w:ind w:left="720"/>
      <w:contextualSpacing/>
    </w:pPr>
    <w:rPr>
      <w:rFonts w:cstheme="minorBidi"/>
    </w:rPr>
  </w:style>
  <w:style w:type="paragraph" w:styleId="NoSpacing">
    <w:name w:val="No Spacing"/>
    <w:uiPriority w:val="1"/>
    <w:qFormat/>
    <w:rsid w:val="001F35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5D5F"/>
    <w:rPr>
      <w:color w:val="0563C1" w:themeColor="hyperlink"/>
      <w:u w:val="single"/>
    </w:rPr>
  </w:style>
  <w:style w:type="paragraph" w:styleId="BodyText2">
    <w:name w:val="Body Text 2"/>
    <w:basedOn w:val="Normal"/>
    <w:link w:val="BodyText2Char"/>
    <w:rsid w:val="00835D5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35D5F"/>
    <w:rPr>
      <w:rFonts w:ascii="Times New Roman" w:eastAsia="Times New Roman" w:hAnsi="Times New Roman" w:cs="Times New Roman"/>
      <w:sz w:val="24"/>
      <w:szCs w:val="20"/>
    </w:rPr>
  </w:style>
  <w:style w:type="paragraph" w:customStyle="1" w:styleId="xmsonormal">
    <w:name w:val="x_msonormal"/>
    <w:basedOn w:val="Normal"/>
    <w:rsid w:val="00A16179"/>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E705C3"/>
    <w:rPr>
      <w:color w:val="605E5C"/>
      <w:shd w:val="clear" w:color="auto" w:fill="E1DFDD"/>
    </w:rPr>
  </w:style>
  <w:style w:type="character" w:styleId="SubtleEmphasis">
    <w:name w:val="Subtle Emphasis"/>
    <w:basedOn w:val="DefaultParagraphFont"/>
    <w:uiPriority w:val="19"/>
    <w:qFormat/>
    <w:rsid w:val="008973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62330">
      <w:bodyDiv w:val="1"/>
      <w:marLeft w:val="0"/>
      <w:marRight w:val="0"/>
      <w:marTop w:val="0"/>
      <w:marBottom w:val="0"/>
      <w:divBdr>
        <w:top w:val="none" w:sz="0" w:space="0" w:color="auto"/>
        <w:left w:val="none" w:sz="0" w:space="0" w:color="auto"/>
        <w:bottom w:val="none" w:sz="0" w:space="0" w:color="auto"/>
        <w:right w:val="none" w:sz="0" w:space="0" w:color="auto"/>
      </w:divBdr>
    </w:div>
    <w:div w:id="804733027">
      <w:bodyDiv w:val="1"/>
      <w:marLeft w:val="0"/>
      <w:marRight w:val="0"/>
      <w:marTop w:val="0"/>
      <w:marBottom w:val="0"/>
      <w:divBdr>
        <w:top w:val="none" w:sz="0" w:space="0" w:color="auto"/>
        <w:left w:val="none" w:sz="0" w:space="0" w:color="auto"/>
        <w:bottom w:val="none" w:sz="0" w:space="0" w:color="auto"/>
        <w:right w:val="none" w:sz="0" w:space="0" w:color="auto"/>
      </w:divBdr>
    </w:div>
    <w:div w:id="1469349803">
      <w:bodyDiv w:val="1"/>
      <w:marLeft w:val="0"/>
      <w:marRight w:val="0"/>
      <w:marTop w:val="0"/>
      <w:marBottom w:val="0"/>
      <w:divBdr>
        <w:top w:val="none" w:sz="0" w:space="0" w:color="auto"/>
        <w:left w:val="none" w:sz="0" w:space="0" w:color="auto"/>
        <w:bottom w:val="none" w:sz="0" w:space="0" w:color="auto"/>
        <w:right w:val="none" w:sz="0" w:space="0" w:color="auto"/>
      </w:divBdr>
    </w:div>
    <w:div w:id="1595019871">
      <w:bodyDiv w:val="1"/>
      <w:marLeft w:val="0"/>
      <w:marRight w:val="0"/>
      <w:marTop w:val="0"/>
      <w:marBottom w:val="0"/>
      <w:divBdr>
        <w:top w:val="none" w:sz="0" w:space="0" w:color="auto"/>
        <w:left w:val="none" w:sz="0" w:space="0" w:color="auto"/>
        <w:bottom w:val="none" w:sz="0" w:space="0" w:color="auto"/>
        <w:right w:val="none" w:sz="0" w:space="0" w:color="auto"/>
      </w:divBdr>
    </w:div>
    <w:div w:id="20519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lahomarelay.com/71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rris.barger@okcommerc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frutchey@northeastworkforceboard.com" TargetMode="External"/><Relationship Id="rId5" Type="http://schemas.openxmlformats.org/officeDocument/2006/relationships/webSettings" Target="webSettings.xml"/><Relationship Id="rId15" Type="http://schemas.openxmlformats.org/officeDocument/2006/relationships/hyperlink" Target="https://www.careeronestop.org/"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yperlink" Target="https://oklahomaworks.gov/wp-content/uploads/2019/05/OWDI-02-2019_Data-Validation_Comb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5F08-986A-48DA-B7E1-15A0B4EC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2236</Words>
  <Characters>12748</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dcterms:created xsi:type="dcterms:W3CDTF">2020-03-04T18:29:00Z</dcterms:created>
  <dcterms:modified xsi:type="dcterms:W3CDTF">2020-04-15T12:49:00Z</dcterms:modified>
</cp:coreProperties>
</file>