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AD86" w14:textId="7BE0FB4D" w:rsidR="008F5AA3" w:rsidRDefault="005E7CB0" w:rsidP="005E7CB0">
      <w:permStart w:id="1986091603" w:edGrp="everyone"/>
      <w:r>
        <w:rPr>
          <w:noProof/>
        </w:rPr>
        <w:drawing>
          <wp:anchor distT="0" distB="0" distL="0" distR="0" simplePos="0" relativeHeight="251659264" behindDoc="0" locked="0" layoutInCell="1" allowOverlap="1" wp14:anchorId="4439476E" wp14:editId="72C9CA23">
            <wp:simplePos x="0" y="0"/>
            <wp:positionH relativeFrom="margin">
              <wp:align>left</wp:align>
            </wp:positionH>
            <wp:positionV relativeFrom="paragraph">
              <wp:posOffset>142240</wp:posOffset>
            </wp:positionV>
            <wp:extent cx="5993806" cy="1546478"/>
            <wp:effectExtent l="0" t="0" r="6985" b="0"/>
            <wp:wrapTopAndBottom/>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ermEnd w:id="1986091603"/>
    </w:p>
    <w:p w14:paraId="1CDA93E9" w14:textId="77777777" w:rsidR="0043253C" w:rsidRDefault="0043253C" w:rsidP="0043253C">
      <w:pPr>
        <w:ind w:left="504"/>
        <w:rPr>
          <w:rFonts w:ascii="Calibri"/>
          <w:b/>
          <w:sz w:val="48"/>
        </w:rPr>
      </w:pPr>
    </w:p>
    <w:p w14:paraId="3D978057" w14:textId="23E17F3A" w:rsidR="0043253C" w:rsidRDefault="0043253C" w:rsidP="0043253C">
      <w:pPr>
        <w:ind w:left="504"/>
        <w:rPr>
          <w:rFonts w:ascii="Calibri"/>
          <w:b/>
          <w:sz w:val="48"/>
        </w:rPr>
      </w:pPr>
      <w:r w:rsidRPr="00D66A64">
        <w:rPr>
          <w:rFonts w:ascii="Calibri"/>
          <w:b/>
          <w:sz w:val="48"/>
        </w:rPr>
        <w:t>Workforce Innovation and Opportunity Act</w:t>
      </w:r>
    </w:p>
    <w:p w14:paraId="47C3B9BB" w14:textId="77777777" w:rsidR="0043253C" w:rsidRDefault="0043253C" w:rsidP="0043253C">
      <w:pPr>
        <w:ind w:left="504"/>
        <w:jc w:val="center"/>
        <w:rPr>
          <w:rFonts w:ascii="Calibri"/>
          <w:b/>
          <w:sz w:val="48"/>
        </w:rPr>
      </w:pPr>
    </w:p>
    <w:p w14:paraId="51061280" w14:textId="4A4DC092" w:rsidR="0043253C" w:rsidRPr="00D66A64" w:rsidRDefault="0043253C" w:rsidP="0043253C">
      <w:pPr>
        <w:ind w:left="504"/>
        <w:jc w:val="center"/>
        <w:rPr>
          <w:rFonts w:ascii="Calibri"/>
          <w:b/>
          <w:sz w:val="72"/>
        </w:rPr>
      </w:pPr>
      <w:r>
        <w:rPr>
          <w:rFonts w:ascii="Calibri"/>
          <w:b/>
          <w:sz w:val="72"/>
        </w:rPr>
        <w:t>Assessment and Individual Service Strategy (ISS) Policy</w:t>
      </w:r>
    </w:p>
    <w:p w14:paraId="4CD9C450" w14:textId="2A1EDD6B" w:rsidR="00D66A64" w:rsidRPr="00D66A64" w:rsidRDefault="00D66A64" w:rsidP="003140C4">
      <w:pPr>
        <w:widowControl w:val="0"/>
        <w:autoSpaceDE w:val="0"/>
        <w:autoSpaceDN w:val="0"/>
        <w:spacing w:after="0" w:line="585" w:lineRule="exact"/>
        <w:outlineLvl w:val="0"/>
        <w:rPr>
          <w:rFonts w:ascii="Calibri" w:eastAsia="Calibri" w:hAnsi="Calibri" w:cs="Calibri"/>
          <w:b/>
          <w:bCs/>
          <w:sz w:val="48"/>
          <w:szCs w:val="48"/>
        </w:rPr>
      </w:pPr>
    </w:p>
    <w:p w14:paraId="557A3304" w14:textId="77777777" w:rsidR="00A83338" w:rsidRDefault="00A83338" w:rsidP="00A83338">
      <w:pPr>
        <w:jc w:val="both"/>
        <w:rPr>
          <w:rFonts w:cstheme="minorHAnsi"/>
        </w:rPr>
      </w:pPr>
    </w:p>
    <w:p w14:paraId="576BC75D" w14:textId="4BFA1EBE" w:rsidR="00A83338" w:rsidRPr="00F53B37" w:rsidRDefault="00A83338" w:rsidP="00A83338">
      <w:pPr>
        <w:jc w:val="both"/>
        <w:rPr>
          <w:rFonts w:cstheme="minorHAnsi"/>
        </w:rPr>
      </w:pPr>
      <w:r w:rsidRPr="00F53B37">
        <w:rPr>
          <w:rFonts w:cstheme="minorHAnsi"/>
        </w:rPr>
        <w:t>No individual in the United States may, on the basis of race, color, religion, sex, national origin, age,</w:t>
      </w:r>
      <w:hyperlink r:id="rId9">
        <w:r w:rsidRPr="00F53B37">
          <w:rPr>
            <w:rFonts w:cstheme="minorHAnsi"/>
          </w:rPr>
          <w:t xml:space="preserve"> disability, </w:t>
        </w:r>
      </w:hyperlink>
      <w:r w:rsidRPr="00F53B37">
        <w:rPr>
          <w:rFonts w:cstheme="minorHAnsi"/>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31901FAF" w14:textId="3225FA56" w:rsidR="00A83338" w:rsidRPr="00F53B37" w:rsidRDefault="005F468A" w:rsidP="00A83338">
      <w:pPr>
        <w:jc w:val="both"/>
        <w:rPr>
          <w:rFonts w:cstheme="minorHAnsi"/>
        </w:rPr>
      </w:pPr>
      <w:r w:rsidRPr="00F53B37">
        <w:rPr>
          <w:rFonts w:cstheme="minorHAnsi"/>
          <w:noProof/>
        </w:rPr>
        <w:drawing>
          <wp:anchor distT="114300" distB="114300" distL="114300" distR="114300" simplePos="0" relativeHeight="251661312" behindDoc="0" locked="0" layoutInCell="1" hidden="0" allowOverlap="1" wp14:anchorId="59603DE3" wp14:editId="76018A35">
            <wp:simplePos x="0" y="0"/>
            <wp:positionH relativeFrom="margin">
              <wp:align>center</wp:align>
            </wp:positionH>
            <wp:positionV relativeFrom="paragraph">
              <wp:posOffset>76200</wp:posOffset>
            </wp:positionV>
            <wp:extent cx="2290445" cy="65976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290445" cy="659765"/>
                    </a:xfrm>
                    <a:prstGeom prst="rect">
                      <a:avLst/>
                    </a:prstGeom>
                    <a:ln/>
                  </pic:spPr>
                </pic:pic>
              </a:graphicData>
            </a:graphic>
          </wp:anchor>
        </w:drawing>
      </w:r>
    </w:p>
    <w:p w14:paraId="011C51B2" w14:textId="13EE259F" w:rsidR="00A83338" w:rsidRPr="00F53B37" w:rsidRDefault="00A83338" w:rsidP="00A83338">
      <w:pPr>
        <w:jc w:val="center"/>
        <w:rPr>
          <w:rFonts w:cstheme="minorHAnsi"/>
        </w:rPr>
      </w:pPr>
    </w:p>
    <w:p w14:paraId="3676DA54" w14:textId="77777777" w:rsidR="00A83338" w:rsidRPr="00F53B37" w:rsidRDefault="00A83338" w:rsidP="00A83338">
      <w:pPr>
        <w:jc w:val="center"/>
        <w:rPr>
          <w:rFonts w:cstheme="minorHAnsi"/>
        </w:rPr>
      </w:pPr>
    </w:p>
    <w:p w14:paraId="445195C1" w14:textId="77777777" w:rsidR="0043253C" w:rsidRDefault="0043253C" w:rsidP="00A83338">
      <w:pPr>
        <w:jc w:val="center"/>
        <w:rPr>
          <w:rFonts w:cstheme="minorHAnsi"/>
        </w:rPr>
      </w:pPr>
    </w:p>
    <w:p w14:paraId="6904BE23" w14:textId="7433DAA1" w:rsidR="002124A5" w:rsidRPr="002124A5" w:rsidRDefault="00A83338" w:rsidP="002124A5">
      <w:pPr>
        <w:pStyle w:val="NoSpacing"/>
        <w:jc w:val="center"/>
        <w:rPr>
          <w:rFonts w:asciiTheme="minorHAnsi" w:hAnsiTheme="minorHAnsi" w:cstheme="minorHAnsi"/>
          <w:sz w:val="18"/>
          <w:szCs w:val="18"/>
        </w:rPr>
      </w:pPr>
      <w:r w:rsidRPr="002124A5">
        <w:rPr>
          <w:rFonts w:asciiTheme="minorHAnsi" w:hAnsiTheme="minorHAnsi" w:cstheme="minorHAnsi"/>
          <w:sz w:val="18"/>
          <w:szCs w:val="18"/>
        </w:rPr>
        <w:t>Equal opportunity employment/program.</w:t>
      </w:r>
    </w:p>
    <w:p w14:paraId="71049F4D" w14:textId="4B61263D" w:rsidR="00A83338" w:rsidRPr="00F53B37" w:rsidRDefault="00A83338" w:rsidP="002124A5">
      <w:pPr>
        <w:pStyle w:val="NoSpacing"/>
        <w:jc w:val="center"/>
      </w:pPr>
      <w:r w:rsidRPr="002124A5">
        <w:rPr>
          <w:rFonts w:asciiTheme="minorHAnsi" w:hAnsiTheme="minorHAnsi" w:cstheme="minorHAnsi"/>
          <w:sz w:val="18"/>
          <w:szCs w:val="18"/>
        </w:rPr>
        <w:t>Auxiliary aids and services are available upon request to individuals with disabilities</w:t>
      </w:r>
      <w:r w:rsidRPr="00F53B37">
        <w:t>.</w:t>
      </w:r>
    </w:p>
    <w:p w14:paraId="22B35D27" w14:textId="77777777" w:rsidR="002124A5" w:rsidRDefault="002124A5" w:rsidP="00366ED2">
      <w:pPr>
        <w:jc w:val="center"/>
        <w:rPr>
          <w:b/>
          <w:sz w:val="31"/>
          <w:szCs w:val="31"/>
        </w:rPr>
      </w:pPr>
    </w:p>
    <w:p w14:paraId="18EC3855" w14:textId="04574309" w:rsidR="00366ED2" w:rsidRDefault="003140C4" w:rsidP="00366ED2">
      <w:pPr>
        <w:jc w:val="center"/>
        <w:rPr>
          <w:b/>
          <w:sz w:val="31"/>
          <w:szCs w:val="31"/>
        </w:rPr>
      </w:pPr>
      <w:r>
        <w:rPr>
          <w:b/>
          <w:sz w:val="31"/>
          <w:szCs w:val="31"/>
        </w:rPr>
        <w:lastRenderedPageBreak/>
        <w:t xml:space="preserve">Assessment </w:t>
      </w:r>
      <w:r w:rsidR="001027C6">
        <w:rPr>
          <w:b/>
          <w:sz w:val="31"/>
          <w:szCs w:val="31"/>
        </w:rPr>
        <w:t>&amp;</w:t>
      </w:r>
      <w:r>
        <w:rPr>
          <w:b/>
          <w:sz w:val="31"/>
          <w:szCs w:val="31"/>
        </w:rPr>
        <w:t xml:space="preserve"> I</w:t>
      </w:r>
      <w:r w:rsidR="0043253C">
        <w:rPr>
          <w:b/>
          <w:sz w:val="31"/>
          <w:szCs w:val="31"/>
        </w:rPr>
        <w:t>SS</w:t>
      </w:r>
      <w:r>
        <w:rPr>
          <w:b/>
          <w:sz w:val="31"/>
          <w:szCs w:val="31"/>
        </w:rPr>
        <w:t xml:space="preserve"> Policy</w:t>
      </w:r>
    </w:p>
    <w:p w14:paraId="4D1542F2" w14:textId="6969BFB3" w:rsidR="002D0A53" w:rsidRPr="00A378D3" w:rsidRDefault="002F6D61" w:rsidP="00366ED2">
      <w:pPr>
        <w:spacing w:after="0"/>
        <w:rPr>
          <w:b/>
        </w:rPr>
      </w:pPr>
      <w:r w:rsidRPr="00A378D3">
        <w:rPr>
          <w:b/>
        </w:rPr>
        <w:t>I.</w:t>
      </w:r>
      <w:r w:rsidR="002D0A53" w:rsidRPr="00A378D3">
        <w:rPr>
          <w:b/>
        </w:rPr>
        <w:t>PURPOSE:</w:t>
      </w:r>
    </w:p>
    <w:p w14:paraId="0D1F0D04" w14:textId="28D8A858" w:rsidR="002F6D61" w:rsidRPr="00A378D3" w:rsidRDefault="00366ED2" w:rsidP="00366ED2">
      <w:pPr>
        <w:spacing w:after="0"/>
      </w:pPr>
      <w:r w:rsidRPr="00A378D3">
        <w:t>The purpose of this policy is to provide</w:t>
      </w:r>
      <w:r w:rsidR="00D510BB" w:rsidRPr="00A378D3">
        <w:t xml:space="preserve"> </w:t>
      </w:r>
      <w:r w:rsidRPr="00A378D3">
        <w:t xml:space="preserve">guidance </w:t>
      </w:r>
      <w:r w:rsidR="00D510BB" w:rsidRPr="00A378D3">
        <w:t xml:space="preserve">to the Northeast Workforce Development Area (NEWDA) system partners </w:t>
      </w:r>
      <w:r w:rsidR="005E6C0F" w:rsidRPr="00AA2DF0">
        <w:rPr>
          <w:rFonts w:ascii="Calibri" w:hAnsi="Calibri"/>
        </w:rPr>
        <w:t xml:space="preserve">in the </w:t>
      </w:r>
      <w:r w:rsidR="0043253C">
        <w:rPr>
          <w:rFonts w:ascii="Calibri" w:hAnsi="Calibri"/>
        </w:rPr>
        <w:t>objective</w:t>
      </w:r>
      <w:r w:rsidR="0043253C" w:rsidRPr="00AA2DF0">
        <w:rPr>
          <w:rFonts w:ascii="Calibri" w:hAnsi="Calibri"/>
        </w:rPr>
        <w:t xml:space="preserve"> </w:t>
      </w:r>
      <w:r w:rsidR="005E6C0F" w:rsidRPr="00AA2DF0">
        <w:rPr>
          <w:rFonts w:ascii="Calibri" w:hAnsi="Calibri"/>
        </w:rPr>
        <w:t xml:space="preserve">assessment process and in the development of the Individual </w:t>
      </w:r>
      <w:r w:rsidR="0043253C">
        <w:rPr>
          <w:rFonts w:ascii="Calibri" w:hAnsi="Calibri"/>
        </w:rPr>
        <w:t>Service Strategy</w:t>
      </w:r>
      <w:r w:rsidR="005E6C0F" w:rsidRPr="00AA2DF0">
        <w:rPr>
          <w:rFonts w:ascii="Calibri" w:hAnsi="Calibri"/>
        </w:rPr>
        <w:t xml:space="preserve"> (</w:t>
      </w:r>
      <w:r w:rsidR="0043253C" w:rsidRPr="00AA2DF0">
        <w:rPr>
          <w:rFonts w:ascii="Calibri" w:hAnsi="Calibri"/>
        </w:rPr>
        <w:t>I</w:t>
      </w:r>
      <w:r w:rsidR="0043253C">
        <w:rPr>
          <w:rFonts w:ascii="Calibri" w:hAnsi="Calibri"/>
        </w:rPr>
        <w:t>SS</w:t>
      </w:r>
      <w:r w:rsidR="005E6C0F" w:rsidRPr="00AA2DF0">
        <w:rPr>
          <w:rFonts w:ascii="Calibri" w:hAnsi="Calibri"/>
        </w:rPr>
        <w:t xml:space="preserve">) for individuals who have been determined eligible for </w:t>
      </w:r>
      <w:r w:rsidR="0043253C">
        <w:rPr>
          <w:rFonts w:ascii="Calibri" w:hAnsi="Calibri"/>
        </w:rPr>
        <w:t>career</w:t>
      </w:r>
      <w:r w:rsidR="005E6C0F" w:rsidRPr="00AA2DF0">
        <w:rPr>
          <w:rFonts w:ascii="Calibri" w:hAnsi="Calibri"/>
        </w:rPr>
        <w:t xml:space="preserve"> services provided through the </w:t>
      </w:r>
      <w:r w:rsidR="0043253C">
        <w:rPr>
          <w:rFonts w:ascii="Calibri" w:hAnsi="Calibri"/>
        </w:rPr>
        <w:t>Youth</w:t>
      </w:r>
      <w:r w:rsidR="005E6C0F" w:rsidRPr="00AA2DF0">
        <w:rPr>
          <w:rFonts w:ascii="Calibri" w:hAnsi="Calibri"/>
        </w:rPr>
        <w:t xml:space="preserve"> activities of the Workforce </w:t>
      </w:r>
      <w:r w:rsidR="002F40A9">
        <w:rPr>
          <w:rFonts w:ascii="Calibri" w:hAnsi="Calibri"/>
        </w:rPr>
        <w:t>Innovation and Opportunity Act (WIOA)</w:t>
      </w:r>
      <w:r w:rsidR="005E6C0F" w:rsidRPr="00AA2DF0">
        <w:rPr>
          <w:rFonts w:ascii="Calibri" w:hAnsi="Calibri"/>
        </w:rPr>
        <w:t>.</w:t>
      </w:r>
      <w:r w:rsidR="002F40A9">
        <w:rPr>
          <w:rFonts w:ascii="Calibri" w:hAnsi="Calibri"/>
        </w:rPr>
        <w:t xml:space="preserve">  </w:t>
      </w:r>
      <w:r w:rsidR="00464DBE">
        <w:rPr>
          <w:rFonts w:cstheme="minorHAnsi"/>
        </w:rPr>
        <w:t xml:space="preserve">This policy is established in accordance with applicable State and Federal laws and regulations.  </w:t>
      </w:r>
    </w:p>
    <w:p w14:paraId="79BE6713" w14:textId="18854395" w:rsidR="002D0A53" w:rsidRPr="00A378D3" w:rsidRDefault="002D0A53" w:rsidP="00366ED2">
      <w:pPr>
        <w:spacing w:after="0"/>
      </w:pPr>
    </w:p>
    <w:p w14:paraId="4B7E7263" w14:textId="7964C59B" w:rsidR="002D0A53" w:rsidRPr="008B3B7A" w:rsidRDefault="00A378D3" w:rsidP="00366ED2">
      <w:pPr>
        <w:spacing w:after="0"/>
        <w:rPr>
          <w:b/>
        </w:rPr>
      </w:pPr>
      <w:r w:rsidRPr="008B3B7A">
        <w:rPr>
          <w:b/>
        </w:rPr>
        <w:t>II.</w:t>
      </w:r>
      <w:r w:rsidR="002D0A53" w:rsidRPr="008B3B7A">
        <w:rPr>
          <w:b/>
        </w:rPr>
        <w:t>BACKGROUND:</w:t>
      </w:r>
    </w:p>
    <w:p w14:paraId="6A569B84" w14:textId="3109DE21" w:rsidR="00A83338" w:rsidRPr="00267A76" w:rsidRDefault="00A83338" w:rsidP="00346196">
      <w:pPr>
        <w:spacing w:after="0"/>
        <w:jc w:val="both"/>
        <w:rPr>
          <w:rFonts w:cstheme="minorHAnsi"/>
        </w:rPr>
      </w:pPr>
      <w:r w:rsidRPr="00267A76">
        <w:rPr>
          <w:rFonts w:cstheme="minorHAnsi"/>
          <w:color w:val="000000"/>
        </w:rPr>
        <w:t xml:space="preserve">The Oklahoma Office of Workforce Development (OOWD), as the Governor’s chosen Workforce Innovation and Opportunity Act (WIOA) administrative entity, provides guidance on the assessment practices that are to be utilized by the Oklahoma Works one-stop centers in the assessments of WIOA participants and to communicate Oklahoma’s processes and procedures for the development of an Individualized </w:t>
      </w:r>
      <w:r w:rsidR="0043253C">
        <w:rPr>
          <w:rFonts w:cstheme="minorHAnsi"/>
          <w:color w:val="000000"/>
        </w:rPr>
        <w:t>Service Strategy</w:t>
      </w:r>
      <w:r w:rsidRPr="00267A76">
        <w:rPr>
          <w:rFonts w:cstheme="minorHAnsi"/>
          <w:color w:val="000000"/>
        </w:rPr>
        <w:t xml:space="preserve"> (I</w:t>
      </w:r>
      <w:r w:rsidR="0043253C">
        <w:rPr>
          <w:rFonts w:cstheme="minorHAnsi"/>
          <w:color w:val="000000"/>
        </w:rPr>
        <w:t>SS</w:t>
      </w:r>
      <w:r w:rsidRPr="00267A76">
        <w:rPr>
          <w:rFonts w:cstheme="minorHAnsi"/>
          <w:color w:val="000000"/>
        </w:rPr>
        <w:t xml:space="preserve">) for each individual determined to be eligible for Title I </w:t>
      </w:r>
      <w:r w:rsidR="0043253C">
        <w:rPr>
          <w:rFonts w:cstheme="minorHAnsi"/>
          <w:color w:val="000000"/>
        </w:rPr>
        <w:t>Youth</w:t>
      </w:r>
      <w:r w:rsidRPr="00267A76">
        <w:rPr>
          <w:rFonts w:cstheme="minorHAnsi"/>
          <w:color w:val="000000"/>
        </w:rPr>
        <w:t xml:space="preserve"> programs. </w:t>
      </w:r>
      <w:r w:rsidR="009A3106">
        <w:rPr>
          <w:rFonts w:cstheme="minorHAnsi"/>
          <w:color w:val="000000"/>
        </w:rPr>
        <w:t>OOWD</w:t>
      </w:r>
      <w:r w:rsidRPr="00267A76">
        <w:rPr>
          <w:rFonts w:cstheme="minorHAnsi"/>
          <w:color w:val="000000"/>
        </w:rPr>
        <w:t xml:space="preserve"> policy establishes the minimum standards for procedures to be developed and adopted by each local workforce development area.</w:t>
      </w:r>
    </w:p>
    <w:p w14:paraId="4449284D" w14:textId="77777777" w:rsidR="00346196" w:rsidRDefault="00346196" w:rsidP="00346196">
      <w:pPr>
        <w:spacing w:after="0"/>
        <w:jc w:val="both"/>
        <w:rPr>
          <w:rFonts w:cstheme="minorHAnsi"/>
          <w:color w:val="000000"/>
        </w:rPr>
      </w:pPr>
    </w:p>
    <w:p w14:paraId="667C1250" w14:textId="7EE22242" w:rsidR="00A83338" w:rsidRPr="00267A76" w:rsidRDefault="00A83338" w:rsidP="00346196">
      <w:pPr>
        <w:spacing w:after="0"/>
        <w:jc w:val="both"/>
        <w:rPr>
          <w:rFonts w:cstheme="minorHAnsi"/>
          <w:color w:val="000000"/>
        </w:rPr>
      </w:pPr>
      <w:r w:rsidRPr="00267A76">
        <w:rPr>
          <w:rFonts w:cstheme="minorHAnsi"/>
          <w:color w:val="000000"/>
        </w:rPr>
        <w:t>The goal of WIOA is to align services, establish consistency with WIOA partners and to promote program collaboration with in the Oklahoma Works system creating greater efficiency in utilizing existing assessment processes while decreasing duplication of services within the WIOA partner system.</w:t>
      </w:r>
    </w:p>
    <w:p w14:paraId="781BE1D4" w14:textId="60B383CA" w:rsidR="00A378D3" w:rsidRPr="008B3B7A" w:rsidRDefault="00A378D3" w:rsidP="00A378D3">
      <w:pPr>
        <w:spacing w:after="0"/>
        <w:rPr>
          <w:b/>
        </w:rPr>
      </w:pPr>
    </w:p>
    <w:p w14:paraId="3590FD64" w14:textId="4DB2E050" w:rsidR="00A378D3" w:rsidRPr="008B3B7A" w:rsidRDefault="00A378D3" w:rsidP="00A378D3">
      <w:pPr>
        <w:pStyle w:val="Default"/>
        <w:rPr>
          <w:sz w:val="22"/>
          <w:szCs w:val="22"/>
        </w:rPr>
      </w:pPr>
      <w:r w:rsidRPr="008B3B7A">
        <w:rPr>
          <w:sz w:val="22"/>
          <w:szCs w:val="22"/>
        </w:rPr>
        <w:t>III.</w:t>
      </w:r>
      <w:r w:rsidRPr="008B3B7A">
        <w:rPr>
          <w:b/>
          <w:bCs/>
          <w:sz w:val="22"/>
          <w:szCs w:val="22"/>
        </w:rPr>
        <w:t xml:space="preserve">REFERENCES: </w:t>
      </w:r>
    </w:p>
    <w:p w14:paraId="030F2490" w14:textId="77777777" w:rsidR="00380DA4" w:rsidRPr="00267A76" w:rsidRDefault="00380DA4" w:rsidP="00DA2139">
      <w:pPr>
        <w:pStyle w:val="ListParagraph"/>
        <w:numPr>
          <w:ilvl w:val="0"/>
          <w:numId w:val="1"/>
        </w:numPr>
        <w:autoSpaceDE w:val="0"/>
        <w:autoSpaceDN w:val="0"/>
        <w:adjustRightInd w:val="0"/>
        <w:spacing w:after="37" w:line="240" w:lineRule="auto"/>
        <w:rPr>
          <w:rFonts w:cstheme="minorHAnsi"/>
          <w:color w:val="000000"/>
        </w:rPr>
      </w:pPr>
      <w:r w:rsidRPr="00267A76">
        <w:rPr>
          <w:rFonts w:cstheme="minorHAnsi"/>
          <w:color w:val="000000"/>
        </w:rPr>
        <w:t xml:space="preserve">The Workforce Innovation and Opportunity Act (WIOA) </w:t>
      </w:r>
    </w:p>
    <w:p w14:paraId="76FA5FAE" w14:textId="77777777" w:rsidR="00380DA4" w:rsidRDefault="00380DA4" w:rsidP="00DA2139">
      <w:pPr>
        <w:pStyle w:val="ListParagraph"/>
        <w:numPr>
          <w:ilvl w:val="0"/>
          <w:numId w:val="1"/>
        </w:numPr>
        <w:autoSpaceDE w:val="0"/>
        <w:autoSpaceDN w:val="0"/>
        <w:adjustRightInd w:val="0"/>
        <w:spacing w:after="37" w:line="240" w:lineRule="auto"/>
        <w:rPr>
          <w:rFonts w:cstheme="minorHAnsi"/>
          <w:color w:val="000000"/>
        </w:rPr>
      </w:pPr>
      <w:r w:rsidRPr="00267A76">
        <w:rPr>
          <w:rFonts w:cstheme="minorHAnsi"/>
          <w:color w:val="000000"/>
        </w:rPr>
        <w:t>U.S. Department of Labor</w:t>
      </w:r>
      <w:r>
        <w:rPr>
          <w:rFonts w:cstheme="minorHAnsi"/>
          <w:color w:val="000000"/>
        </w:rPr>
        <w:t xml:space="preserve"> </w:t>
      </w:r>
      <w:r w:rsidRPr="00267A76">
        <w:rPr>
          <w:rFonts w:cstheme="minorHAnsi"/>
          <w:color w:val="000000"/>
        </w:rPr>
        <w:t>Employment and Training Administration</w:t>
      </w:r>
      <w:r>
        <w:rPr>
          <w:rFonts w:cstheme="minorHAnsi"/>
          <w:color w:val="000000"/>
        </w:rPr>
        <w:t xml:space="preserve"> (DOLETA)</w:t>
      </w:r>
      <w:r w:rsidRPr="00267A76">
        <w:rPr>
          <w:rFonts w:cstheme="minorHAnsi"/>
          <w:color w:val="000000"/>
        </w:rPr>
        <w:t xml:space="preserve"> </w:t>
      </w:r>
    </w:p>
    <w:p w14:paraId="7E359F54" w14:textId="77777777" w:rsidR="00380DA4" w:rsidRPr="00267A76" w:rsidRDefault="00380DA4" w:rsidP="00DA2139">
      <w:pPr>
        <w:pStyle w:val="ListParagraph"/>
        <w:numPr>
          <w:ilvl w:val="0"/>
          <w:numId w:val="1"/>
        </w:numPr>
        <w:autoSpaceDE w:val="0"/>
        <w:autoSpaceDN w:val="0"/>
        <w:adjustRightInd w:val="0"/>
        <w:spacing w:after="37" w:line="240" w:lineRule="auto"/>
        <w:rPr>
          <w:rFonts w:cstheme="minorHAnsi"/>
          <w:color w:val="000000"/>
        </w:rPr>
      </w:pPr>
      <w:r w:rsidRPr="00267A76">
        <w:rPr>
          <w:rFonts w:cstheme="minorHAnsi"/>
          <w:color w:val="000000"/>
        </w:rPr>
        <w:t xml:space="preserve">TEGL No. 10-16, Change 1 </w:t>
      </w:r>
    </w:p>
    <w:p w14:paraId="0F3A7956" w14:textId="4DCB496E" w:rsidR="00380DA4" w:rsidRPr="00267A76" w:rsidRDefault="00380DA4" w:rsidP="00DA2139">
      <w:pPr>
        <w:pStyle w:val="ListParagraph"/>
        <w:numPr>
          <w:ilvl w:val="0"/>
          <w:numId w:val="1"/>
        </w:numPr>
        <w:autoSpaceDE w:val="0"/>
        <w:autoSpaceDN w:val="0"/>
        <w:adjustRightInd w:val="0"/>
        <w:spacing w:after="37" w:line="240" w:lineRule="auto"/>
        <w:rPr>
          <w:rFonts w:cstheme="minorHAnsi"/>
          <w:color w:val="000000"/>
        </w:rPr>
      </w:pPr>
      <w:r w:rsidRPr="00267A76">
        <w:rPr>
          <w:rFonts w:cstheme="minorHAnsi"/>
          <w:color w:val="000000"/>
        </w:rPr>
        <w:t xml:space="preserve">TEGL No. 21-16 </w:t>
      </w:r>
    </w:p>
    <w:p w14:paraId="514D89FE" w14:textId="77777777" w:rsidR="00380DA4" w:rsidRPr="00267A76" w:rsidRDefault="00380DA4" w:rsidP="00DA2139">
      <w:pPr>
        <w:pStyle w:val="ListParagraph"/>
        <w:numPr>
          <w:ilvl w:val="0"/>
          <w:numId w:val="1"/>
        </w:numPr>
        <w:autoSpaceDE w:val="0"/>
        <w:autoSpaceDN w:val="0"/>
        <w:adjustRightInd w:val="0"/>
        <w:spacing w:after="37" w:line="240" w:lineRule="auto"/>
        <w:rPr>
          <w:rFonts w:cstheme="minorHAnsi"/>
          <w:color w:val="000000"/>
        </w:rPr>
      </w:pPr>
      <w:r w:rsidRPr="00267A76">
        <w:rPr>
          <w:rFonts w:cstheme="minorHAnsi"/>
          <w:color w:val="000000"/>
        </w:rPr>
        <w:t xml:space="preserve">Federal Register / Vol. 83, N. 24/Monday, February 5, 2018/Notices; Tests Determined to Be Suitable for Use in the National Reporting System for Adult Education </w:t>
      </w:r>
    </w:p>
    <w:p w14:paraId="26B3C67E" w14:textId="38558D5D" w:rsidR="00380DA4" w:rsidRDefault="00380DA4" w:rsidP="00DA2139">
      <w:pPr>
        <w:pStyle w:val="ListParagraph"/>
        <w:numPr>
          <w:ilvl w:val="0"/>
          <w:numId w:val="1"/>
        </w:numPr>
        <w:autoSpaceDE w:val="0"/>
        <w:autoSpaceDN w:val="0"/>
        <w:adjustRightInd w:val="0"/>
        <w:spacing w:after="0" w:line="240" w:lineRule="auto"/>
        <w:rPr>
          <w:rFonts w:cstheme="minorHAnsi"/>
          <w:color w:val="000000"/>
        </w:rPr>
      </w:pPr>
      <w:r w:rsidRPr="00267A76">
        <w:rPr>
          <w:rFonts w:cstheme="minorHAnsi"/>
          <w:color w:val="000000"/>
        </w:rPr>
        <w:t xml:space="preserve">National Reporting System for Adult Education: State Assessment Policy Guidelines, Revised August 9, 2018 </w:t>
      </w:r>
    </w:p>
    <w:p w14:paraId="45A18CC8" w14:textId="77777777" w:rsidR="002B3C76" w:rsidRPr="00C73CB4" w:rsidRDefault="002B3C76" w:rsidP="00DA2139">
      <w:pPr>
        <w:pStyle w:val="BodyText2"/>
        <w:numPr>
          <w:ilvl w:val="0"/>
          <w:numId w:val="1"/>
        </w:numPr>
        <w:spacing w:after="0" w:line="240" w:lineRule="auto"/>
        <w:rPr>
          <w:rFonts w:cstheme="minorHAnsi"/>
          <w:szCs w:val="24"/>
        </w:rPr>
      </w:pPr>
      <w:r w:rsidRPr="00C73CB4">
        <w:rPr>
          <w:rFonts w:cstheme="minorHAnsi"/>
          <w:szCs w:val="24"/>
        </w:rPr>
        <w:t>WIOA sec. 134(c)</w:t>
      </w:r>
      <w:r w:rsidRPr="00C73CB4">
        <w:rPr>
          <w:rFonts w:eastAsia="Calibri" w:cstheme="minorHAnsi"/>
          <w:szCs w:val="24"/>
        </w:rPr>
        <w:t>(2)(A)(xii)(II)</w:t>
      </w:r>
    </w:p>
    <w:p w14:paraId="37E21D42" w14:textId="669D0B00" w:rsidR="002B3C76" w:rsidRPr="00C73CB4" w:rsidRDefault="002B3C76" w:rsidP="00DA2139">
      <w:pPr>
        <w:pStyle w:val="BodyText2"/>
        <w:numPr>
          <w:ilvl w:val="0"/>
          <w:numId w:val="1"/>
        </w:numPr>
        <w:spacing w:after="0" w:line="240" w:lineRule="auto"/>
        <w:rPr>
          <w:rFonts w:cstheme="minorHAnsi"/>
          <w:szCs w:val="24"/>
        </w:rPr>
      </w:pPr>
      <w:r w:rsidRPr="00C73CB4">
        <w:rPr>
          <w:rFonts w:cstheme="minorHAnsi"/>
          <w:szCs w:val="24"/>
        </w:rPr>
        <w:t xml:space="preserve">20 CFR </w:t>
      </w:r>
      <w:r w:rsidRPr="00C73CB4">
        <w:rPr>
          <w:rFonts w:cstheme="minorHAnsi"/>
          <w:bCs/>
          <w:szCs w:val="24"/>
        </w:rPr>
        <w:t>§ 680.170</w:t>
      </w:r>
    </w:p>
    <w:p w14:paraId="78894CF5" w14:textId="77777777" w:rsidR="002B3C76" w:rsidRPr="00C73CB4" w:rsidRDefault="002B3C76" w:rsidP="00DA2139">
      <w:pPr>
        <w:pStyle w:val="BodyText2"/>
        <w:numPr>
          <w:ilvl w:val="0"/>
          <w:numId w:val="1"/>
        </w:numPr>
        <w:spacing w:after="0" w:line="240" w:lineRule="auto"/>
        <w:rPr>
          <w:rFonts w:cstheme="minorHAnsi"/>
          <w:szCs w:val="24"/>
        </w:rPr>
      </w:pPr>
      <w:r w:rsidRPr="00C73CB4">
        <w:rPr>
          <w:rFonts w:cstheme="minorHAnsi"/>
          <w:bCs/>
          <w:szCs w:val="24"/>
        </w:rPr>
        <w:t>OWDI 02-2016, Change 2</w:t>
      </w:r>
    </w:p>
    <w:p w14:paraId="45A5E9A9" w14:textId="4FA4300F" w:rsidR="00380DA4" w:rsidRDefault="00380DA4" w:rsidP="00DA2139">
      <w:pPr>
        <w:pStyle w:val="ListParagraph"/>
        <w:numPr>
          <w:ilvl w:val="0"/>
          <w:numId w:val="1"/>
        </w:numPr>
        <w:autoSpaceDE w:val="0"/>
        <w:autoSpaceDN w:val="0"/>
        <w:adjustRightInd w:val="0"/>
        <w:spacing w:after="0" w:line="240" w:lineRule="auto"/>
        <w:rPr>
          <w:rFonts w:cstheme="minorHAnsi"/>
          <w:color w:val="000000"/>
        </w:rPr>
      </w:pPr>
      <w:r w:rsidRPr="00267A76">
        <w:rPr>
          <w:rFonts w:cstheme="minorHAnsi"/>
          <w:color w:val="000000"/>
        </w:rPr>
        <w:t>OWDI 04-2019</w:t>
      </w:r>
    </w:p>
    <w:p w14:paraId="68D48098" w14:textId="1E2B7EB5" w:rsidR="0014551C" w:rsidRDefault="0014551C" w:rsidP="0014551C">
      <w:pPr>
        <w:autoSpaceDE w:val="0"/>
        <w:autoSpaceDN w:val="0"/>
        <w:adjustRightInd w:val="0"/>
        <w:spacing w:after="0" w:line="240" w:lineRule="auto"/>
        <w:rPr>
          <w:rFonts w:cstheme="minorHAnsi"/>
          <w:color w:val="000000"/>
        </w:rPr>
      </w:pPr>
    </w:p>
    <w:p w14:paraId="59E3E2DB" w14:textId="77777777" w:rsidR="0014551C" w:rsidRDefault="0014551C" w:rsidP="0014551C">
      <w:pPr>
        <w:spacing w:after="0"/>
        <w:jc w:val="both"/>
        <w:rPr>
          <w:rStyle w:val="SubtleEmphasis"/>
        </w:rPr>
      </w:pPr>
      <w:r>
        <w:rPr>
          <w:rStyle w:val="SubtleEmphasis"/>
          <w:b/>
          <w:bCs/>
        </w:rPr>
        <w:t>BABEL NOTICE:</w:t>
      </w:r>
      <w:r>
        <w:rPr>
          <w:rStyle w:val="SubtleEmphasis"/>
        </w:rPr>
        <w:t xml:space="preserve"> (29CFR 38.9(g)(3)): This document contains vital service information.  If English is not your preferred language, please contact:</w:t>
      </w:r>
    </w:p>
    <w:p w14:paraId="1682C1A7" w14:textId="77777777" w:rsidR="0014551C" w:rsidRDefault="0014551C" w:rsidP="0014551C">
      <w:pPr>
        <w:spacing w:after="0"/>
        <w:jc w:val="both"/>
        <w:rPr>
          <w:rStyle w:val="SubtleEmphasis"/>
        </w:rPr>
      </w:pPr>
    </w:p>
    <w:p w14:paraId="314BF232" w14:textId="497873A9" w:rsidR="0014551C" w:rsidRDefault="0014551C" w:rsidP="0014551C">
      <w:pPr>
        <w:spacing w:after="0"/>
        <w:jc w:val="both"/>
        <w:rPr>
          <w:rStyle w:val="SubtleEmphasis"/>
        </w:rPr>
      </w:pPr>
      <w:r>
        <w:rPr>
          <w:rStyle w:val="SubtleEmphasis"/>
        </w:rPr>
        <w:t>Northeast Workforce Development Board</w:t>
      </w:r>
      <w:r>
        <w:rPr>
          <w:rStyle w:val="SubtleEmphasis"/>
        </w:rPr>
        <w:tab/>
      </w:r>
      <w:r>
        <w:rPr>
          <w:rStyle w:val="SubtleEmphasis"/>
        </w:rPr>
        <w:tab/>
      </w:r>
    </w:p>
    <w:p w14:paraId="4997296D" w14:textId="77777777" w:rsidR="0014551C" w:rsidRDefault="0014551C" w:rsidP="0014551C">
      <w:pPr>
        <w:spacing w:after="0"/>
        <w:jc w:val="both"/>
        <w:rPr>
          <w:rStyle w:val="SubtleEmphasis"/>
        </w:rPr>
      </w:pPr>
      <w:r>
        <w:rPr>
          <w:rStyle w:val="SubtleEmphasis"/>
        </w:rPr>
        <w:t>Jeremy Frutchey, EO Officer</w:t>
      </w:r>
      <w:r>
        <w:rPr>
          <w:rStyle w:val="SubtleEmphasis"/>
        </w:rPr>
        <w:tab/>
      </w:r>
      <w:r>
        <w:rPr>
          <w:rStyle w:val="SubtleEmphasis"/>
        </w:rPr>
        <w:tab/>
      </w:r>
      <w:r>
        <w:rPr>
          <w:rStyle w:val="SubtleEmphasis"/>
        </w:rPr>
        <w:tab/>
      </w:r>
      <w:r>
        <w:rPr>
          <w:rStyle w:val="SubtleEmphasis"/>
        </w:rPr>
        <w:tab/>
      </w:r>
    </w:p>
    <w:p w14:paraId="471D1C74" w14:textId="77777777" w:rsidR="0014551C" w:rsidRDefault="0014551C" w:rsidP="0014551C">
      <w:pPr>
        <w:spacing w:after="0"/>
        <w:jc w:val="both"/>
        <w:rPr>
          <w:rStyle w:val="SubtleEmphasis"/>
        </w:rPr>
      </w:pPr>
      <w:r>
        <w:rPr>
          <w:rStyle w:val="SubtleEmphasis"/>
        </w:rPr>
        <w:t>1503 N Lynn Riggs Blvd, Ste. D</w:t>
      </w:r>
      <w:r>
        <w:rPr>
          <w:rStyle w:val="SubtleEmphasis"/>
        </w:rPr>
        <w:tab/>
      </w:r>
      <w:r>
        <w:rPr>
          <w:rStyle w:val="SubtleEmphasis"/>
        </w:rPr>
        <w:tab/>
      </w:r>
      <w:r>
        <w:rPr>
          <w:rStyle w:val="SubtleEmphasis"/>
        </w:rPr>
        <w:tab/>
      </w:r>
      <w:r>
        <w:rPr>
          <w:rStyle w:val="SubtleEmphasis"/>
        </w:rPr>
        <w:tab/>
      </w:r>
    </w:p>
    <w:p w14:paraId="42D97086" w14:textId="77777777" w:rsidR="0014551C" w:rsidRDefault="0014551C" w:rsidP="0014551C">
      <w:pPr>
        <w:spacing w:after="0"/>
        <w:jc w:val="both"/>
        <w:rPr>
          <w:rStyle w:val="SubtleEmphasis"/>
        </w:rPr>
      </w:pPr>
      <w:r>
        <w:rPr>
          <w:rStyle w:val="SubtleEmphasis"/>
        </w:rPr>
        <w:t>Claremore, OK 74017</w:t>
      </w:r>
      <w:r>
        <w:rPr>
          <w:rStyle w:val="SubtleEmphasis"/>
        </w:rPr>
        <w:tab/>
      </w:r>
      <w:r>
        <w:rPr>
          <w:rStyle w:val="SubtleEmphasis"/>
        </w:rPr>
        <w:tab/>
      </w:r>
      <w:r>
        <w:rPr>
          <w:rStyle w:val="SubtleEmphasis"/>
        </w:rPr>
        <w:tab/>
      </w:r>
      <w:r>
        <w:rPr>
          <w:rStyle w:val="SubtleEmphasis"/>
        </w:rPr>
        <w:tab/>
      </w:r>
      <w:r>
        <w:rPr>
          <w:rStyle w:val="SubtleEmphasis"/>
        </w:rPr>
        <w:tab/>
      </w:r>
    </w:p>
    <w:p w14:paraId="2ABE8B1D" w14:textId="788CC314" w:rsidR="0014551C" w:rsidRDefault="00D90D4F" w:rsidP="0014551C">
      <w:pPr>
        <w:spacing w:after="0"/>
        <w:jc w:val="both"/>
        <w:rPr>
          <w:rStyle w:val="SubtleEmphasis"/>
        </w:rPr>
      </w:pPr>
      <w:r>
        <w:rPr>
          <w:rStyle w:val="SubtleEmphasis"/>
        </w:rPr>
        <w:t xml:space="preserve">Phone:  918.907.0902 or </w:t>
      </w:r>
      <w:r w:rsidR="0014551C">
        <w:rPr>
          <w:rStyle w:val="SubtleEmphasis"/>
        </w:rPr>
        <w:t xml:space="preserve">Cell: </w:t>
      </w:r>
      <w:r w:rsidR="002236AF">
        <w:rPr>
          <w:rStyle w:val="SubtleEmphasis"/>
        </w:rPr>
        <w:t>405.269.2821</w:t>
      </w:r>
      <w:r w:rsidR="0014551C">
        <w:rPr>
          <w:rStyle w:val="SubtleEmphasis"/>
        </w:rPr>
        <w:tab/>
      </w:r>
      <w:r w:rsidR="0014551C">
        <w:rPr>
          <w:rStyle w:val="SubtleEmphasis"/>
        </w:rPr>
        <w:tab/>
      </w:r>
    </w:p>
    <w:p w14:paraId="6AEBA77B" w14:textId="77777777" w:rsidR="0014551C" w:rsidRDefault="0014551C" w:rsidP="0014551C">
      <w:pPr>
        <w:spacing w:after="0"/>
        <w:jc w:val="both"/>
        <w:rPr>
          <w:rStyle w:val="SubtleEmphasis"/>
        </w:rPr>
      </w:pPr>
      <w:r>
        <w:rPr>
          <w:rStyle w:val="SubtleEmphasis"/>
        </w:rPr>
        <w:t>Email: Jeremy.frutchey</w:t>
      </w:r>
      <w:hyperlink r:id="rId11" w:history="1">
        <w:r>
          <w:rPr>
            <w:rStyle w:val="SubtleEmphasis"/>
          </w:rPr>
          <w:t>@northeastworkforceboard.com</w:t>
        </w:r>
      </w:hyperlink>
    </w:p>
    <w:p w14:paraId="252817D5" w14:textId="77777777" w:rsidR="0014551C" w:rsidRDefault="0014551C" w:rsidP="0014551C">
      <w:pPr>
        <w:spacing w:after="0"/>
        <w:jc w:val="both"/>
        <w:rPr>
          <w:rStyle w:val="SubtleEmphasis"/>
        </w:rPr>
      </w:pPr>
      <w:r>
        <w:rPr>
          <w:rStyle w:val="SubtleEmphasis"/>
        </w:rPr>
        <w:lastRenderedPageBreak/>
        <w:t>or,</w:t>
      </w:r>
      <w:r>
        <w:rPr>
          <w:rStyle w:val="SubtleEmphasis"/>
        </w:rPr>
        <w:tab/>
      </w:r>
      <w:r>
        <w:rPr>
          <w:rStyle w:val="SubtleEmphasis"/>
        </w:rPr>
        <w:tab/>
      </w:r>
    </w:p>
    <w:p w14:paraId="0E271788" w14:textId="77777777" w:rsidR="0014551C" w:rsidRDefault="0014551C" w:rsidP="0014551C">
      <w:pPr>
        <w:pStyle w:val="xmsonormal"/>
        <w:jc w:val="both"/>
        <w:rPr>
          <w:rStyle w:val="SubtleEmphasis"/>
        </w:rPr>
      </w:pPr>
    </w:p>
    <w:p w14:paraId="0CBE6505" w14:textId="77777777" w:rsidR="0014551C" w:rsidRDefault="0014551C" w:rsidP="0014551C">
      <w:pPr>
        <w:pStyle w:val="xmsonormal"/>
        <w:jc w:val="both"/>
        <w:rPr>
          <w:rStyle w:val="SubtleEmphasis"/>
        </w:rPr>
      </w:pPr>
      <w:r>
        <w:rPr>
          <w:rStyle w:val="SubtleEmphasis"/>
        </w:rPr>
        <w:t>State Equal Opportunity Officer</w:t>
      </w:r>
    </w:p>
    <w:p w14:paraId="7F363586" w14:textId="77777777" w:rsidR="0014551C" w:rsidRDefault="0014551C" w:rsidP="0014551C">
      <w:pPr>
        <w:pStyle w:val="xmsonormal"/>
        <w:jc w:val="both"/>
        <w:rPr>
          <w:rStyle w:val="SubtleEmphasis"/>
        </w:rPr>
      </w:pPr>
      <w:r>
        <w:rPr>
          <w:rStyle w:val="SubtleEmphasis"/>
        </w:rPr>
        <w:t>Oklahoma Office of Workforce Development</w:t>
      </w:r>
    </w:p>
    <w:p w14:paraId="5DB0452C" w14:textId="77777777" w:rsidR="0014551C" w:rsidRDefault="0014551C" w:rsidP="0014551C">
      <w:pPr>
        <w:pStyle w:val="xmsonormal"/>
        <w:jc w:val="both"/>
        <w:rPr>
          <w:rStyle w:val="SubtleEmphasis"/>
        </w:rPr>
      </w:pPr>
      <w:bookmarkStart w:id="0" w:name="_Hlk28933520"/>
      <w:r>
        <w:rPr>
          <w:rStyle w:val="SubtleEmphasis"/>
        </w:rPr>
        <w:t>Ferris Barger</w:t>
      </w:r>
      <w:bookmarkEnd w:id="0"/>
    </w:p>
    <w:p w14:paraId="4E5A8D9D" w14:textId="77777777" w:rsidR="0014551C" w:rsidRDefault="0014551C" w:rsidP="0014551C">
      <w:pPr>
        <w:pStyle w:val="xmsonormal"/>
        <w:jc w:val="both"/>
        <w:rPr>
          <w:rStyle w:val="SubtleEmphasis"/>
        </w:rPr>
      </w:pPr>
      <w:r>
        <w:rPr>
          <w:rStyle w:val="SubtleEmphasis"/>
        </w:rPr>
        <w:t>900 N Portland Avenue, BT 300</w:t>
      </w:r>
    </w:p>
    <w:p w14:paraId="02F797B5" w14:textId="77777777" w:rsidR="0014551C" w:rsidRDefault="0014551C" w:rsidP="0014551C">
      <w:pPr>
        <w:pStyle w:val="xmsonormal"/>
        <w:jc w:val="both"/>
        <w:rPr>
          <w:rStyle w:val="SubtleEmphasis"/>
        </w:rPr>
      </w:pPr>
      <w:r>
        <w:rPr>
          <w:rStyle w:val="SubtleEmphasis"/>
        </w:rPr>
        <w:t>Oklahoma City, OK 73107</w:t>
      </w:r>
    </w:p>
    <w:p w14:paraId="6F839BCB" w14:textId="77777777" w:rsidR="0014551C" w:rsidRDefault="0014551C" w:rsidP="0014551C">
      <w:pPr>
        <w:pStyle w:val="xmsonormal"/>
        <w:jc w:val="both"/>
        <w:rPr>
          <w:rStyle w:val="SubtleEmphasis"/>
        </w:rPr>
      </w:pPr>
      <w:r>
        <w:rPr>
          <w:rStyle w:val="SubtleEmphasis"/>
        </w:rPr>
        <w:t>Office: 405.208.2519</w:t>
      </w:r>
    </w:p>
    <w:p w14:paraId="26FCBEEC" w14:textId="77777777" w:rsidR="0014551C" w:rsidRDefault="0014551C" w:rsidP="0014551C">
      <w:pPr>
        <w:pStyle w:val="xmsonormal"/>
        <w:jc w:val="both"/>
        <w:rPr>
          <w:rStyle w:val="SubtleEmphasis"/>
        </w:rPr>
      </w:pPr>
      <w:r>
        <w:rPr>
          <w:rStyle w:val="SubtleEmphasis"/>
        </w:rPr>
        <w:t xml:space="preserve">Email: </w:t>
      </w:r>
      <w:bookmarkStart w:id="1" w:name="_Hlk27739639"/>
      <w:r>
        <w:fldChar w:fldCharType="begin"/>
      </w:r>
      <w:r>
        <w:instrText xml:space="preserve"> HYPERLINK "mailto:Ferris.barger@okcommerce.gov" </w:instrText>
      </w:r>
      <w:r>
        <w:fldChar w:fldCharType="separate"/>
      </w:r>
      <w:r>
        <w:rPr>
          <w:rStyle w:val="SubtleEmphasis"/>
        </w:rPr>
        <w:t>Ferris.barger@okcommerce.gov</w:t>
      </w:r>
      <w:r>
        <w:fldChar w:fldCharType="end"/>
      </w:r>
    </w:p>
    <w:bookmarkEnd w:id="1"/>
    <w:p w14:paraId="49353E2C" w14:textId="77777777" w:rsidR="0014551C" w:rsidRDefault="0014551C" w:rsidP="0014551C">
      <w:pPr>
        <w:spacing w:after="0"/>
        <w:jc w:val="both"/>
        <w:rPr>
          <w:rStyle w:val="SubtleEmphasis"/>
        </w:rPr>
      </w:pPr>
      <w:r>
        <w:rPr>
          <w:rStyle w:val="SubtleEmphasis"/>
        </w:rPr>
        <w:tab/>
      </w:r>
      <w:r>
        <w:rPr>
          <w:rStyle w:val="SubtleEmphasis"/>
        </w:rPr>
        <w:tab/>
      </w:r>
      <w:r>
        <w:rPr>
          <w:rStyle w:val="SubtleEmphasis"/>
        </w:rPr>
        <w:tab/>
      </w:r>
      <w:r>
        <w:rPr>
          <w:rStyle w:val="SubtleEmphasis"/>
        </w:rPr>
        <w:tab/>
      </w:r>
      <w:r>
        <w:rPr>
          <w:rStyle w:val="SubtleEmphasis"/>
        </w:rPr>
        <w:tab/>
      </w:r>
      <w:r>
        <w:rPr>
          <w:rStyle w:val="SubtleEmphasis"/>
        </w:rPr>
        <w:tab/>
      </w:r>
      <w:r>
        <w:rPr>
          <w:rStyle w:val="SubtleEmphasis"/>
        </w:rPr>
        <w:tab/>
      </w:r>
      <w:r>
        <w:rPr>
          <w:rStyle w:val="SubtleEmphasis"/>
        </w:rPr>
        <w:tab/>
      </w:r>
      <w:r>
        <w:rPr>
          <w:rStyle w:val="SubtleEmphasis"/>
        </w:rPr>
        <w:tab/>
      </w:r>
      <w:r>
        <w:rPr>
          <w:rStyle w:val="SubtleEmphasis"/>
        </w:rPr>
        <w:tab/>
      </w:r>
      <w:r>
        <w:rPr>
          <w:rStyle w:val="SubtleEmphasis"/>
        </w:rPr>
        <w:tab/>
      </w:r>
      <w:r>
        <w:rPr>
          <w:rStyle w:val="SubtleEmphasis"/>
        </w:rPr>
        <w:tab/>
      </w:r>
    </w:p>
    <w:p w14:paraId="1A9F010B" w14:textId="77777777" w:rsidR="0014551C" w:rsidRDefault="0014551C" w:rsidP="0014551C">
      <w:pPr>
        <w:spacing w:after="0"/>
        <w:jc w:val="both"/>
        <w:rPr>
          <w:rStyle w:val="SubtleEmphasis"/>
        </w:rPr>
      </w:pPr>
      <w:r>
        <w:rPr>
          <w:rStyle w:val="SubtleEmphasis"/>
        </w:rPr>
        <w:t>To enable telephone conversation between people with speech or hearing loss and people without speech or hearing loss please call Oklahoma Relay at 711 (</w:t>
      </w:r>
      <w:hyperlink r:id="rId12" w:history="1">
        <w:r>
          <w:rPr>
            <w:rStyle w:val="SubtleEmphasis"/>
          </w:rPr>
          <w:t>http://www.oklahomarelay.com/711.html</w:t>
        </w:r>
      </w:hyperlink>
      <w:r>
        <w:rPr>
          <w:rStyle w:val="SubtleEmphasis"/>
        </w:rPr>
        <w:t>) or TDD/TTY: 800-722-0353. normal</w:t>
      </w:r>
    </w:p>
    <w:p w14:paraId="05A8AB24" w14:textId="77777777" w:rsidR="0014551C" w:rsidRPr="0014551C" w:rsidRDefault="0014551C" w:rsidP="0014551C">
      <w:pPr>
        <w:autoSpaceDE w:val="0"/>
        <w:autoSpaceDN w:val="0"/>
        <w:adjustRightInd w:val="0"/>
        <w:spacing w:after="0" w:line="240" w:lineRule="auto"/>
        <w:rPr>
          <w:rFonts w:cstheme="minorHAnsi"/>
          <w:color w:val="000000"/>
        </w:rPr>
      </w:pPr>
    </w:p>
    <w:p w14:paraId="21CF5667" w14:textId="77777777" w:rsidR="000609C0" w:rsidRDefault="000609C0" w:rsidP="00A378D3">
      <w:pPr>
        <w:pStyle w:val="Default"/>
        <w:rPr>
          <w:sz w:val="22"/>
          <w:szCs w:val="22"/>
        </w:rPr>
      </w:pPr>
    </w:p>
    <w:p w14:paraId="5FFF27C2" w14:textId="26A6A8BC" w:rsidR="00821121" w:rsidRDefault="00821121" w:rsidP="00346196">
      <w:pPr>
        <w:spacing w:after="0"/>
        <w:jc w:val="both"/>
        <w:rPr>
          <w:rFonts w:cstheme="minorHAnsi"/>
          <w:b/>
        </w:rPr>
      </w:pPr>
      <w:r w:rsidRPr="00267A76">
        <w:rPr>
          <w:rFonts w:cstheme="minorHAnsi"/>
          <w:b/>
        </w:rPr>
        <w:t xml:space="preserve">IV. </w:t>
      </w:r>
      <w:r w:rsidR="00075F5C">
        <w:rPr>
          <w:rFonts w:cstheme="minorHAnsi"/>
          <w:b/>
        </w:rPr>
        <w:t>INDIVIDUAL SERVICE STRATEGY</w:t>
      </w:r>
      <w:r w:rsidRPr="00267A76">
        <w:rPr>
          <w:rFonts w:cstheme="minorHAnsi"/>
          <w:b/>
        </w:rPr>
        <w:t>:</w:t>
      </w:r>
    </w:p>
    <w:p w14:paraId="64EDE5B3" w14:textId="50238FDC" w:rsidR="00046ABD" w:rsidRDefault="00046ABD" w:rsidP="00346196">
      <w:pPr>
        <w:autoSpaceDE w:val="0"/>
        <w:autoSpaceDN w:val="0"/>
        <w:adjustRightInd w:val="0"/>
        <w:spacing w:after="0"/>
        <w:rPr>
          <w:rFonts w:cstheme="minorHAnsi"/>
          <w:color w:val="000000"/>
        </w:rPr>
      </w:pPr>
      <w:r w:rsidRPr="00267A76">
        <w:rPr>
          <w:rFonts w:cstheme="minorHAnsi"/>
          <w:color w:val="000000"/>
        </w:rPr>
        <w:t xml:space="preserve">The Individual Service Strategy (ISS) is an assessment for WIOA Title I Youth participants, </w:t>
      </w:r>
      <w:r w:rsidRPr="00267A76">
        <w:rPr>
          <w:rFonts w:cstheme="minorHAnsi"/>
          <w:bCs/>
        </w:rPr>
        <w:t>to determine skills, interests, needs, and personal goals. The ISS is done in collaboration with the Youth participant and the Title I case manager to expand the youth’s connections, understanding and coordination of services around the 14 youth elements required by WIOA.</w:t>
      </w:r>
      <w:r w:rsidR="00346196">
        <w:rPr>
          <w:rFonts w:cstheme="minorHAnsi"/>
          <w:bCs/>
        </w:rPr>
        <w:t xml:space="preserve"> </w:t>
      </w:r>
      <w:r w:rsidRPr="00267A76">
        <w:rPr>
          <w:rFonts w:cstheme="minorHAnsi"/>
          <w:color w:val="000000"/>
        </w:rPr>
        <w:t xml:space="preserve">The ISS is an ongoing strategy that is flexible when necessary to accommodate the participant’s needs, and is designed to help ensure a positive employment connection, understanding and outcome. Each Youth </w:t>
      </w:r>
      <w:r>
        <w:rPr>
          <w:rFonts w:cstheme="minorHAnsi"/>
          <w:color w:val="000000"/>
        </w:rPr>
        <w:t xml:space="preserve">participant </w:t>
      </w:r>
      <w:r w:rsidRPr="00267A76">
        <w:rPr>
          <w:rFonts w:cstheme="minorHAnsi"/>
          <w:color w:val="000000"/>
        </w:rPr>
        <w:t>must have an ISS that targets their specific needs. The ISS must identify employment goals, achievement objectives, and the appropriate combination of services needed to achieve the employment goal(s).</w:t>
      </w:r>
    </w:p>
    <w:p w14:paraId="1D37C2ED" w14:textId="7F52C582" w:rsidR="00046ABD" w:rsidRPr="009A3106" w:rsidRDefault="00046ABD" w:rsidP="009A3106">
      <w:pPr>
        <w:jc w:val="both"/>
        <w:rPr>
          <w:rFonts w:cstheme="minorHAnsi"/>
          <w:bCs/>
        </w:rPr>
      </w:pPr>
      <w:r w:rsidRPr="00267A76">
        <w:rPr>
          <w:rFonts w:cstheme="minorHAnsi"/>
          <w:bCs/>
        </w:rPr>
        <w:t xml:space="preserve">Career pathways have been incorporated as part of both the objective assessment and the development of the individual service strategy (ISS).  The ISS must be directly linked to one or more of the performance measures. </w:t>
      </w:r>
    </w:p>
    <w:p w14:paraId="018C4FA2" w14:textId="36C276BA" w:rsidR="00046ABD" w:rsidRPr="00267A76" w:rsidRDefault="00046ABD" w:rsidP="00046ABD">
      <w:pPr>
        <w:autoSpaceDE w:val="0"/>
        <w:autoSpaceDN w:val="0"/>
        <w:adjustRightInd w:val="0"/>
        <w:rPr>
          <w:rFonts w:cstheme="minorHAnsi"/>
          <w:color w:val="000000"/>
        </w:rPr>
      </w:pPr>
      <w:r w:rsidRPr="00267A76">
        <w:rPr>
          <w:rFonts w:cstheme="minorHAnsi"/>
          <w:color w:val="000000"/>
        </w:rPr>
        <w:t>ISS goals are defined as the desired short and long</w:t>
      </w:r>
      <w:r w:rsidR="00002F34">
        <w:rPr>
          <w:rFonts w:cstheme="minorHAnsi"/>
          <w:color w:val="000000"/>
        </w:rPr>
        <w:t>-</w:t>
      </w:r>
      <w:r w:rsidRPr="00267A76">
        <w:rPr>
          <w:rFonts w:cstheme="minorHAnsi"/>
          <w:color w:val="000000"/>
        </w:rPr>
        <w:t xml:space="preserve">term outcomes the participant wants or must achieve to indicate program progression. Achievement objectives are the steps established between the case manager and the client that, when reached, represent successful completion of a particular goal or portion of the ISS. </w:t>
      </w:r>
    </w:p>
    <w:p w14:paraId="6CCD107C" w14:textId="77777777" w:rsidR="00046ABD" w:rsidRPr="00267A76" w:rsidRDefault="00046ABD" w:rsidP="00346196">
      <w:pPr>
        <w:spacing w:after="0"/>
        <w:contextualSpacing/>
        <w:jc w:val="both"/>
        <w:rPr>
          <w:rFonts w:cstheme="minorHAnsi"/>
          <w:b/>
          <w:bCs/>
        </w:rPr>
      </w:pPr>
      <w:r>
        <w:rPr>
          <w:rFonts w:cstheme="minorHAnsi"/>
          <w:b/>
          <w:bCs/>
        </w:rPr>
        <w:t>A.</w:t>
      </w:r>
      <w:r>
        <w:rPr>
          <w:rFonts w:cstheme="minorHAnsi"/>
          <w:b/>
          <w:bCs/>
        </w:rPr>
        <w:tab/>
      </w:r>
      <w:r w:rsidRPr="00267A76">
        <w:rPr>
          <w:rFonts w:cstheme="minorHAnsi"/>
          <w:b/>
          <w:bCs/>
        </w:rPr>
        <w:t>Objective Assessment for Youth.</w:t>
      </w:r>
    </w:p>
    <w:p w14:paraId="11FE51FF" w14:textId="77777777" w:rsidR="00046ABD" w:rsidRPr="00267A76" w:rsidRDefault="00046ABD" w:rsidP="00346196">
      <w:pPr>
        <w:spacing w:after="0"/>
        <w:ind w:left="720"/>
        <w:contextualSpacing/>
        <w:jc w:val="both"/>
        <w:rPr>
          <w:rFonts w:cstheme="minorHAnsi"/>
          <w:bCs/>
        </w:rPr>
      </w:pPr>
      <w:r w:rsidRPr="00267A76">
        <w:rPr>
          <w:rFonts w:cstheme="minorHAnsi"/>
          <w:bCs/>
        </w:rPr>
        <w:t>The ISS starts with an objective assessment. The purpose of the assessment is to assess academic levels, skill levels and service needs of each participant for the purpose of identifying appropriate services and career pathways for youth.  The assessment must include a review of the following:</w:t>
      </w:r>
    </w:p>
    <w:p w14:paraId="649C5B4E" w14:textId="77777777" w:rsidR="00046ABD" w:rsidRPr="00267A76" w:rsidRDefault="00046ABD" w:rsidP="00346196">
      <w:pPr>
        <w:spacing w:after="0"/>
        <w:ind w:left="720"/>
        <w:jc w:val="both"/>
        <w:rPr>
          <w:rFonts w:cstheme="minorHAnsi"/>
          <w:bCs/>
        </w:rPr>
      </w:pPr>
    </w:p>
    <w:p w14:paraId="5D67BDF7" w14:textId="77777777" w:rsidR="00046ABD" w:rsidRPr="00267A76" w:rsidRDefault="00046ABD" w:rsidP="00346196">
      <w:pPr>
        <w:numPr>
          <w:ilvl w:val="0"/>
          <w:numId w:val="8"/>
        </w:numPr>
        <w:spacing w:after="0" w:line="240" w:lineRule="auto"/>
        <w:contextualSpacing/>
        <w:jc w:val="both"/>
        <w:rPr>
          <w:rFonts w:cstheme="minorHAnsi"/>
          <w:bCs/>
        </w:rPr>
      </w:pPr>
      <w:r w:rsidRPr="00267A76">
        <w:rPr>
          <w:rFonts w:cstheme="minorHAnsi"/>
          <w:bCs/>
        </w:rPr>
        <w:t>Basic Skills</w:t>
      </w:r>
    </w:p>
    <w:p w14:paraId="6FEF8585" w14:textId="77777777" w:rsidR="00046ABD" w:rsidRPr="00267A76" w:rsidRDefault="00046ABD" w:rsidP="00346196">
      <w:pPr>
        <w:numPr>
          <w:ilvl w:val="0"/>
          <w:numId w:val="8"/>
        </w:numPr>
        <w:spacing w:after="0" w:line="240" w:lineRule="auto"/>
        <w:contextualSpacing/>
        <w:jc w:val="both"/>
        <w:rPr>
          <w:rFonts w:cstheme="minorHAnsi"/>
          <w:bCs/>
        </w:rPr>
      </w:pPr>
      <w:r w:rsidRPr="00267A76">
        <w:rPr>
          <w:rFonts w:cstheme="minorHAnsi"/>
          <w:bCs/>
        </w:rPr>
        <w:t>Occupational Skills</w:t>
      </w:r>
    </w:p>
    <w:p w14:paraId="52E22285" w14:textId="77777777" w:rsidR="00046ABD" w:rsidRPr="00267A76" w:rsidRDefault="00046ABD" w:rsidP="00346196">
      <w:pPr>
        <w:numPr>
          <w:ilvl w:val="0"/>
          <w:numId w:val="8"/>
        </w:numPr>
        <w:spacing w:after="0" w:line="240" w:lineRule="auto"/>
        <w:contextualSpacing/>
        <w:jc w:val="both"/>
        <w:rPr>
          <w:rFonts w:cstheme="minorHAnsi"/>
          <w:bCs/>
        </w:rPr>
      </w:pPr>
      <w:r w:rsidRPr="00267A76">
        <w:rPr>
          <w:rFonts w:cstheme="minorHAnsi"/>
          <w:bCs/>
        </w:rPr>
        <w:t>Prior Work Experience</w:t>
      </w:r>
    </w:p>
    <w:p w14:paraId="4853350A" w14:textId="77777777" w:rsidR="00046ABD" w:rsidRPr="00267A76" w:rsidRDefault="00046ABD" w:rsidP="00346196">
      <w:pPr>
        <w:numPr>
          <w:ilvl w:val="0"/>
          <w:numId w:val="8"/>
        </w:numPr>
        <w:spacing w:after="0" w:line="240" w:lineRule="auto"/>
        <w:contextualSpacing/>
        <w:jc w:val="both"/>
        <w:rPr>
          <w:rFonts w:cstheme="minorHAnsi"/>
          <w:bCs/>
        </w:rPr>
      </w:pPr>
      <w:r w:rsidRPr="00267A76">
        <w:rPr>
          <w:rFonts w:cstheme="minorHAnsi"/>
          <w:bCs/>
        </w:rPr>
        <w:t>Employability</w:t>
      </w:r>
    </w:p>
    <w:p w14:paraId="3B26899D" w14:textId="77777777" w:rsidR="00046ABD" w:rsidRPr="00267A76" w:rsidRDefault="00046ABD" w:rsidP="00346196">
      <w:pPr>
        <w:numPr>
          <w:ilvl w:val="0"/>
          <w:numId w:val="8"/>
        </w:numPr>
        <w:spacing w:after="0" w:line="240" w:lineRule="auto"/>
        <w:contextualSpacing/>
        <w:jc w:val="both"/>
        <w:rPr>
          <w:rFonts w:cstheme="minorHAnsi"/>
          <w:bCs/>
        </w:rPr>
      </w:pPr>
      <w:r w:rsidRPr="00267A76">
        <w:rPr>
          <w:rFonts w:cstheme="minorHAnsi"/>
          <w:bCs/>
        </w:rPr>
        <w:t xml:space="preserve">Interests </w:t>
      </w:r>
    </w:p>
    <w:p w14:paraId="507A22BA" w14:textId="77777777" w:rsidR="00046ABD" w:rsidRPr="00267A76" w:rsidRDefault="00046ABD" w:rsidP="00346196">
      <w:pPr>
        <w:numPr>
          <w:ilvl w:val="0"/>
          <w:numId w:val="8"/>
        </w:numPr>
        <w:spacing w:after="0" w:line="240" w:lineRule="auto"/>
        <w:contextualSpacing/>
        <w:jc w:val="both"/>
        <w:rPr>
          <w:rFonts w:cstheme="minorHAnsi"/>
          <w:bCs/>
        </w:rPr>
      </w:pPr>
      <w:r w:rsidRPr="00267A76">
        <w:rPr>
          <w:rFonts w:cstheme="minorHAnsi"/>
          <w:bCs/>
        </w:rPr>
        <w:t>Aptitudes</w:t>
      </w:r>
    </w:p>
    <w:p w14:paraId="7893197A" w14:textId="77777777" w:rsidR="00046ABD" w:rsidRPr="00267A76" w:rsidRDefault="00046ABD" w:rsidP="00346196">
      <w:pPr>
        <w:numPr>
          <w:ilvl w:val="0"/>
          <w:numId w:val="8"/>
        </w:numPr>
        <w:spacing w:after="0" w:line="240" w:lineRule="auto"/>
        <w:contextualSpacing/>
        <w:jc w:val="both"/>
        <w:rPr>
          <w:rFonts w:cstheme="minorHAnsi"/>
          <w:bCs/>
        </w:rPr>
      </w:pPr>
      <w:r w:rsidRPr="00267A76">
        <w:rPr>
          <w:rFonts w:cstheme="minorHAnsi"/>
          <w:bCs/>
        </w:rPr>
        <w:t>Supportive service</w:t>
      </w:r>
    </w:p>
    <w:p w14:paraId="3E454A57" w14:textId="77777777" w:rsidR="00046ABD" w:rsidRPr="00267A76" w:rsidRDefault="00046ABD" w:rsidP="00346196">
      <w:pPr>
        <w:numPr>
          <w:ilvl w:val="0"/>
          <w:numId w:val="8"/>
        </w:numPr>
        <w:spacing w:after="0" w:line="240" w:lineRule="auto"/>
        <w:contextualSpacing/>
        <w:jc w:val="both"/>
        <w:rPr>
          <w:rFonts w:cstheme="minorHAnsi"/>
          <w:bCs/>
        </w:rPr>
      </w:pPr>
      <w:r w:rsidRPr="00267A76">
        <w:rPr>
          <w:rFonts w:cstheme="minorHAnsi"/>
          <w:bCs/>
        </w:rPr>
        <w:t>Developmental needs</w:t>
      </w:r>
    </w:p>
    <w:p w14:paraId="0341D08A" w14:textId="77777777" w:rsidR="00046ABD" w:rsidRPr="00267A76" w:rsidRDefault="00046ABD" w:rsidP="00346196">
      <w:pPr>
        <w:spacing w:after="0"/>
        <w:ind w:left="1440"/>
        <w:jc w:val="both"/>
        <w:rPr>
          <w:rFonts w:cstheme="minorHAnsi"/>
          <w:bCs/>
        </w:rPr>
      </w:pPr>
    </w:p>
    <w:p w14:paraId="3E00F534" w14:textId="7C11F9DC" w:rsidR="00046ABD" w:rsidRPr="00267A76" w:rsidRDefault="00046ABD" w:rsidP="00346196">
      <w:pPr>
        <w:spacing w:after="0"/>
        <w:ind w:left="720"/>
        <w:jc w:val="both"/>
        <w:rPr>
          <w:rFonts w:cstheme="minorHAnsi"/>
          <w:bCs/>
        </w:rPr>
      </w:pPr>
      <w:r w:rsidRPr="00267A76">
        <w:rPr>
          <w:rFonts w:cstheme="minorHAnsi"/>
        </w:rPr>
        <w:lastRenderedPageBreak/>
        <w:t>Assessments must also consider a youth’s strengths rather than just focusing on areas that need improvement.</w:t>
      </w:r>
      <w:r w:rsidR="00346196">
        <w:rPr>
          <w:rFonts w:cstheme="minorHAnsi"/>
        </w:rPr>
        <w:t xml:space="preserve"> </w:t>
      </w:r>
      <w:r w:rsidRPr="00267A76">
        <w:rPr>
          <w:rFonts w:cstheme="minorHAnsi"/>
          <w:bCs/>
        </w:rPr>
        <w:t>A new assessment is not required if it is determined it is appropriate to use a recent assessment conducted pursuant to another education or training program conducted in the last 6 months.  Objective assessments must be documented as outlined in Attachment A.  The assessment is the basis for the establishment of the Individual Service Strategy (ISS).</w:t>
      </w:r>
    </w:p>
    <w:p w14:paraId="45CB9BD7" w14:textId="77777777" w:rsidR="00046ABD" w:rsidRPr="00267A76" w:rsidRDefault="00046ABD" w:rsidP="00346196">
      <w:pPr>
        <w:autoSpaceDE w:val="0"/>
        <w:autoSpaceDN w:val="0"/>
        <w:adjustRightInd w:val="0"/>
        <w:spacing w:after="0"/>
        <w:ind w:left="720"/>
        <w:rPr>
          <w:rFonts w:cstheme="minorHAnsi"/>
          <w:color w:val="000000"/>
        </w:rPr>
      </w:pPr>
    </w:p>
    <w:p w14:paraId="2F2659AE" w14:textId="77777777" w:rsidR="00046ABD" w:rsidRPr="00267A76" w:rsidRDefault="00046ABD" w:rsidP="00346196">
      <w:pPr>
        <w:autoSpaceDE w:val="0"/>
        <w:autoSpaceDN w:val="0"/>
        <w:adjustRightInd w:val="0"/>
        <w:spacing w:after="0"/>
        <w:rPr>
          <w:rFonts w:cstheme="minorHAnsi"/>
          <w:color w:val="000000"/>
        </w:rPr>
      </w:pPr>
      <w:r>
        <w:rPr>
          <w:rFonts w:cstheme="minorHAnsi"/>
          <w:b/>
          <w:bCs/>
          <w:color w:val="000000"/>
        </w:rPr>
        <w:t>B</w:t>
      </w:r>
      <w:r w:rsidRPr="00267A76">
        <w:rPr>
          <w:rFonts w:cstheme="minorHAnsi"/>
          <w:b/>
          <w:bCs/>
          <w:color w:val="000000"/>
        </w:rPr>
        <w:t>.</w:t>
      </w:r>
      <w:r w:rsidRPr="00267A76">
        <w:rPr>
          <w:rFonts w:cstheme="minorHAnsi"/>
          <w:b/>
          <w:bCs/>
          <w:color w:val="000000"/>
        </w:rPr>
        <w:tab/>
        <w:t xml:space="preserve">Developing the ISS </w:t>
      </w:r>
    </w:p>
    <w:p w14:paraId="6D4B2221" w14:textId="05804388" w:rsidR="00046ABD" w:rsidRDefault="00046ABD" w:rsidP="00346196">
      <w:pPr>
        <w:autoSpaceDE w:val="0"/>
        <w:autoSpaceDN w:val="0"/>
        <w:adjustRightInd w:val="0"/>
        <w:spacing w:after="0"/>
        <w:ind w:left="720"/>
        <w:rPr>
          <w:rFonts w:cstheme="minorHAnsi"/>
          <w:color w:val="000000"/>
        </w:rPr>
      </w:pPr>
      <w:r w:rsidRPr="00267A76">
        <w:rPr>
          <w:rFonts w:cstheme="minorHAnsi"/>
          <w:color w:val="000000"/>
        </w:rPr>
        <w:t xml:space="preserve">The initial development of an ISS will identify where the participant currently is, where the client wants to be, and the appropriate mix and sequence of services and support to reach a realistic employment goal or career pathway. Updates to the ISS are required when there are changes to the employment goal(s), the training goal, and/or services necessary to remove barriers and achieve the goals listed in the ISS. </w:t>
      </w:r>
    </w:p>
    <w:p w14:paraId="40C5F622" w14:textId="77777777" w:rsidR="00346196" w:rsidRDefault="00346196" w:rsidP="00346196">
      <w:pPr>
        <w:pStyle w:val="ListParagraph"/>
        <w:autoSpaceDE w:val="0"/>
        <w:autoSpaceDN w:val="0"/>
        <w:adjustRightInd w:val="0"/>
        <w:spacing w:after="0" w:line="240" w:lineRule="auto"/>
        <w:contextualSpacing w:val="0"/>
        <w:rPr>
          <w:rFonts w:cstheme="minorHAnsi"/>
          <w:color w:val="000000"/>
        </w:rPr>
      </w:pPr>
    </w:p>
    <w:p w14:paraId="7669357C" w14:textId="58AB5AC4" w:rsidR="00046ABD" w:rsidRPr="007D0CC9" w:rsidRDefault="00046ABD" w:rsidP="00346196">
      <w:pPr>
        <w:pStyle w:val="ListParagraph"/>
        <w:autoSpaceDE w:val="0"/>
        <w:autoSpaceDN w:val="0"/>
        <w:adjustRightInd w:val="0"/>
        <w:spacing w:after="0" w:line="240" w:lineRule="auto"/>
        <w:contextualSpacing w:val="0"/>
        <w:rPr>
          <w:rFonts w:cstheme="minorHAnsi"/>
          <w:color w:val="000000"/>
        </w:rPr>
      </w:pPr>
      <w:r w:rsidRPr="007D0CC9">
        <w:rPr>
          <w:rFonts w:cstheme="minorHAnsi"/>
          <w:color w:val="000000"/>
        </w:rPr>
        <w:t xml:space="preserve">The ISS must: </w:t>
      </w:r>
    </w:p>
    <w:p w14:paraId="3D35CCA9" w14:textId="77777777" w:rsidR="00046ABD" w:rsidRPr="007D0CC9" w:rsidRDefault="00046ABD" w:rsidP="00346196">
      <w:pPr>
        <w:pStyle w:val="ListParagraph"/>
        <w:numPr>
          <w:ilvl w:val="0"/>
          <w:numId w:val="27"/>
        </w:numPr>
        <w:autoSpaceDE w:val="0"/>
        <w:autoSpaceDN w:val="0"/>
        <w:adjustRightInd w:val="0"/>
        <w:spacing w:after="0" w:line="240" w:lineRule="auto"/>
        <w:contextualSpacing w:val="0"/>
        <w:rPr>
          <w:rFonts w:cstheme="minorHAnsi"/>
          <w:color w:val="000000"/>
        </w:rPr>
      </w:pPr>
      <w:r w:rsidRPr="007D0CC9">
        <w:rPr>
          <w:rFonts w:cstheme="minorHAnsi"/>
          <w:color w:val="000000"/>
        </w:rPr>
        <w:t xml:space="preserve">Be based on the individual needs of the youth participant; </w:t>
      </w:r>
    </w:p>
    <w:p w14:paraId="53F9378D" w14:textId="77777777" w:rsidR="00046ABD" w:rsidRPr="007D0CC9" w:rsidRDefault="00046ABD" w:rsidP="00346196">
      <w:pPr>
        <w:pStyle w:val="ListParagraph"/>
        <w:numPr>
          <w:ilvl w:val="0"/>
          <w:numId w:val="27"/>
        </w:numPr>
        <w:autoSpaceDE w:val="0"/>
        <w:autoSpaceDN w:val="0"/>
        <w:adjustRightInd w:val="0"/>
        <w:spacing w:after="0" w:line="240" w:lineRule="auto"/>
        <w:contextualSpacing w:val="0"/>
        <w:rPr>
          <w:rFonts w:cstheme="minorHAnsi"/>
          <w:color w:val="000000"/>
        </w:rPr>
      </w:pPr>
      <w:r w:rsidRPr="007D0CC9">
        <w:rPr>
          <w:rFonts w:cstheme="minorHAnsi"/>
          <w:color w:val="000000"/>
        </w:rPr>
        <w:t xml:space="preserve">Be directly linked to one or more indicators of performance described below: </w:t>
      </w:r>
    </w:p>
    <w:p w14:paraId="1AD4F2FE" w14:textId="77777777" w:rsidR="00046ABD" w:rsidRPr="007D0CC9" w:rsidRDefault="00046ABD" w:rsidP="00346196">
      <w:pPr>
        <w:pStyle w:val="ListParagraph"/>
        <w:numPr>
          <w:ilvl w:val="0"/>
          <w:numId w:val="28"/>
        </w:numPr>
        <w:autoSpaceDE w:val="0"/>
        <w:autoSpaceDN w:val="0"/>
        <w:adjustRightInd w:val="0"/>
        <w:spacing w:after="0" w:line="240" w:lineRule="auto"/>
        <w:contextualSpacing w:val="0"/>
        <w:rPr>
          <w:rFonts w:cstheme="minorHAnsi"/>
          <w:color w:val="000000"/>
        </w:rPr>
      </w:pPr>
      <w:bookmarkStart w:id="2" w:name="_Hlk23350129"/>
      <w:r w:rsidRPr="007D0CC9">
        <w:rPr>
          <w:rFonts w:cstheme="minorHAnsi"/>
          <w:color w:val="000000"/>
        </w:rPr>
        <w:t xml:space="preserve">Employment Rate – 2nd Quarter After Exit; </w:t>
      </w:r>
    </w:p>
    <w:p w14:paraId="767ABAC9" w14:textId="77777777" w:rsidR="00046ABD" w:rsidRPr="007D0CC9" w:rsidRDefault="00046ABD" w:rsidP="00346196">
      <w:pPr>
        <w:pStyle w:val="ListParagraph"/>
        <w:numPr>
          <w:ilvl w:val="0"/>
          <w:numId w:val="28"/>
        </w:numPr>
        <w:autoSpaceDE w:val="0"/>
        <w:autoSpaceDN w:val="0"/>
        <w:adjustRightInd w:val="0"/>
        <w:spacing w:after="0" w:line="240" w:lineRule="auto"/>
        <w:contextualSpacing w:val="0"/>
        <w:rPr>
          <w:rFonts w:cstheme="minorHAnsi"/>
          <w:color w:val="000000"/>
        </w:rPr>
      </w:pPr>
      <w:r w:rsidRPr="007D0CC9">
        <w:rPr>
          <w:rFonts w:cstheme="minorHAnsi"/>
          <w:color w:val="000000"/>
        </w:rPr>
        <w:t xml:space="preserve">Employment Rate – 4th Quarter After Exit; </w:t>
      </w:r>
    </w:p>
    <w:p w14:paraId="5D5C99EB" w14:textId="77777777" w:rsidR="00046ABD" w:rsidRPr="007D0CC9" w:rsidRDefault="00046ABD" w:rsidP="00346196">
      <w:pPr>
        <w:pStyle w:val="ListParagraph"/>
        <w:numPr>
          <w:ilvl w:val="0"/>
          <w:numId w:val="28"/>
        </w:numPr>
        <w:autoSpaceDE w:val="0"/>
        <w:autoSpaceDN w:val="0"/>
        <w:adjustRightInd w:val="0"/>
        <w:spacing w:after="0" w:line="240" w:lineRule="auto"/>
        <w:contextualSpacing w:val="0"/>
        <w:rPr>
          <w:rFonts w:cstheme="minorHAnsi"/>
          <w:color w:val="000000"/>
        </w:rPr>
      </w:pPr>
      <w:r w:rsidRPr="007D0CC9">
        <w:rPr>
          <w:rFonts w:cstheme="minorHAnsi"/>
          <w:color w:val="000000"/>
        </w:rPr>
        <w:t xml:space="preserve">Median Earnings – 2nd Quarter After Exit; </w:t>
      </w:r>
    </w:p>
    <w:p w14:paraId="4489B199" w14:textId="77777777" w:rsidR="00046ABD" w:rsidRPr="007D0CC9" w:rsidRDefault="00046ABD" w:rsidP="00346196">
      <w:pPr>
        <w:pStyle w:val="ListParagraph"/>
        <w:numPr>
          <w:ilvl w:val="0"/>
          <w:numId w:val="28"/>
        </w:numPr>
        <w:autoSpaceDE w:val="0"/>
        <w:autoSpaceDN w:val="0"/>
        <w:adjustRightInd w:val="0"/>
        <w:spacing w:after="0" w:line="240" w:lineRule="auto"/>
        <w:contextualSpacing w:val="0"/>
        <w:rPr>
          <w:rFonts w:cstheme="minorHAnsi"/>
          <w:color w:val="000000"/>
        </w:rPr>
      </w:pPr>
      <w:r w:rsidRPr="007D0CC9">
        <w:rPr>
          <w:rFonts w:cstheme="minorHAnsi"/>
          <w:color w:val="000000"/>
        </w:rPr>
        <w:t xml:space="preserve">Credential Attainment; </w:t>
      </w:r>
    </w:p>
    <w:p w14:paraId="716F23A1" w14:textId="77777777" w:rsidR="00046ABD" w:rsidRPr="007D0CC9" w:rsidRDefault="00046ABD" w:rsidP="00346196">
      <w:pPr>
        <w:pStyle w:val="ListParagraph"/>
        <w:numPr>
          <w:ilvl w:val="0"/>
          <w:numId w:val="28"/>
        </w:numPr>
        <w:autoSpaceDE w:val="0"/>
        <w:autoSpaceDN w:val="0"/>
        <w:adjustRightInd w:val="0"/>
        <w:spacing w:after="0" w:line="240" w:lineRule="auto"/>
        <w:contextualSpacing w:val="0"/>
        <w:rPr>
          <w:rFonts w:cstheme="minorHAnsi"/>
        </w:rPr>
      </w:pPr>
      <w:r w:rsidRPr="007D0CC9">
        <w:rPr>
          <w:rFonts w:cstheme="minorHAnsi"/>
        </w:rPr>
        <w:t xml:space="preserve">Measurable Skill Gains; and </w:t>
      </w:r>
    </w:p>
    <w:p w14:paraId="4FB6CAA7" w14:textId="77777777" w:rsidR="00046ABD" w:rsidRPr="007D0CC9" w:rsidRDefault="00046ABD" w:rsidP="00346196">
      <w:pPr>
        <w:pStyle w:val="ListParagraph"/>
        <w:numPr>
          <w:ilvl w:val="0"/>
          <w:numId w:val="28"/>
        </w:numPr>
        <w:autoSpaceDE w:val="0"/>
        <w:autoSpaceDN w:val="0"/>
        <w:adjustRightInd w:val="0"/>
        <w:spacing w:after="0" w:line="240" w:lineRule="auto"/>
        <w:contextualSpacing w:val="0"/>
        <w:rPr>
          <w:rFonts w:cstheme="minorHAnsi"/>
        </w:rPr>
      </w:pPr>
      <w:r w:rsidRPr="007D0CC9">
        <w:rPr>
          <w:rFonts w:cstheme="minorHAnsi"/>
        </w:rPr>
        <w:t xml:space="preserve">Effectiveness in Serving Employers. </w:t>
      </w:r>
    </w:p>
    <w:bookmarkEnd w:id="2"/>
    <w:p w14:paraId="3289498D" w14:textId="77777777" w:rsidR="00046ABD" w:rsidRPr="00D03005" w:rsidRDefault="00046ABD" w:rsidP="00346196">
      <w:pPr>
        <w:pStyle w:val="ListParagraph"/>
        <w:numPr>
          <w:ilvl w:val="0"/>
          <w:numId w:val="29"/>
        </w:numPr>
        <w:autoSpaceDE w:val="0"/>
        <w:autoSpaceDN w:val="0"/>
        <w:adjustRightInd w:val="0"/>
        <w:spacing w:after="0" w:line="240" w:lineRule="auto"/>
        <w:contextualSpacing w:val="0"/>
        <w:rPr>
          <w:rFonts w:cstheme="minorHAnsi"/>
        </w:rPr>
      </w:pPr>
      <w:r w:rsidRPr="00D03005">
        <w:rPr>
          <w:rFonts w:cstheme="minorHAnsi"/>
        </w:rPr>
        <w:t xml:space="preserve">Identify career pathways that include education and employment goals; </w:t>
      </w:r>
    </w:p>
    <w:p w14:paraId="57D77ABE" w14:textId="77777777" w:rsidR="00046ABD" w:rsidRPr="00D03005" w:rsidRDefault="00046ABD" w:rsidP="00346196">
      <w:pPr>
        <w:pStyle w:val="ListParagraph"/>
        <w:numPr>
          <w:ilvl w:val="0"/>
          <w:numId w:val="29"/>
        </w:numPr>
        <w:autoSpaceDE w:val="0"/>
        <w:autoSpaceDN w:val="0"/>
        <w:adjustRightInd w:val="0"/>
        <w:spacing w:after="0" w:line="240" w:lineRule="auto"/>
        <w:contextualSpacing w:val="0"/>
        <w:rPr>
          <w:rFonts w:cstheme="minorHAnsi"/>
        </w:rPr>
      </w:pPr>
      <w:r w:rsidRPr="00D03005">
        <w:rPr>
          <w:rFonts w:cstheme="minorHAnsi"/>
        </w:rPr>
        <w:t xml:space="preserve">Consider career planning and the results of the objective assessment; </w:t>
      </w:r>
    </w:p>
    <w:p w14:paraId="008CA0AC" w14:textId="77777777" w:rsidR="00046ABD" w:rsidRPr="00D03005" w:rsidRDefault="00046ABD" w:rsidP="00346196">
      <w:pPr>
        <w:pStyle w:val="ListParagraph"/>
        <w:numPr>
          <w:ilvl w:val="0"/>
          <w:numId w:val="29"/>
        </w:numPr>
        <w:autoSpaceDE w:val="0"/>
        <w:autoSpaceDN w:val="0"/>
        <w:adjustRightInd w:val="0"/>
        <w:spacing w:after="0" w:line="240" w:lineRule="auto"/>
        <w:contextualSpacing w:val="0"/>
        <w:rPr>
          <w:rFonts w:cstheme="minorHAnsi"/>
        </w:rPr>
      </w:pPr>
      <w:r w:rsidRPr="00D03005">
        <w:rPr>
          <w:rFonts w:cstheme="minorHAnsi"/>
        </w:rPr>
        <w:t xml:space="preserve">Prescribe achievement objectives and services for the participant. </w:t>
      </w:r>
    </w:p>
    <w:p w14:paraId="2DFC8B33" w14:textId="77777777" w:rsidR="00046ABD" w:rsidRPr="00267A76" w:rsidRDefault="00046ABD" w:rsidP="00346196">
      <w:pPr>
        <w:autoSpaceDE w:val="0"/>
        <w:autoSpaceDN w:val="0"/>
        <w:adjustRightInd w:val="0"/>
        <w:spacing w:after="0"/>
        <w:ind w:left="720"/>
        <w:rPr>
          <w:rFonts w:cstheme="minorHAnsi"/>
          <w:color w:val="000000"/>
        </w:rPr>
      </w:pPr>
    </w:p>
    <w:p w14:paraId="4C74FD84" w14:textId="70E78F5F" w:rsidR="00046ABD" w:rsidRPr="00267A76" w:rsidRDefault="00346196" w:rsidP="00346196">
      <w:pPr>
        <w:autoSpaceDE w:val="0"/>
        <w:autoSpaceDN w:val="0"/>
        <w:adjustRightInd w:val="0"/>
        <w:spacing w:after="0"/>
        <w:ind w:left="720"/>
        <w:rPr>
          <w:rFonts w:cstheme="minorHAnsi"/>
          <w:color w:val="000000"/>
        </w:rPr>
      </w:pPr>
      <w:r>
        <w:rPr>
          <w:rFonts w:cstheme="minorHAnsi"/>
          <w:color w:val="000000"/>
        </w:rPr>
        <w:t>OKJobMatch (</w:t>
      </w:r>
      <w:r w:rsidR="00046ABD" w:rsidRPr="00267A76">
        <w:rPr>
          <w:rFonts w:cstheme="minorHAnsi"/>
          <w:color w:val="000000"/>
        </w:rPr>
        <w:t>OJM</w:t>
      </w:r>
      <w:r>
        <w:rPr>
          <w:rFonts w:cstheme="minorHAnsi"/>
          <w:color w:val="000000"/>
        </w:rPr>
        <w:t>)</w:t>
      </w:r>
      <w:r w:rsidR="00046ABD" w:rsidRPr="00267A76">
        <w:rPr>
          <w:rFonts w:cstheme="minorHAnsi"/>
          <w:color w:val="000000"/>
        </w:rPr>
        <w:t xml:space="preserve"> is the tool used to record the ISS. Each youth participant’s plan is entered by choosing “Individual Service Strategy” in the Enrollment Details section of the </w:t>
      </w:r>
      <w:r w:rsidR="00046ABD">
        <w:rPr>
          <w:rFonts w:cstheme="minorHAnsi"/>
          <w:color w:val="000000"/>
        </w:rPr>
        <w:t xml:space="preserve">Youth </w:t>
      </w:r>
      <w:r w:rsidR="00046ABD" w:rsidRPr="00267A76">
        <w:rPr>
          <w:rFonts w:cstheme="minorHAnsi"/>
          <w:color w:val="000000"/>
        </w:rPr>
        <w:t xml:space="preserve">program. Please note that guidance pertaining to the development of the ISS, required for each Title I Youth participant, is found in current WIOA Title I Youth Program Guidance, OWDI #02-2016, Change 2. </w:t>
      </w:r>
    </w:p>
    <w:p w14:paraId="4A854F28" w14:textId="77777777" w:rsidR="00346196" w:rsidRDefault="00346196" w:rsidP="00346196">
      <w:pPr>
        <w:autoSpaceDE w:val="0"/>
        <w:autoSpaceDN w:val="0"/>
        <w:adjustRightInd w:val="0"/>
        <w:spacing w:after="0"/>
        <w:ind w:left="720"/>
        <w:rPr>
          <w:rFonts w:cstheme="minorHAnsi"/>
          <w:color w:val="000000"/>
        </w:rPr>
      </w:pPr>
    </w:p>
    <w:p w14:paraId="3F2E9C10" w14:textId="7E7430E9" w:rsidR="00046ABD" w:rsidRPr="00267A76" w:rsidRDefault="00046ABD" w:rsidP="00346196">
      <w:pPr>
        <w:autoSpaceDE w:val="0"/>
        <w:autoSpaceDN w:val="0"/>
        <w:adjustRightInd w:val="0"/>
        <w:spacing w:after="0"/>
        <w:ind w:left="720"/>
        <w:rPr>
          <w:rFonts w:cstheme="minorHAnsi"/>
          <w:color w:val="000000"/>
        </w:rPr>
      </w:pPr>
      <w:r w:rsidRPr="00267A76">
        <w:rPr>
          <w:rFonts w:cstheme="minorHAnsi"/>
          <w:color w:val="000000"/>
        </w:rPr>
        <w:t xml:space="preserve">The virtual ISS includes the fourteen (14) components below, and are further described in Attachment A to this issuance. </w:t>
      </w:r>
    </w:p>
    <w:p w14:paraId="7A25F191" w14:textId="0D68B93E" w:rsidR="00046ABD" w:rsidRPr="00267A76" w:rsidRDefault="00606632" w:rsidP="00346196">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Objective</w:t>
      </w:r>
      <w:r w:rsidR="00046ABD" w:rsidRPr="00267A76">
        <w:rPr>
          <w:rFonts w:cstheme="minorHAnsi"/>
          <w:color w:val="000000"/>
        </w:rPr>
        <w:t xml:space="preserve"> Assessment &amp; Career Research. </w:t>
      </w:r>
    </w:p>
    <w:p w14:paraId="1CB14D20" w14:textId="77777777" w:rsidR="00046ABD" w:rsidRPr="00267A76" w:rsidRDefault="00046ABD" w:rsidP="00346196">
      <w:pPr>
        <w:pStyle w:val="ListParagraph"/>
        <w:numPr>
          <w:ilvl w:val="0"/>
          <w:numId w:val="7"/>
        </w:numPr>
        <w:autoSpaceDE w:val="0"/>
        <w:autoSpaceDN w:val="0"/>
        <w:adjustRightInd w:val="0"/>
        <w:spacing w:after="0" w:line="240" w:lineRule="auto"/>
        <w:rPr>
          <w:rFonts w:cstheme="minorHAnsi"/>
          <w:color w:val="000000"/>
        </w:rPr>
      </w:pPr>
      <w:r w:rsidRPr="00267A76">
        <w:rPr>
          <w:rFonts w:cstheme="minorHAnsi"/>
          <w:color w:val="000000"/>
        </w:rPr>
        <w:t xml:space="preserve">Employment Goals &amp; Achievement Objectives. </w:t>
      </w:r>
    </w:p>
    <w:p w14:paraId="58E88B6E" w14:textId="77777777" w:rsidR="00046ABD" w:rsidRPr="00267A76" w:rsidRDefault="00046ABD" w:rsidP="00346196">
      <w:pPr>
        <w:pStyle w:val="ListParagraph"/>
        <w:numPr>
          <w:ilvl w:val="0"/>
          <w:numId w:val="7"/>
        </w:numPr>
        <w:autoSpaceDE w:val="0"/>
        <w:autoSpaceDN w:val="0"/>
        <w:adjustRightInd w:val="0"/>
        <w:spacing w:after="0" w:line="240" w:lineRule="auto"/>
        <w:rPr>
          <w:rFonts w:cstheme="minorHAnsi"/>
          <w:color w:val="000000"/>
        </w:rPr>
      </w:pPr>
      <w:r w:rsidRPr="00267A76">
        <w:rPr>
          <w:rFonts w:cstheme="minorHAnsi"/>
          <w:color w:val="000000"/>
        </w:rPr>
        <w:t xml:space="preserve">Training Goals. </w:t>
      </w:r>
    </w:p>
    <w:p w14:paraId="6C39EDC0" w14:textId="77777777" w:rsidR="00046ABD" w:rsidRPr="00267A76" w:rsidRDefault="00046ABD" w:rsidP="00346196">
      <w:pPr>
        <w:pStyle w:val="ListParagraph"/>
        <w:numPr>
          <w:ilvl w:val="0"/>
          <w:numId w:val="7"/>
        </w:numPr>
        <w:autoSpaceDE w:val="0"/>
        <w:autoSpaceDN w:val="0"/>
        <w:adjustRightInd w:val="0"/>
        <w:spacing w:after="0" w:line="240" w:lineRule="auto"/>
        <w:rPr>
          <w:rFonts w:cstheme="minorHAnsi"/>
          <w:color w:val="000000"/>
        </w:rPr>
      </w:pPr>
      <w:r w:rsidRPr="00267A76">
        <w:rPr>
          <w:rFonts w:cstheme="minorHAnsi"/>
          <w:color w:val="000000"/>
        </w:rPr>
        <w:t xml:space="preserve">Client Strengths and Attributes. </w:t>
      </w:r>
    </w:p>
    <w:p w14:paraId="0562C315" w14:textId="77777777" w:rsidR="00046ABD" w:rsidRPr="00267A76" w:rsidRDefault="00046ABD" w:rsidP="00346196">
      <w:pPr>
        <w:pStyle w:val="ListParagraph"/>
        <w:numPr>
          <w:ilvl w:val="0"/>
          <w:numId w:val="7"/>
        </w:numPr>
        <w:autoSpaceDE w:val="0"/>
        <w:autoSpaceDN w:val="0"/>
        <w:adjustRightInd w:val="0"/>
        <w:spacing w:after="0" w:line="240" w:lineRule="auto"/>
        <w:rPr>
          <w:rFonts w:cstheme="minorHAnsi"/>
          <w:color w:val="000000"/>
        </w:rPr>
      </w:pPr>
      <w:r w:rsidRPr="00267A76">
        <w:rPr>
          <w:rFonts w:cstheme="minorHAnsi"/>
          <w:color w:val="000000"/>
        </w:rPr>
        <w:t xml:space="preserve">Combination of Services to Overcome Needs/Barriers. </w:t>
      </w:r>
    </w:p>
    <w:p w14:paraId="38E2B87F" w14:textId="77777777" w:rsidR="00046ABD" w:rsidRPr="00267A76" w:rsidRDefault="00046ABD" w:rsidP="00346196">
      <w:pPr>
        <w:pStyle w:val="ListParagraph"/>
        <w:numPr>
          <w:ilvl w:val="0"/>
          <w:numId w:val="7"/>
        </w:numPr>
        <w:autoSpaceDE w:val="0"/>
        <w:autoSpaceDN w:val="0"/>
        <w:adjustRightInd w:val="0"/>
        <w:spacing w:after="0" w:line="240" w:lineRule="auto"/>
        <w:rPr>
          <w:rFonts w:cstheme="minorHAnsi"/>
          <w:color w:val="000000"/>
        </w:rPr>
      </w:pPr>
      <w:r w:rsidRPr="00267A76">
        <w:rPr>
          <w:rFonts w:cstheme="minorHAnsi"/>
          <w:color w:val="000000"/>
        </w:rPr>
        <w:t xml:space="preserve">Assistive Technology Needs for Achieving Goals </w:t>
      </w:r>
    </w:p>
    <w:p w14:paraId="6CCCBEFE" w14:textId="77777777" w:rsidR="00046ABD" w:rsidRPr="00267A76" w:rsidRDefault="00046ABD" w:rsidP="00346196">
      <w:pPr>
        <w:pStyle w:val="ListParagraph"/>
        <w:numPr>
          <w:ilvl w:val="0"/>
          <w:numId w:val="7"/>
        </w:numPr>
        <w:autoSpaceDE w:val="0"/>
        <w:autoSpaceDN w:val="0"/>
        <w:adjustRightInd w:val="0"/>
        <w:spacing w:after="0" w:line="240" w:lineRule="auto"/>
        <w:rPr>
          <w:rFonts w:cstheme="minorHAnsi"/>
          <w:color w:val="000000"/>
        </w:rPr>
      </w:pPr>
      <w:r w:rsidRPr="00267A76">
        <w:rPr>
          <w:rFonts w:cstheme="minorHAnsi"/>
          <w:color w:val="000000"/>
        </w:rPr>
        <w:t xml:space="preserve">Client Responsibilities and Agency Responsibilities. </w:t>
      </w:r>
    </w:p>
    <w:p w14:paraId="05C814D5" w14:textId="77777777" w:rsidR="00046ABD" w:rsidRPr="00267A76" w:rsidRDefault="00046ABD" w:rsidP="00346196">
      <w:pPr>
        <w:pStyle w:val="ListParagraph"/>
        <w:numPr>
          <w:ilvl w:val="0"/>
          <w:numId w:val="7"/>
        </w:numPr>
        <w:autoSpaceDE w:val="0"/>
        <w:autoSpaceDN w:val="0"/>
        <w:adjustRightInd w:val="0"/>
        <w:spacing w:after="0" w:line="240" w:lineRule="auto"/>
        <w:rPr>
          <w:rFonts w:cstheme="minorHAnsi"/>
          <w:color w:val="000000"/>
        </w:rPr>
      </w:pPr>
      <w:r w:rsidRPr="00267A76">
        <w:rPr>
          <w:rFonts w:cstheme="minorHAnsi"/>
          <w:color w:val="000000"/>
        </w:rPr>
        <w:t xml:space="preserve">Economic Need Statement and Planning. </w:t>
      </w:r>
    </w:p>
    <w:p w14:paraId="67D3DAE9" w14:textId="77777777" w:rsidR="00046ABD" w:rsidRPr="00267A76" w:rsidRDefault="00046ABD" w:rsidP="00346196">
      <w:pPr>
        <w:pStyle w:val="ListParagraph"/>
        <w:numPr>
          <w:ilvl w:val="0"/>
          <w:numId w:val="7"/>
        </w:numPr>
        <w:autoSpaceDE w:val="0"/>
        <w:autoSpaceDN w:val="0"/>
        <w:adjustRightInd w:val="0"/>
        <w:spacing w:after="0" w:line="240" w:lineRule="auto"/>
        <w:rPr>
          <w:rFonts w:cstheme="minorHAnsi"/>
          <w:color w:val="000000"/>
        </w:rPr>
      </w:pPr>
      <w:r w:rsidRPr="00267A76">
        <w:rPr>
          <w:rFonts w:cstheme="minorHAnsi"/>
          <w:color w:val="000000"/>
        </w:rPr>
        <w:t xml:space="preserve">Supportive Service Needs. </w:t>
      </w:r>
    </w:p>
    <w:p w14:paraId="45820AF0" w14:textId="77777777" w:rsidR="00046ABD" w:rsidRPr="00267A76" w:rsidRDefault="00046ABD" w:rsidP="00346196">
      <w:pPr>
        <w:pStyle w:val="ListParagraph"/>
        <w:numPr>
          <w:ilvl w:val="0"/>
          <w:numId w:val="7"/>
        </w:numPr>
        <w:autoSpaceDE w:val="0"/>
        <w:autoSpaceDN w:val="0"/>
        <w:adjustRightInd w:val="0"/>
        <w:spacing w:after="0" w:line="240" w:lineRule="auto"/>
        <w:rPr>
          <w:rFonts w:cstheme="minorHAnsi"/>
          <w:color w:val="000000"/>
        </w:rPr>
      </w:pPr>
      <w:r w:rsidRPr="00267A76">
        <w:rPr>
          <w:rFonts w:cstheme="minorHAnsi"/>
          <w:color w:val="000000"/>
        </w:rPr>
        <w:t xml:space="preserve">Follow-up Services Planned. </w:t>
      </w:r>
    </w:p>
    <w:p w14:paraId="28EA816A" w14:textId="77777777" w:rsidR="00046ABD" w:rsidRPr="00267A76" w:rsidRDefault="00046ABD" w:rsidP="00DA2139">
      <w:pPr>
        <w:pStyle w:val="ListParagraph"/>
        <w:numPr>
          <w:ilvl w:val="0"/>
          <w:numId w:val="7"/>
        </w:numPr>
        <w:autoSpaceDE w:val="0"/>
        <w:autoSpaceDN w:val="0"/>
        <w:adjustRightInd w:val="0"/>
        <w:spacing w:after="0" w:line="240" w:lineRule="auto"/>
        <w:rPr>
          <w:rFonts w:cstheme="minorHAnsi"/>
          <w:color w:val="000000"/>
        </w:rPr>
      </w:pPr>
      <w:r w:rsidRPr="00267A76">
        <w:rPr>
          <w:rFonts w:cstheme="minorHAnsi"/>
          <w:color w:val="000000"/>
        </w:rPr>
        <w:t xml:space="preserve">Performance Goals &amp; Accountability Indicators. </w:t>
      </w:r>
    </w:p>
    <w:p w14:paraId="47738C62" w14:textId="77777777" w:rsidR="00046ABD" w:rsidRPr="00267A76" w:rsidRDefault="00046ABD" w:rsidP="00DA2139">
      <w:pPr>
        <w:pStyle w:val="ListParagraph"/>
        <w:numPr>
          <w:ilvl w:val="0"/>
          <w:numId w:val="7"/>
        </w:numPr>
        <w:autoSpaceDE w:val="0"/>
        <w:autoSpaceDN w:val="0"/>
        <w:adjustRightInd w:val="0"/>
        <w:spacing w:after="0" w:line="240" w:lineRule="auto"/>
        <w:rPr>
          <w:rFonts w:cstheme="minorHAnsi"/>
          <w:color w:val="000000"/>
        </w:rPr>
      </w:pPr>
      <w:r w:rsidRPr="00267A76">
        <w:rPr>
          <w:rFonts w:cstheme="minorHAnsi"/>
          <w:color w:val="000000"/>
        </w:rPr>
        <w:t xml:space="preserve">Client Progress Review. </w:t>
      </w:r>
    </w:p>
    <w:p w14:paraId="36DD7361" w14:textId="77777777" w:rsidR="00046ABD" w:rsidRPr="00267A76" w:rsidRDefault="00046ABD" w:rsidP="00DA2139">
      <w:pPr>
        <w:pStyle w:val="ListParagraph"/>
        <w:numPr>
          <w:ilvl w:val="0"/>
          <w:numId w:val="7"/>
        </w:numPr>
        <w:autoSpaceDE w:val="0"/>
        <w:autoSpaceDN w:val="0"/>
        <w:adjustRightInd w:val="0"/>
        <w:spacing w:after="0" w:line="240" w:lineRule="auto"/>
        <w:rPr>
          <w:rFonts w:cstheme="minorHAnsi"/>
          <w:color w:val="000000"/>
        </w:rPr>
      </w:pPr>
      <w:r w:rsidRPr="00267A76">
        <w:rPr>
          <w:rFonts w:cstheme="minorHAnsi"/>
          <w:color w:val="000000"/>
        </w:rPr>
        <w:lastRenderedPageBreak/>
        <w:t xml:space="preserve">Additional Notes. </w:t>
      </w:r>
    </w:p>
    <w:p w14:paraId="68A019AA" w14:textId="77777777" w:rsidR="00046ABD" w:rsidRPr="00267A76" w:rsidRDefault="00046ABD" w:rsidP="00DA2139">
      <w:pPr>
        <w:pStyle w:val="ListParagraph"/>
        <w:numPr>
          <w:ilvl w:val="0"/>
          <w:numId w:val="7"/>
        </w:numPr>
        <w:autoSpaceDE w:val="0"/>
        <w:autoSpaceDN w:val="0"/>
        <w:adjustRightInd w:val="0"/>
        <w:spacing w:after="0" w:line="240" w:lineRule="auto"/>
        <w:rPr>
          <w:rFonts w:cstheme="minorHAnsi"/>
          <w:color w:val="000000"/>
        </w:rPr>
      </w:pPr>
      <w:r w:rsidRPr="00267A76">
        <w:rPr>
          <w:rFonts w:cstheme="minorHAnsi"/>
          <w:color w:val="000000"/>
        </w:rPr>
        <w:t xml:space="preserve">Client Involvement Statement. </w:t>
      </w:r>
    </w:p>
    <w:p w14:paraId="3AFEBA9F" w14:textId="77777777" w:rsidR="00DA7572" w:rsidRDefault="00DA7572" w:rsidP="001F64C8">
      <w:pPr>
        <w:autoSpaceDE w:val="0"/>
        <w:autoSpaceDN w:val="0"/>
        <w:adjustRightInd w:val="0"/>
        <w:spacing w:after="0"/>
        <w:ind w:left="720"/>
        <w:rPr>
          <w:rFonts w:cstheme="minorHAnsi"/>
          <w:color w:val="000000"/>
        </w:rPr>
      </w:pPr>
    </w:p>
    <w:p w14:paraId="2D55C486" w14:textId="2BD8E610" w:rsidR="00046ABD" w:rsidRPr="00267A76" w:rsidRDefault="00046ABD" w:rsidP="00046ABD">
      <w:pPr>
        <w:autoSpaceDE w:val="0"/>
        <w:autoSpaceDN w:val="0"/>
        <w:adjustRightInd w:val="0"/>
        <w:ind w:left="720"/>
        <w:rPr>
          <w:rFonts w:cstheme="minorHAnsi"/>
          <w:color w:val="000000"/>
        </w:rPr>
      </w:pPr>
      <w:r w:rsidRPr="00267A76">
        <w:rPr>
          <w:rFonts w:cstheme="minorHAnsi"/>
          <w:color w:val="000000"/>
        </w:rPr>
        <w:t xml:space="preserve">The initial development of the </w:t>
      </w:r>
      <w:r>
        <w:rPr>
          <w:rFonts w:cstheme="minorHAnsi"/>
          <w:color w:val="000000"/>
        </w:rPr>
        <w:t>ISS</w:t>
      </w:r>
      <w:r w:rsidRPr="00267A76">
        <w:rPr>
          <w:rFonts w:cstheme="minorHAnsi"/>
          <w:color w:val="000000"/>
        </w:rPr>
        <w:t xml:space="preserve"> requires entries in OJM for components 1 - 11 and component 13. However, the initial entry for Supportive Service Needs (component 9) may, for example, be a statement that the participant has indicated they currently have no supportive service needs and the topic will be reviewed during future contacts. Additionally, an entry of not applicable (N/A) may be entered in a section that does not pertain to the individual. For example, N/A may be entered when there are no Assistive Technology Needs (component 10), or when Additional Notes (component 13) are not vital to the initial I</w:t>
      </w:r>
      <w:r>
        <w:rPr>
          <w:rFonts w:cstheme="minorHAnsi"/>
          <w:color w:val="000000"/>
        </w:rPr>
        <w:t>SS</w:t>
      </w:r>
      <w:r w:rsidRPr="00267A76">
        <w:rPr>
          <w:rFonts w:cstheme="minorHAnsi"/>
          <w:color w:val="000000"/>
        </w:rPr>
        <w:t xml:space="preserve">. </w:t>
      </w:r>
    </w:p>
    <w:p w14:paraId="4E611196" w14:textId="440983E0" w:rsidR="00046ABD" w:rsidRDefault="00046ABD" w:rsidP="00046ABD">
      <w:pPr>
        <w:autoSpaceDE w:val="0"/>
        <w:autoSpaceDN w:val="0"/>
        <w:adjustRightInd w:val="0"/>
        <w:ind w:left="720"/>
        <w:rPr>
          <w:rFonts w:cstheme="minorHAnsi"/>
          <w:color w:val="000000"/>
        </w:rPr>
      </w:pPr>
      <w:r w:rsidRPr="00267A76">
        <w:rPr>
          <w:rFonts w:cstheme="minorHAnsi"/>
          <w:color w:val="000000"/>
        </w:rPr>
        <w:t xml:space="preserve">The development of ISS covers all 14 </w:t>
      </w:r>
      <w:r w:rsidR="000F680B">
        <w:rPr>
          <w:rFonts w:cstheme="minorHAnsi"/>
          <w:color w:val="000000"/>
        </w:rPr>
        <w:t>components</w:t>
      </w:r>
      <w:r w:rsidRPr="00267A76">
        <w:rPr>
          <w:rFonts w:cstheme="minorHAnsi"/>
          <w:color w:val="000000"/>
        </w:rPr>
        <w:t xml:space="preserve"> and requires entries in OJM.</w:t>
      </w:r>
    </w:p>
    <w:p w14:paraId="06FD59E9" w14:textId="5D519084" w:rsidR="00273EBF" w:rsidRDefault="000F680B" w:rsidP="00273EBF">
      <w:pPr>
        <w:ind w:left="360"/>
      </w:pPr>
      <w:r>
        <w:rPr>
          <w:rFonts w:cstheme="minorHAnsi"/>
          <w:color w:val="000000"/>
        </w:rPr>
        <w:t>In the development of the ISS, the NEWDB require</w:t>
      </w:r>
      <w:r w:rsidR="006F743A">
        <w:rPr>
          <w:rFonts w:cstheme="minorHAnsi"/>
          <w:color w:val="000000"/>
        </w:rPr>
        <w:t>s</w:t>
      </w:r>
      <w:r>
        <w:rPr>
          <w:rFonts w:cstheme="minorHAnsi"/>
          <w:color w:val="000000"/>
        </w:rPr>
        <w:t xml:space="preserve"> the use of the Youth Services Individual Service Strategy Template, Attachment </w:t>
      </w:r>
      <w:r w:rsidR="00B8482F">
        <w:rPr>
          <w:rFonts w:cstheme="minorHAnsi"/>
          <w:color w:val="000000"/>
        </w:rPr>
        <w:t>C</w:t>
      </w:r>
      <w:r w:rsidR="006F743A">
        <w:rPr>
          <w:rFonts w:cstheme="minorHAnsi"/>
          <w:color w:val="000000"/>
        </w:rPr>
        <w:t>. The template is intended</w:t>
      </w:r>
      <w:r>
        <w:rPr>
          <w:rFonts w:cstheme="minorHAnsi"/>
          <w:color w:val="000000"/>
        </w:rPr>
        <w:t xml:space="preserve"> to aid </w:t>
      </w:r>
      <w:r w:rsidR="006F743A">
        <w:rPr>
          <w:rFonts w:cstheme="minorHAnsi"/>
          <w:color w:val="000000"/>
        </w:rPr>
        <w:t xml:space="preserve">the </w:t>
      </w:r>
      <w:r>
        <w:rPr>
          <w:rFonts w:cstheme="minorHAnsi"/>
          <w:color w:val="000000"/>
        </w:rPr>
        <w:t>case manager</w:t>
      </w:r>
      <w:r w:rsidR="006F743A">
        <w:rPr>
          <w:rFonts w:cstheme="minorHAnsi"/>
          <w:color w:val="000000"/>
        </w:rPr>
        <w:t xml:space="preserve"> and youth participant</w:t>
      </w:r>
      <w:r>
        <w:rPr>
          <w:rFonts w:cstheme="minorHAnsi"/>
          <w:color w:val="000000"/>
        </w:rPr>
        <w:t xml:space="preserve"> in the </w:t>
      </w:r>
      <w:r w:rsidR="006F743A">
        <w:rPr>
          <w:rFonts w:cstheme="minorHAnsi"/>
          <w:color w:val="000000"/>
        </w:rPr>
        <w:t>development</w:t>
      </w:r>
      <w:r>
        <w:rPr>
          <w:rFonts w:cstheme="minorHAnsi"/>
          <w:color w:val="000000"/>
        </w:rPr>
        <w:t xml:space="preserve"> of the ISS. </w:t>
      </w:r>
      <w:r w:rsidR="00BC5D4A">
        <w:rPr>
          <w:rFonts w:cstheme="minorHAnsi"/>
          <w:color w:val="000000"/>
        </w:rPr>
        <w:t xml:space="preserve">The template does not replace </w:t>
      </w:r>
      <w:r w:rsidR="00234996">
        <w:rPr>
          <w:rFonts w:cstheme="minorHAnsi"/>
          <w:color w:val="000000"/>
        </w:rPr>
        <w:t xml:space="preserve">the </w:t>
      </w:r>
      <w:r w:rsidR="00BC5D4A">
        <w:rPr>
          <w:rFonts w:cstheme="minorHAnsi"/>
          <w:color w:val="000000"/>
        </w:rPr>
        <w:t>ISS documentation required in O</w:t>
      </w:r>
      <w:r w:rsidR="00346196">
        <w:rPr>
          <w:rFonts w:cstheme="minorHAnsi"/>
          <w:color w:val="000000"/>
        </w:rPr>
        <w:t>JM</w:t>
      </w:r>
      <w:r w:rsidR="00992AE2">
        <w:rPr>
          <w:rFonts w:cstheme="minorHAnsi"/>
          <w:color w:val="000000"/>
        </w:rPr>
        <w:t>.</w:t>
      </w:r>
      <w:r w:rsidR="00BC5D4A">
        <w:rPr>
          <w:rFonts w:cstheme="minorHAnsi"/>
          <w:color w:val="000000"/>
        </w:rPr>
        <w:t xml:space="preserve"> </w:t>
      </w:r>
      <w:r w:rsidR="002425A6" w:rsidRPr="002425A6">
        <w:rPr>
          <w:rFonts w:ascii="Calibri" w:eastAsiaTheme="minorEastAsia" w:hAnsi="Calibri" w:cs="Calibri"/>
        </w:rPr>
        <w:t xml:space="preserve"> </w:t>
      </w:r>
      <w:r w:rsidR="00992AE2">
        <w:rPr>
          <w:rFonts w:ascii="Calibri" w:eastAsiaTheme="minorEastAsia" w:hAnsi="Calibri" w:cs="Calibri"/>
        </w:rPr>
        <w:t>As part of the progress review, t</w:t>
      </w:r>
      <w:r w:rsidR="002425A6" w:rsidRPr="00904E2F">
        <w:rPr>
          <w:rFonts w:ascii="Calibri" w:eastAsiaTheme="minorEastAsia" w:hAnsi="Calibri" w:cs="Calibri"/>
        </w:rPr>
        <w:t xml:space="preserve">he template must be reviewed </w:t>
      </w:r>
      <w:r w:rsidR="00992AE2">
        <w:rPr>
          <w:rFonts w:ascii="Calibri" w:eastAsiaTheme="minorEastAsia" w:hAnsi="Calibri" w:cs="Calibri"/>
        </w:rPr>
        <w:t xml:space="preserve">at least every 30 days or as </w:t>
      </w:r>
      <w:r w:rsidR="002425A6" w:rsidRPr="00904E2F">
        <w:rPr>
          <w:rFonts w:ascii="Calibri" w:eastAsiaTheme="minorEastAsia" w:hAnsi="Calibri" w:cs="Calibri"/>
        </w:rPr>
        <w:t xml:space="preserve">significant changes occur </w:t>
      </w:r>
      <w:r w:rsidR="00234996">
        <w:rPr>
          <w:rFonts w:ascii="Calibri" w:eastAsiaTheme="minorEastAsia" w:hAnsi="Calibri" w:cs="Calibri"/>
        </w:rPr>
        <w:t xml:space="preserve">that have an impact on </w:t>
      </w:r>
      <w:r w:rsidR="002425A6" w:rsidRPr="00904E2F">
        <w:rPr>
          <w:rFonts w:ascii="Calibri" w:eastAsiaTheme="minorEastAsia" w:hAnsi="Calibri" w:cs="Calibri"/>
        </w:rPr>
        <w:t>participant</w:t>
      </w:r>
      <w:r w:rsidR="002425A6">
        <w:rPr>
          <w:rFonts w:ascii="Calibri" w:eastAsiaTheme="minorEastAsia" w:hAnsi="Calibri" w:cs="Calibri"/>
        </w:rPr>
        <w:t xml:space="preserve"> progress</w:t>
      </w:r>
      <w:r w:rsidR="002425A6" w:rsidRPr="00904E2F">
        <w:rPr>
          <w:rFonts w:ascii="Calibri" w:eastAsiaTheme="minorEastAsia" w:hAnsi="Calibri" w:cs="Calibri"/>
        </w:rPr>
        <w:t>. Significant changes include, but are not limited to:</w:t>
      </w:r>
      <w:r w:rsidR="002425A6">
        <w:rPr>
          <w:rFonts w:ascii="Calibri" w:eastAsiaTheme="minorEastAsia" w:hAnsi="Calibri" w:cs="Calibri"/>
        </w:rPr>
        <w:t xml:space="preserve"> change in career pathway employment or training goal, or life event that may alter or impede participant progress. </w:t>
      </w:r>
      <w:r w:rsidR="00273EBF" w:rsidRPr="00273EBF">
        <w:t xml:space="preserve"> </w:t>
      </w:r>
      <w:r w:rsidR="00273EBF">
        <w:t>The ISS Template must be uploaded in OKJobMatch as part of the ISS development documentation.</w:t>
      </w:r>
    </w:p>
    <w:p w14:paraId="0392FE75" w14:textId="406EFF1C" w:rsidR="002425A6" w:rsidRPr="00904E2F" w:rsidRDefault="002425A6" w:rsidP="002425A6">
      <w:pPr>
        <w:widowControl w:val="0"/>
        <w:kinsoku w:val="0"/>
        <w:overflowPunct w:val="0"/>
        <w:autoSpaceDE w:val="0"/>
        <w:autoSpaceDN w:val="0"/>
        <w:adjustRightInd w:val="0"/>
        <w:spacing w:before="56" w:after="0" w:line="240" w:lineRule="auto"/>
        <w:ind w:left="360" w:right="528"/>
        <w:rPr>
          <w:rFonts w:ascii="Calibri" w:eastAsiaTheme="minorEastAsia" w:hAnsi="Calibri" w:cs="Calibri"/>
        </w:rPr>
      </w:pPr>
    </w:p>
    <w:p w14:paraId="7DE6EDA9" w14:textId="15309363" w:rsidR="00BC5D4A" w:rsidRDefault="00BC5D4A" w:rsidP="00046ABD">
      <w:pPr>
        <w:autoSpaceDE w:val="0"/>
        <w:autoSpaceDN w:val="0"/>
        <w:adjustRightInd w:val="0"/>
        <w:ind w:left="720"/>
        <w:rPr>
          <w:rFonts w:cstheme="minorHAnsi"/>
          <w:color w:val="000000"/>
        </w:rPr>
      </w:pPr>
    </w:p>
    <w:p w14:paraId="7CEC7736" w14:textId="418B5E1F" w:rsidR="00046ABD" w:rsidRPr="00267A76" w:rsidRDefault="00DA7572" w:rsidP="00DA7572">
      <w:pPr>
        <w:autoSpaceDE w:val="0"/>
        <w:autoSpaceDN w:val="0"/>
        <w:adjustRightInd w:val="0"/>
        <w:spacing w:after="0"/>
        <w:rPr>
          <w:rFonts w:cstheme="minorHAnsi"/>
          <w:color w:val="000000"/>
        </w:rPr>
      </w:pPr>
      <w:r>
        <w:rPr>
          <w:rFonts w:cstheme="minorHAnsi"/>
          <w:b/>
          <w:bCs/>
          <w:color w:val="000000"/>
        </w:rPr>
        <w:t>C</w:t>
      </w:r>
      <w:r w:rsidR="00046ABD" w:rsidRPr="00267A76">
        <w:rPr>
          <w:rFonts w:cstheme="minorHAnsi"/>
          <w:b/>
          <w:bCs/>
          <w:color w:val="000000"/>
        </w:rPr>
        <w:t>.</w:t>
      </w:r>
      <w:r w:rsidR="00046ABD" w:rsidRPr="00267A76">
        <w:rPr>
          <w:rFonts w:cstheme="minorHAnsi"/>
          <w:b/>
          <w:bCs/>
          <w:color w:val="000000"/>
        </w:rPr>
        <w:tab/>
        <w:t xml:space="preserve">Client Progress Review </w:t>
      </w:r>
    </w:p>
    <w:p w14:paraId="074B0274" w14:textId="496AD3C4" w:rsidR="00046ABD" w:rsidRPr="00E22A4B" w:rsidRDefault="00046ABD" w:rsidP="00DA7572">
      <w:pPr>
        <w:autoSpaceDE w:val="0"/>
        <w:autoSpaceDN w:val="0"/>
        <w:adjustRightInd w:val="0"/>
        <w:spacing w:after="0"/>
        <w:ind w:left="720"/>
        <w:rPr>
          <w:rFonts w:eastAsia="Times New Roman" w:cstheme="minorHAnsi"/>
        </w:rPr>
      </w:pPr>
      <w:r w:rsidRPr="00267A76">
        <w:rPr>
          <w:rFonts w:cstheme="minorHAnsi"/>
          <w:color w:val="000000"/>
        </w:rPr>
        <w:t xml:space="preserve">Progress reviews of the </w:t>
      </w:r>
      <w:r>
        <w:rPr>
          <w:rFonts w:cstheme="minorHAnsi"/>
          <w:color w:val="000000"/>
        </w:rPr>
        <w:t>ISS</w:t>
      </w:r>
      <w:r w:rsidRPr="00267A76">
        <w:rPr>
          <w:rFonts w:cstheme="minorHAnsi"/>
          <w:color w:val="000000"/>
        </w:rPr>
        <w:t xml:space="preserve"> goals must be documented in component 12 of the </w:t>
      </w:r>
      <w:r>
        <w:rPr>
          <w:rFonts w:cstheme="minorHAnsi"/>
          <w:color w:val="000000"/>
        </w:rPr>
        <w:t>ISS</w:t>
      </w:r>
      <w:r w:rsidRPr="00267A76">
        <w:rPr>
          <w:rFonts w:cstheme="minorHAnsi"/>
          <w:color w:val="000000"/>
        </w:rPr>
        <w:t xml:space="preserve">, Client Progress Review.  </w:t>
      </w:r>
      <w:r w:rsidRPr="00E22A4B">
        <w:rPr>
          <w:rFonts w:eastAsia="Calibri" w:cstheme="minorHAnsi"/>
        </w:rPr>
        <w:t>P</w:t>
      </w:r>
      <w:r w:rsidRPr="00E22A4B">
        <w:rPr>
          <w:rFonts w:eastAsia="Calibri" w:cstheme="minorHAnsi"/>
          <w:spacing w:val="1"/>
        </w:rPr>
        <w:t>r</w:t>
      </w:r>
      <w:r w:rsidRPr="00E22A4B">
        <w:rPr>
          <w:rFonts w:eastAsia="Calibri" w:cstheme="minorHAnsi"/>
        </w:rPr>
        <w:t>ogress</w:t>
      </w:r>
      <w:r w:rsidRPr="00E22A4B">
        <w:rPr>
          <w:rFonts w:eastAsia="Calibri" w:cstheme="minorHAnsi"/>
          <w:spacing w:val="-6"/>
        </w:rPr>
        <w:t xml:space="preserve"> </w:t>
      </w:r>
      <w:r w:rsidRPr="00E22A4B">
        <w:rPr>
          <w:rFonts w:eastAsia="Calibri" w:cstheme="minorHAnsi"/>
          <w:spacing w:val="-2"/>
        </w:rPr>
        <w:t>r</w:t>
      </w:r>
      <w:r w:rsidRPr="00E22A4B">
        <w:rPr>
          <w:rFonts w:eastAsia="Calibri" w:cstheme="minorHAnsi"/>
        </w:rPr>
        <w:t xml:space="preserve">eviews of the </w:t>
      </w:r>
      <w:r w:rsidR="00346196">
        <w:rPr>
          <w:rFonts w:eastAsia="Calibri" w:cstheme="minorHAnsi"/>
        </w:rPr>
        <w:t>ISS</w:t>
      </w:r>
      <w:r w:rsidRPr="00E22A4B">
        <w:rPr>
          <w:rFonts w:eastAsia="Calibri" w:cstheme="minorHAnsi"/>
        </w:rPr>
        <w:t xml:space="preserve"> must be conducted </w:t>
      </w:r>
      <w:r w:rsidRPr="00E22A4B">
        <w:rPr>
          <w:rFonts w:eastAsia="Times New Roman" w:cstheme="minorHAnsi"/>
        </w:rPr>
        <w:t xml:space="preserve">at least every thirty days for active participants and once a quarter for individuals in follow-up.  Contact for reviews may be made by phone, text messaging, mail, email, office or on-site visits or other available media. </w:t>
      </w:r>
      <w:r w:rsidR="00DA7572" w:rsidRPr="00E22A4B">
        <w:rPr>
          <w:rFonts w:eastAsia="Times New Roman" w:cstheme="minorHAnsi"/>
        </w:rPr>
        <w:t xml:space="preserve">The review must be documented in </w:t>
      </w:r>
      <w:r w:rsidR="00DA7572">
        <w:rPr>
          <w:rFonts w:eastAsia="Times New Roman" w:cstheme="minorHAnsi"/>
        </w:rPr>
        <w:t xml:space="preserve">a detailed program note and updated in the virtual ISS </w:t>
      </w:r>
      <w:r w:rsidR="00DA7572" w:rsidRPr="00E22A4B">
        <w:rPr>
          <w:rFonts w:eastAsia="Times New Roman" w:cstheme="minorHAnsi"/>
        </w:rPr>
        <w:t xml:space="preserve">section of </w:t>
      </w:r>
      <w:r w:rsidR="00DA7572">
        <w:rPr>
          <w:rFonts w:eastAsia="Calibri" w:cs="Arial"/>
        </w:rPr>
        <w:t>OJM</w:t>
      </w:r>
      <w:r w:rsidR="00DA7572" w:rsidRPr="00E22A4B">
        <w:rPr>
          <w:rFonts w:eastAsia="Times New Roman" w:cstheme="minorHAnsi"/>
        </w:rPr>
        <w:t xml:space="preserve">.   </w:t>
      </w:r>
    </w:p>
    <w:p w14:paraId="63A9BEC1" w14:textId="77777777" w:rsidR="00046ABD" w:rsidRPr="00E22A4B" w:rsidRDefault="00046ABD" w:rsidP="00DA7572">
      <w:pPr>
        <w:spacing w:before="2" w:after="0" w:line="240" w:lineRule="auto"/>
        <w:ind w:right="40"/>
        <w:jc w:val="both"/>
        <w:rPr>
          <w:rFonts w:eastAsia="Times New Roman" w:cstheme="minorHAnsi"/>
        </w:rPr>
      </w:pPr>
    </w:p>
    <w:p w14:paraId="0B26C6AF" w14:textId="77777777" w:rsidR="002C3BAE" w:rsidRDefault="00046ABD" w:rsidP="002C3BAE">
      <w:pPr>
        <w:spacing w:before="2" w:after="0" w:line="240" w:lineRule="auto"/>
        <w:ind w:left="720" w:right="40"/>
        <w:jc w:val="both"/>
        <w:rPr>
          <w:rFonts w:eastAsia="Times New Roman" w:cstheme="minorHAnsi"/>
        </w:rPr>
      </w:pPr>
      <w:r w:rsidRPr="00E22A4B">
        <w:rPr>
          <w:rFonts w:eastAsia="Times New Roman" w:cstheme="minorHAnsi"/>
        </w:rPr>
        <w:t xml:space="preserve">Reviews will focus on progress in the training program, progress towards the employment goal, supportive service needs and any personal needs related to the achievement of the employment goal. The Career Manager should enter the date the review was conducted in the event the note is not entered into </w:t>
      </w:r>
      <w:r w:rsidR="00346196">
        <w:rPr>
          <w:rFonts w:cstheme="minorHAnsi"/>
          <w:color w:val="000000"/>
        </w:rPr>
        <w:t>OJM</w:t>
      </w:r>
      <w:r w:rsidRPr="00E22A4B">
        <w:rPr>
          <w:rFonts w:eastAsia="Times New Roman" w:cstheme="minorHAnsi"/>
        </w:rPr>
        <w:t xml:space="preserve"> on the date the actual periodic review was conducted, as the system will automatically refer to the date that the note is entered. </w:t>
      </w:r>
      <w:r w:rsidR="002C3BAE">
        <w:rPr>
          <w:rFonts w:eastAsia="Times New Roman" w:cstheme="minorHAnsi"/>
        </w:rPr>
        <w:t xml:space="preserve">The note must be entered into the system no less than 48 hours after the review, with the exception of weekends, holidays, closures, sick days, or other unforeseeable event that would prevent a note entry within 48 hours. </w:t>
      </w:r>
    </w:p>
    <w:p w14:paraId="69A0CF82" w14:textId="77777777" w:rsidR="002C3BAE" w:rsidRDefault="002C3BAE" w:rsidP="002C3BAE">
      <w:pPr>
        <w:spacing w:before="2" w:after="0" w:line="240" w:lineRule="auto"/>
        <w:ind w:left="720" w:right="40"/>
        <w:jc w:val="both"/>
        <w:rPr>
          <w:rFonts w:eastAsia="Times New Roman" w:cstheme="minorHAnsi"/>
        </w:rPr>
      </w:pPr>
    </w:p>
    <w:p w14:paraId="5945A74F" w14:textId="77777777" w:rsidR="002C3BAE" w:rsidRDefault="002C3BAE" w:rsidP="002C3BAE">
      <w:pPr>
        <w:autoSpaceDE w:val="0"/>
        <w:autoSpaceDN w:val="0"/>
        <w:adjustRightInd w:val="0"/>
        <w:spacing w:after="0"/>
        <w:ind w:left="720"/>
        <w:rPr>
          <w:rFonts w:cstheme="minorHAnsi"/>
          <w:color w:val="000000"/>
        </w:rPr>
      </w:pPr>
      <w:r>
        <w:rPr>
          <w:rFonts w:cstheme="minorHAnsi"/>
          <w:color w:val="000000"/>
        </w:rPr>
        <w:t xml:space="preserve">If the Career Manager is unable to reach the participant for routine progress review updates or the participant does not follow up, the Career Manager must document each contact attempt/lack of follow up in a program note. The Career Manager must exhaust all sources of contact, including alternate contacts, as part of the progress review process. </w:t>
      </w:r>
    </w:p>
    <w:p w14:paraId="056F2489" w14:textId="77777777" w:rsidR="00046ABD" w:rsidRDefault="00046ABD" w:rsidP="00DA7572">
      <w:pPr>
        <w:spacing w:before="2" w:after="0" w:line="240" w:lineRule="auto"/>
        <w:ind w:left="720" w:right="40"/>
        <w:jc w:val="both"/>
        <w:rPr>
          <w:rFonts w:eastAsia="Times New Roman" w:cstheme="minorHAnsi"/>
        </w:rPr>
      </w:pPr>
    </w:p>
    <w:p w14:paraId="13D93C12" w14:textId="77777777" w:rsidR="00046ABD" w:rsidRDefault="00046ABD" w:rsidP="00DA7572">
      <w:pPr>
        <w:spacing w:before="2" w:after="0" w:line="240" w:lineRule="auto"/>
        <w:ind w:left="720" w:right="40"/>
        <w:jc w:val="both"/>
        <w:rPr>
          <w:rFonts w:cstheme="minorHAnsi"/>
          <w:color w:val="000000"/>
        </w:rPr>
      </w:pPr>
      <w:r w:rsidRPr="00267A76">
        <w:rPr>
          <w:rFonts w:cstheme="minorHAnsi"/>
          <w:color w:val="000000"/>
        </w:rPr>
        <w:lastRenderedPageBreak/>
        <w:t xml:space="preserve">The ISS must be amended when necessary to reflect any deviations from the initial employment plan or service strategy. </w:t>
      </w:r>
    </w:p>
    <w:p w14:paraId="0FE22DAA" w14:textId="77777777" w:rsidR="00046ABD" w:rsidRDefault="00046ABD" w:rsidP="00046ABD">
      <w:pPr>
        <w:spacing w:before="2" w:after="0" w:line="240" w:lineRule="auto"/>
        <w:ind w:left="720" w:right="40"/>
        <w:jc w:val="both"/>
        <w:rPr>
          <w:rFonts w:cstheme="minorHAnsi"/>
          <w:color w:val="000000"/>
        </w:rPr>
      </w:pPr>
    </w:p>
    <w:p w14:paraId="72FE80A6" w14:textId="082C7032" w:rsidR="00046ABD" w:rsidRPr="00267A76" w:rsidRDefault="00DA7572" w:rsidP="00DA7572">
      <w:pPr>
        <w:autoSpaceDE w:val="0"/>
        <w:autoSpaceDN w:val="0"/>
        <w:adjustRightInd w:val="0"/>
        <w:spacing w:after="0"/>
        <w:rPr>
          <w:rFonts w:cstheme="minorHAnsi"/>
          <w:color w:val="000000"/>
        </w:rPr>
      </w:pPr>
      <w:r>
        <w:rPr>
          <w:rFonts w:cstheme="minorHAnsi"/>
          <w:b/>
          <w:bCs/>
          <w:color w:val="000000"/>
        </w:rPr>
        <w:t>D</w:t>
      </w:r>
      <w:r w:rsidR="00046ABD" w:rsidRPr="00267A76">
        <w:rPr>
          <w:rFonts w:cstheme="minorHAnsi"/>
          <w:b/>
          <w:bCs/>
          <w:color w:val="000000"/>
        </w:rPr>
        <w:t>.</w:t>
      </w:r>
      <w:r w:rsidR="00046ABD" w:rsidRPr="00267A76">
        <w:rPr>
          <w:rFonts w:cstheme="minorHAnsi"/>
          <w:b/>
          <w:bCs/>
          <w:color w:val="000000"/>
        </w:rPr>
        <w:tab/>
        <w:t xml:space="preserve">The Client Involvement Statement. </w:t>
      </w:r>
    </w:p>
    <w:p w14:paraId="289A571B" w14:textId="77777777" w:rsidR="00046ABD" w:rsidRDefault="00046ABD" w:rsidP="00DA7572">
      <w:pPr>
        <w:autoSpaceDE w:val="0"/>
        <w:autoSpaceDN w:val="0"/>
        <w:adjustRightInd w:val="0"/>
        <w:spacing w:after="0"/>
        <w:ind w:left="720"/>
        <w:rPr>
          <w:rFonts w:cstheme="minorHAnsi"/>
          <w:color w:val="000000"/>
        </w:rPr>
      </w:pPr>
      <w:r w:rsidRPr="00267A76">
        <w:rPr>
          <w:rFonts w:cstheme="minorHAnsi"/>
          <w:color w:val="000000"/>
        </w:rPr>
        <w:t xml:space="preserve">The final component of the ISS is a signed Client Involvement Statement. The participant must agree to the employment goal(s), achievement objectives, and combination of services listed in their ISS, and virtually sign the Client Involvement Statement upon development. </w:t>
      </w:r>
    </w:p>
    <w:p w14:paraId="440C6D2B" w14:textId="77777777" w:rsidR="00046ABD" w:rsidRPr="00267A76" w:rsidRDefault="00046ABD" w:rsidP="00DA7572">
      <w:pPr>
        <w:autoSpaceDE w:val="0"/>
        <w:autoSpaceDN w:val="0"/>
        <w:adjustRightInd w:val="0"/>
        <w:spacing w:after="0"/>
        <w:ind w:left="720"/>
        <w:rPr>
          <w:rFonts w:cstheme="minorHAnsi"/>
          <w:color w:val="000000"/>
        </w:rPr>
      </w:pPr>
      <w:r w:rsidRPr="00267A76">
        <w:rPr>
          <w:rFonts w:cstheme="minorHAnsi"/>
          <w:color w:val="000000"/>
        </w:rPr>
        <w:t>Changes to the ISS do not require a new virtual signature unless there is a change in the training or employment goals, achievement objectives, or the combination of services to be provided. Case Management updates do not require a new client involvement statement.</w:t>
      </w:r>
    </w:p>
    <w:p w14:paraId="2BC4D39A" w14:textId="77777777" w:rsidR="00046ABD" w:rsidRPr="00E22A4B" w:rsidRDefault="00046ABD" w:rsidP="00DA7572">
      <w:pPr>
        <w:spacing w:before="13" w:after="0" w:line="280" w:lineRule="exact"/>
        <w:ind w:right="40"/>
        <w:jc w:val="both"/>
        <w:rPr>
          <w:rFonts w:eastAsia="Times New Roman" w:cstheme="minorHAnsi"/>
        </w:rPr>
      </w:pPr>
    </w:p>
    <w:p w14:paraId="38F691A3" w14:textId="77777777" w:rsidR="00046ABD" w:rsidRPr="00F53298" w:rsidRDefault="00046ABD" w:rsidP="00DA7572">
      <w:pPr>
        <w:spacing w:after="0"/>
        <w:ind w:left="720"/>
        <w:jc w:val="both"/>
        <w:rPr>
          <w:rFonts w:cstheme="minorHAnsi"/>
          <w:b/>
        </w:rPr>
      </w:pPr>
      <w:r w:rsidRPr="00F53298">
        <w:rPr>
          <w:rFonts w:cstheme="minorHAnsi"/>
          <w:b/>
        </w:rPr>
        <w:t>Information found in the I</w:t>
      </w:r>
      <w:r>
        <w:rPr>
          <w:rFonts w:cstheme="minorHAnsi"/>
          <w:b/>
        </w:rPr>
        <w:t>SS</w:t>
      </w:r>
      <w:r w:rsidRPr="00F53298">
        <w:rPr>
          <w:rFonts w:cstheme="minorHAnsi"/>
          <w:b/>
        </w:rPr>
        <w:t>, does not have to be duplicated in Program Notes, unless required by current Data Validation policy.</w:t>
      </w:r>
    </w:p>
    <w:p w14:paraId="77C414C1" w14:textId="336A8558" w:rsidR="00046ABD" w:rsidRPr="00E22A4B" w:rsidRDefault="00046ABD" w:rsidP="00046ABD">
      <w:pPr>
        <w:spacing w:before="2" w:after="0" w:line="240" w:lineRule="auto"/>
        <w:ind w:right="40"/>
        <w:jc w:val="both"/>
        <w:rPr>
          <w:rFonts w:eastAsia="Times New Roman" w:cstheme="minorHAnsi"/>
        </w:rPr>
      </w:pPr>
    </w:p>
    <w:p w14:paraId="7FF9A209" w14:textId="2CCDEAAA" w:rsidR="00821121" w:rsidRPr="007A0EF8" w:rsidRDefault="00075F5C" w:rsidP="00DA7572">
      <w:pPr>
        <w:autoSpaceDE w:val="0"/>
        <w:autoSpaceDN w:val="0"/>
        <w:adjustRightInd w:val="0"/>
        <w:spacing w:after="0"/>
        <w:rPr>
          <w:rFonts w:cstheme="minorHAnsi"/>
          <w:color w:val="000000"/>
        </w:rPr>
      </w:pPr>
      <w:r>
        <w:rPr>
          <w:rFonts w:cstheme="minorHAnsi"/>
          <w:b/>
          <w:bCs/>
          <w:color w:val="000000"/>
        </w:rPr>
        <w:t xml:space="preserve">V. </w:t>
      </w:r>
      <w:r w:rsidR="00B4365E">
        <w:rPr>
          <w:rFonts w:cstheme="minorHAnsi"/>
          <w:b/>
          <w:bCs/>
          <w:color w:val="000000"/>
        </w:rPr>
        <w:t xml:space="preserve">TYPES OF </w:t>
      </w:r>
      <w:r>
        <w:rPr>
          <w:rFonts w:cstheme="minorHAnsi"/>
          <w:b/>
          <w:bCs/>
          <w:color w:val="000000"/>
        </w:rPr>
        <w:t>ASSESSMENT</w:t>
      </w:r>
      <w:r w:rsidR="00B4365E">
        <w:rPr>
          <w:rFonts w:cstheme="minorHAnsi"/>
          <w:b/>
          <w:bCs/>
          <w:color w:val="000000"/>
        </w:rPr>
        <w:t>S</w:t>
      </w:r>
      <w:r>
        <w:rPr>
          <w:rFonts w:cstheme="minorHAnsi"/>
          <w:b/>
          <w:bCs/>
          <w:color w:val="000000"/>
        </w:rPr>
        <w:t xml:space="preserve"> </w:t>
      </w:r>
      <w:r w:rsidR="00821121" w:rsidRPr="007A0EF8">
        <w:rPr>
          <w:rFonts w:cstheme="minorHAnsi"/>
          <w:b/>
          <w:bCs/>
          <w:color w:val="000000"/>
        </w:rPr>
        <w:t xml:space="preserve">(Title I Youth) </w:t>
      </w:r>
    </w:p>
    <w:p w14:paraId="357DEEA7" w14:textId="77777777" w:rsidR="007653B6" w:rsidRPr="007653B6" w:rsidRDefault="007653B6" w:rsidP="00B4365E">
      <w:pPr>
        <w:pStyle w:val="ListParagraph"/>
        <w:numPr>
          <w:ilvl w:val="0"/>
          <w:numId w:val="35"/>
        </w:numPr>
        <w:autoSpaceDE w:val="0"/>
        <w:autoSpaceDN w:val="0"/>
        <w:adjustRightInd w:val="0"/>
        <w:spacing w:after="0" w:line="240" w:lineRule="auto"/>
        <w:rPr>
          <w:rFonts w:cstheme="minorHAnsi"/>
          <w:b/>
          <w:bCs/>
          <w:color w:val="000000"/>
        </w:rPr>
      </w:pPr>
      <w:r w:rsidRPr="007653B6">
        <w:rPr>
          <w:rFonts w:cstheme="minorHAnsi"/>
          <w:b/>
          <w:bCs/>
          <w:color w:val="000000"/>
        </w:rPr>
        <w:t>Objective Assessment</w:t>
      </w:r>
    </w:p>
    <w:p w14:paraId="4AD23F45" w14:textId="3631F482" w:rsidR="00DA7572" w:rsidRPr="0003163D" w:rsidRDefault="00821121" w:rsidP="007653B6">
      <w:pPr>
        <w:pStyle w:val="ListParagraph"/>
        <w:autoSpaceDE w:val="0"/>
        <w:autoSpaceDN w:val="0"/>
        <w:adjustRightInd w:val="0"/>
        <w:spacing w:after="0" w:line="240" w:lineRule="auto"/>
        <w:rPr>
          <w:rFonts w:cstheme="minorHAnsi"/>
          <w:color w:val="000000"/>
        </w:rPr>
      </w:pPr>
      <w:r w:rsidRPr="0003163D">
        <w:rPr>
          <w:rFonts w:cstheme="minorHAnsi"/>
          <w:color w:val="000000"/>
        </w:rPr>
        <w:t>An objective assessment is pre-enrollment activity required to be provided to each Title I youth per section 129 (c)(1)(A) of WIOA. The assessment must include a review of the youth’s academic levels, skill levels, and service needs of the individual, which includes a review of basic skills, occupational skills, prior work experience, employability, interests, aptitudes, supportive service needs, and developmental needs. The assessment must also consider the youth’s strengths, motivations, assets, and unique personality rather than just focusing on areas that need improvement. The purpose of the objective assessment is to identifying appropriate services and career pathways that are supported by the assessment and appropriate for the individual youth participant and all information must be incorporated into the youth’s individual service strategy (ISS)</w:t>
      </w:r>
      <w:r w:rsidR="00DA7572" w:rsidRPr="0003163D">
        <w:rPr>
          <w:rFonts w:cstheme="minorHAnsi"/>
          <w:color w:val="000000"/>
        </w:rPr>
        <w:t>.</w:t>
      </w:r>
    </w:p>
    <w:p w14:paraId="5E3E06D6" w14:textId="77777777" w:rsidR="00DA7572" w:rsidRDefault="00DA7572" w:rsidP="00DA7572">
      <w:pPr>
        <w:autoSpaceDE w:val="0"/>
        <w:autoSpaceDN w:val="0"/>
        <w:adjustRightInd w:val="0"/>
        <w:spacing w:after="0" w:line="240" w:lineRule="auto"/>
        <w:rPr>
          <w:rFonts w:cstheme="minorHAnsi"/>
          <w:color w:val="000000"/>
        </w:rPr>
      </w:pPr>
    </w:p>
    <w:p w14:paraId="7E9E9485" w14:textId="423C3AFB" w:rsidR="00821121" w:rsidRPr="007A0EF8" w:rsidRDefault="00821121" w:rsidP="0003163D">
      <w:pPr>
        <w:autoSpaceDE w:val="0"/>
        <w:autoSpaceDN w:val="0"/>
        <w:adjustRightInd w:val="0"/>
        <w:spacing w:after="0" w:line="240" w:lineRule="auto"/>
        <w:ind w:left="720"/>
        <w:rPr>
          <w:rFonts w:cstheme="minorHAnsi"/>
          <w:color w:val="000000"/>
        </w:rPr>
      </w:pPr>
      <w:r w:rsidRPr="007A0EF8">
        <w:rPr>
          <w:rFonts w:cstheme="minorHAnsi"/>
          <w:color w:val="000000"/>
        </w:rPr>
        <w:t>NEWDB utilizes basic skills assessment instruments that are valid and appropriate for the target population, providing reasonable accommodation in the assessment process, if necessary, for individuals with disabilities. Any formalized testing used must be appropriate, fair, cost effective, well-matched to the test administrator’s qualifications, and be easy to administer and interpret</w:t>
      </w:r>
      <w:r w:rsidRPr="00267A76">
        <w:rPr>
          <w:rFonts w:cstheme="minorHAnsi"/>
          <w:color w:val="000000"/>
        </w:rPr>
        <w:t xml:space="preserve"> </w:t>
      </w:r>
      <w:r w:rsidRPr="007A0EF8">
        <w:rPr>
          <w:rFonts w:cstheme="minorHAnsi"/>
          <w:color w:val="000000"/>
        </w:rPr>
        <w:t>results. Skills related gains may be determined through less formal alternative assessment techniques such as observation, interviews, and evaluations. Previous basic skills assessments that have been conducted within the past six month</w:t>
      </w:r>
      <w:r w:rsidR="00177202">
        <w:rPr>
          <w:rFonts w:cstheme="minorHAnsi"/>
          <w:color w:val="000000"/>
        </w:rPr>
        <w:t>s</w:t>
      </w:r>
      <w:r w:rsidRPr="007A0EF8">
        <w:rPr>
          <w:rFonts w:cstheme="minorHAnsi"/>
          <w:color w:val="000000"/>
        </w:rPr>
        <w:t xml:space="preserve"> may be used if available. This may include assessments completed by a secondary school, Vocational Rehabilitation, Adult Basic and Literacy Education, or other education or training providers.</w:t>
      </w:r>
    </w:p>
    <w:p w14:paraId="548F61FB" w14:textId="77777777" w:rsidR="00DA7572" w:rsidRDefault="00DA7572" w:rsidP="00DA7572">
      <w:pPr>
        <w:spacing w:after="0" w:line="240" w:lineRule="auto"/>
        <w:jc w:val="both"/>
        <w:rPr>
          <w:rFonts w:cstheme="minorHAnsi"/>
          <w:color w:val="000000"/>
        </w:rPr>
      </w:pPr>
    </w:p>
    <w:p w14:paraId="41AA7BA7" w14:textId="6BD359C0" w:rsidR="00821121" w:rsidRDefault="00821121" w:rsidP="0003163D">
      <w:pPr>
        <w:spacing w:after="0" w:line="240" w:lineRule="auto"/>
        <w:ind w:left="720"/>
        <w:jc w:val="both"/>
        <w:rPr>
          <w:rFonts w:cstheme="minorHAnsi"/>
          <w:color w:val="000000"/>
        </w:rPr>
      </w:pPr>
      <w:bookmarkStart w:id="3" w:name="_Hlk27576104"/>
      <w:r w:rsidRPr="007A0EF8">
        <w:rPr>
          <w:rFonts w:cstheme="minorHAnsi"/>
          <w:color w:val="000000"/>
        </w:rPr>
        <w:t>Note: For purposes of the basic skills assessment portion of the objective assessment, programs are not required to use assessments approved for use in the Department of Education’s National Reporting System (NRS), nor are they required to determine an individual’s grade level equivalent or educational functional level (EFL), although use of these tools is permitted.</w:t>
      </w:r>
      <w:r w:rsidRPr="00267A76">
        <w:rPr>
          <w:rFonts w:cstheme="minorHAnsi"/>
          <w:color w:val="000000"/>
        </w:rPr>
        <w:t xml:space="preserve"> </w:t>
      </w:r>
    </w:p>
    <w:p w14:paraId="2626FAD0" w14:textId="1AF8D1D5" w:rsidR="0012436A" w:rsidRDefault="0012436A" w:rsidP="0003163D">
      <w:pPr>
        <w:spacing w:after="0" w:line="240" w:lineRule="auto"/>
        <w:ind w:left="720"/>
        <w:jc w:val="both"/>
        <w:rPr>
          <w:rFonts w:cstheme="minorHAnsi"/>
          <w:color w:val="000000"/>
        </w:rPr>
      </w:pPr>
    </w:p>
    <w:p w14:paraId="07236DE0" w14:textId="77777777" w:rsidR="0024033D" w:rsidRPr="0024033D" w:rsidRDefault="0024033D" w:rsidP="0024033D">
      <w:pPr>
        <w:autoSpaceDE w:val="0"/>
        <w:autoSpaceDN w:val="0"/>
        <w:adjustRightInd w:val="0"/>
        <w:spacing w:after="0"/>
        <w:ind w:left="1440" w:hanging="675"/>
        <w:rPr>
          <w:rFonts w:cstheme="minorHAnsi"/>
          <w:color w:val="000000"/>
        </w:rPr>
      </w:pPr>
      <w:r w:rsidRPr="0024033D">
        <w:rPr>
          <w:rFonts w:cstheme="minorHAnsi"/>
          <w:color w:val="000000"/>
        </w:rPr>
        <w:t>1.</w:t>
      </w:r>
      <w:r w:rsidRPr="0024033D">
        <w:rPr>
          <w:rFonts w:cstheme="minorHAnsi"/>
          <w:color w:val="000000"/>
        </w:rPr>
        <w:tab/>
        <w:t>Assessments utilized by the Service Provider must reflect all elements included in this policy. A sample of assessments utilized may include, but are not limited to the following:</w:t>
      </w:r>
    </w:p>
    <w:p w14:paraId="753AE424" w14:textId="77777777" w:rsidR="0024033D" w:rsidRPr="0024033D" w:rsidRDefault="0024033D" w:rsidP="0024033D">
      <w:pPr>
        <w:numPr>
          <w:ilvl w:val="0"/>
          <w:numId w:val="37"/>
        </w:numPr>
        <w:spacing w:after="0" w:line="252" w:lineRule="auto"/>
        <w:rPr>
          <w:rFonts w:eastAsia="Times New Roman"/>
        </w:rPr>
      </w:pPr>
      <w:r w:rsidRPr="0024033D">
        <w:rPr>
          <w:rFonts w:eastAsia="Times New Roman"/>
        </w:rPr>
        <w:t xml:space="preserve">Career Exploration through the O*Net Interest Profiler via </w:t>
      </w:r>
      <w:hyperlink r:id="rId13" w:history="1">
        <w:r w:rsidRPr="0024033D">
          <w:rPr>
            <w:rFonts w:eastAsia="Times New Roman"/>
            <w:color w:val="0563C1" w:themeColor="hyperlink"/>
            <w:u w:val="single"/>
          </w:rPr>
          <w:t>www.mynextmove.org</w:t>
        </w:r>
      </w:hyperlink>
      <w:r w:rsidRPr="0024033D">
        <w:rPr>
          <w:rFonts w:eastAsia="Times New Roman"/>
        </w:rPr>
        <w:t xml:space="preserve"> or through OK Career Guide at </w:t>
      </w:r>
      <w:hyperlink r:id="rId14" w:history="1">
        <w:r w:rsidRPr="0024033D">
          <w:rPr>
            <w:rFonts w:eastAsia="Times New Roman"/>
            <w:color w:val="0563C1" w:themeColor="hyperlink"/>
            <w:u w:val="single"/>
          </w:rPr>
          <w:t>www.okcareerguide.org</w:t>
        </w:r>
      </w:hyperlink>
      <w:r w:rsidRPr="0024033D">
        <w:rPr>
          <w:rFonts w:eastAsia="Times New Roman"/>
        </w:rPr>
        <w:t xml:space="preserve"> . The OK Career Guide </w:t>
      </w:r>
      <w:r w:rsidRPr="0024033D">
        <w:rPr>
          <w:rFonts w:eastAsia="Times New Roman"/>
        </w:rPr>
        <w:lastRenderedPageBreak/>
        <w:t>assessments are especially helpful for participants who are unsure of their career interests, or who have career interests that do not lead to a self-sufficient wage.</w:t>
      </w:r>
    </w:p>
    <w:p w14:paraId="6F4F3B00" w14:textId="77777777" w:rsidR="0024033D" w:rsidRPr="0024033D" w:rsidRDefault="0024033D" w:rsidP="0024033D">
      <w:pPr>
        <w:numPr>
          <w:ilvl w:val="0"/>
          <w:numId w:val="37"/>
        </w:numPr>
        <w:spacing w:after="0" w:line="252" w:lineRule="auto"/>
        <w:rPr>
          <w:rFonts w:eastAsia="Times New Roman"/>
        </w:rPr>
      </w:pPr>
      <w:r w:rsidRPr="0024033D">
        <w:rPr>
          <w:rFonts w:eastAsia="Times New Roman"/>
        </w:rPr>
        <w:t>Participant Budget Form</w:t>
      </w:r>
    </w:p>
    <w:p w14:paraId="4D976E01" w14:textId="77777777" w:rsidR="0024033D" w:rsidRPr="0024033D" w:rsidRDefault="0024033D" w:rsidP="0024033D">
      <w:pPr>
        <w:numPr>
          <w:ilvl w:val="0"/>
          <w:numId w:val="37"/>
        </w:numPr>
        <w:spacing w:after="0" w:line="252" w:lineRule="auto"/>
        <w:rPr>
          <w:rFonts w:eastAsia="Times New Roman"/>
        </w:rPr>
      </w:pPr>
      <w:r w:rsidRPr="0024033D">
        <w:rPr>
          <w:rFonts w:eastAsia="Times New Roman"/>
        </w:rPr>
        <w:t>Supportive Service Needs Checklist</w:t>
      </w:r>
    </w:p>
    <w:p w14:paraId="4563F1B5" w14:textId="77777777" w:rsidR="0024033D" w:rsidRPr="0024033D" w:rsidRDefault="0024033D" w:rsidP="0024033D">
      <w:pPr>
        <w:numPr>
          <w:ilvl w:val="0"/>
          <w:numId w:val="37"/>
        </w:numPr>
        <w:spacing w:after="0" w:line="252" w:lineRule="auto"/>
        <w:rPr>
          <w:rFonts w:eastAsia="Times New Roman"/>
        </w:rPr>
      </w:pPr>
      <w:r w:rsidRPr="0024033D">
        <w:rPr>
          <w:rFonts w:eastAsia="Times New Roman"/>
        </w:rPr>
        <w:t>Interview</w:t>
      </w:r>
    </w:p>
    <w:p w14:paraId="263C8253" w14:textId="77777777" w:rsidR="0024033D" w:rsidRPr="0024033D" w:rsidRDefault="0024033D" w:rsidP="0024033D">
      <w:pPr>
        <w:spacing w:after="0" w:line="252" w:lineRule="auto"/>
        <w:rPr>
          <w:rFonts w:eastAsia="Times New Roman"/>
        </w:rPr>
      </w:pPr>
    </w:p>
    <w:p w14:paraId="7A606E42" w14:textId="77777777" w:rsidR="0024033D" w:rsidRPr="0024033D" w:rsidRDefault="0024033D" w:rsidP="0024033D">
      <w:pPr>
        <w:autoSpaceDE w:val="0"/>
        <w:autoSpaceDN w:val="0"/>
        <w:adjustRightInd w:val="0"/>
        <w:spacing w:after="0"/>
        <w:ind w:left="1440" w:hanging="720"/>
        <w:rPr>
          <w:rFonts w:cstheme="minorHAnsi"/>
          <w:color w:val="000000"/>
        </w:rPr>
      </w:pPr>
      <w:r w:rsidRPr="0024033D">
        <w:rPr>
          <w:rFonts w:eastAsia="Times New Roman"/>
        </w:rPr>
        <w:t>2.</w:t>
      </w:r>
      <w:r w:rsidRPr="0024033D">
        <w:rPr>
          <w:rFonts w:eastAsia="Times New Roman"/>
        </w:rPr>
        <w:tab/>
      </w:r>
      <w:r w:rsidRPr="0024033D">
        <w:rPr>
          <w:rFonts w:cstheme="minorHAnsi"/>
          <w:color w:val="000000"/>
        </w:rPr>
        <w:t>Additional assessments which may be utilized as part of the initial or comprehensive assessment, and may also be utilized as remediation exercises as included as part of the IEP may include, but are not limited to the following:</w:t>
      </w:r>
    </w:p>
    <w:p w14:paraId="6072DE73" w14:textId="77777777" w:rsidR="0024033D" w:rsidRPr="0024033D" w:rsidRDefault="0024033D" w:rsidP="0024033D">
      <w:pPr>
        <w:autoSpaceDE w:val="0"/>
        <w:autoSpaceDN w:val="0"/>
        <w:adjustRightInd w:val="0"/>
        <w:spacing w:after="0"/>
        <w:ind w:left="1440" w:hanging="720"/>
        <w:rPr>
          <w:rFonts w:cstheme="minorHAnsi"/>
          <w:color w:val="000000"/>
        </w:rPr>
      </w:pPr>
    </w:p>
    <w:p w14:paraId="31CCC103" w14:textId="77777777" w:rsidR="0024033D" w:rsidRPr="0024033D" w:rsidRDefault="0024033D" w:rsidP="0024033D">
      <w:pPr>
        <w:autoSpaceDE w:val="0"/>
        <w:autoSpaceDN w:val="0"/>
        <w:adjustRightInd w:val="0"/>
        <w:spacing w:after="0"/>
        <w:ind w:left="720"/>
        <w:rPr>
          <w:rFonts w:cstheme="minorHAnsi"/>
          <w:color w:val="000000"/>
        </w:rPr>
      </w:pPr>
      <w:r w:rsidRPr="0024033D">
        <w:rPr>
          <w:rFonts w:cstheme="minorHAnsi"/>
          <w:color w:val="000000"/>
          <w:u w:val="single"/>
        </w:rPr>
        <w:t>Name</w:t>
      </w:r>
      <w:r w:rsidRPr="0024033D">
        <w:rPr>
          <w:rFonts w:cstheme="minorHAnsi"/>
          <w:color w:val="000000"/>
        </w:rPr>
        <w:tab/>
      </w:r>
      <w:r w:rsidRPr="0024033D">
        <w:rPr>
          <w:rFonts w:cstheme="minorHAnsi"/>
          <w:color w:val="000000"/>
        </w:rPr>
        <w:tab/>
        <w:t xml:space="preserve">          </w:t>
      </w:r>
      <w:r w:rsidRPr="0024033D">
        <w:rPr>
          <w:rFonts w:cstheme="minorHAnsi"/>
          <w:color w:val="000000"/>
          <w:u w:val="single"/>
        </w:rPr>
        <w:t>Website</w:t>
      </w:r>
      <w:r w:rsidRPr="0024033D">
        <w:rPr>
          <w:rFonts w:cstheme="minorHAnsi"/>
          <w:color w:val="000000"/>
        </w:rPr>
        <w:tab/>
      </w:r>
      <w:r w:rsidRPr="0024033D">
        <w:rPr>
          <w:rFonts w:cstheme="minorHAnsi"/>
          <w:color w:val="000000"/>
        </w:rPr>
        <w:tab/>
      </w:r>
      <w:r w:rsidRPr="0024033D">
        <w:rPr>
          <w:rFonts w:cstheme="minorHAnsi"/>
          <w:color w:val="000000"/>
        </w:rPr>
        <w:tab/>
      </w:r>
      <w:r w:rsidRPr="0024033D">
        <w:rPr>
          <w:rFonts w:cstheme="minorHAnsi"/>
          <w:color w:val="000000"/>
        </w:rPr>
        <w:tab/>
        <w:t xml:space="preserve">     </w:t>
      </w:r>
      <w:r w:rsidRPr="0024033D">
        <w:rPr>
          <w:rFonts w:cstheme="minorHAnsi"/>
          <w:color w:val="000000"/>
          <w:u w:val="single"/>
        </w:rPr>
        <w:t>Subject Area</w:t>
      </w:r>
    </w:p>
    <w:p w14:paraId="171564C3" w14:textId="77777777" w:rsidR="0024033D" w:rsidRPr="0024033D" w:rsidRDefault="0024033D" w:rsidP="0024033D">
      <w:pPr>
        <w:autoSpaceDE w:val="0"/>
        <w:autoSpaceDN w:val="0"/>
        <w:adjustRightInd w:val="0"/>
        <w:spacing w:after="0"/>
        <w:ind w:left="2160" w:hanging="1440"/>
        <w:rPr>
          <w:rFonts w:cstheme="minorHAnsi"/>
          <w:color w:val="000000"/>
        </w:rPr>
      </w:pPr>
      <w:r w:rsidRPr="0024033D">
        <w:rPr>
          <w:rFonts w:cstheme="minorHAnsi"/>
          <w:color w:val="000000"/>
        </w:rPr>
        <w:t>Quizlet</w:t>
      </w:r>
      <w:r w:rsidRPr="0024033D">
        <w:rPr>
          <w:rFonts w:cstheme="minorHAnsi"/>
          <w:color w:val="000000"/>
        </w:rPr>
        <w:tab/>
        <w:t xml:space="preserve">          </w:t>
      </w:r>
      <w:hyperlink r:id="rId15" w:history="1">
        <w:r w:rsidRPr="0024033D">
          <w:rPr>
            <w:rFonts w:cstheme="minorHAnsi"/>
            <w:color w:val="0563C1" w:themeColor="hyperlink"/>
            <w:u w:val="single"/>
          </w:rPr>
          <w:t>https://quizlet.com/</w:t>
        </w:r>
      </w:hyperlink>
      <w:r w:rsidRPr="0024033D">
        <w:rPr>
          <w:rFonts w:cstheme="minorHAnsi"/>
          <w:color w:val="000000"/>
        </w:rPr>
        <w:tab/>
      </w:r>
      <w:r w:rsidRPr="0024033D">
        <w:rPr>
          <w:rFonts w:cstheme="minorHAnsi"/>
          <w:color w:val="000000"/>
        </w:rPr>
        <w:tab/>
        <w:t xml:space="preserve">     Math, Science, Language, Arts &amp; </w:t>
      </w:r>
    </w:p>
    <w:p w14:paraId="2AC74A0F" w14:textId="77777777" w:rsidR="0024033D" w:rsidRPr="0024033D" w:rsidRDefault="0024033D" w:rsidP="0024033D">
      <w:pPr>
        <w:autoSpaceDE w:val="0"/>
        <w:autoSpaceDN w:val="0"/>
        <w:adjustRightInd w:val="0"/>
        <w:spacing w:after="0"/>
        <w:ind w:left="720"/>
        <w:rPr>
          <w:rFonts w:cstheme="minorHAnsi"/>
          <w:color w:val="000000"/>
        </w:rPr>
      </w:pPr>
      <w:r w:rsidRPr="0024033D">
        <w:rPr>
          <w:rFonts w:cstheme="minorHAnsi"/>
          <w:color w:val="000000"/>
        </w:rPr>
        <w:tab/>
      </w:r>
      <w:r w:rsidRPr="0024033D">
        <w:rPr>
          <w:rFonts w:cstheme="minorHAnsi"/>
          <w:color w:val="000000"/>
        </w:rPr>
        <w:tab/>
      </w:r>
      <w:r w:rsidRPr="0024033D">
        <w:rPr>
          <w:rFonts w:cstheme="minorHAnsi"/>
          <w:color w:val="000000"/>
        </w:rPr>
        <w:tab/>
      </w:r>
      <w:r w:rsidRPr="0024033D">
        <w:rPr>
          <w:rFonts w:cstheme="minorHAnsi"/>
          <w:color w:val="000000"/>
        </w:rPr>
        <w:tab/>
      </w:r>
      <w:r w:rsidRPr="0024033D">
        <w:rPr>
          <w:rFonts w:cstheme="minorHAnsi"/>
          <w:color w:val="000000"/>
        </w:rPr>
        <w:tab/>
      </w:r>
      <w:r w:rsidRPr="0024033D">
        <w:rPr>
          <w:rFonts w:cstheme="minorHAnsi"/>
          <w:color w:val="000000"/>
        </w:rPr>
        <w:tab/>
      </w:r>
      <w:r w:rsidRPr="0024033D">
        <w:rPr>
          <w:rFonts w:cstheme="minorHAnsi"/>
          <w:color w:val="000000"/>
        </w:rPr>
        <w:tab/>
        <w:t xml:space="preserve">     Humanities, Social Science</w:t>
      </w:r>
    </w:p>
    <w:p w14:paraId="3A70E449" w14:textId="77777777" w:rsidR="0024033D" w:rsidRPr="0024033D" w:rsidRDefault="0024033D" w:rsidP="0024033D">
      <w:pPr>
        <w:autoSpaceDE w:val="0"/>
        <w:autoSpaceDN w:val="0"/>
        <w:adjustRightInd w:val="0"/>
        <w:spacing w:after="0"/>
        <w:ind w:left="720"/>
        <w:rPr>
          <w:rFonts w:cstheme="minorHAnsi"/>
          <w:color w:val="000000"/>
        </w:rPr>
      </w:pPr>
      <w:r w:rsidRPr="0024033D">
        <w:rPr>
          <w:rFonts w:cstheme="minorHAnsi"/>
          <w:color w:val="000000"/>
        </w:rPr>
        <w:t>Math Planet</w:t>
      </w:r>
      <w:r w:rsidRPr="0024033D">
        <w:rPr>
          <w:rFonts w:cstheme="minorHAnsi"/>
          <w:color w:val="000000"/>
        </w:rPr>
        <w:tab/>
        <w:t xml:space="preserve">          </w:t>
      </w:r>
      <w:hyperlink r:id="rId16" w:history="1">
        <w:r w:rsidRPr="0024033D">
          <w:rPr>
            <w:rFonts w:cstheme="minorHAnsi"/>
            <w:color w:val="0563C1" w:themeColor="hyperlink"/>
            <w:u w:val="single"/>
          </w:rPr>
          <w:t>https://www.mathplanet.com/</w:t>
        </w:r>
      </w:hyperlink>
      <w:r w:rsidRPr="0024033D">
        <w:rPr>
          <w:rFonts w:cstheme="minorHAnsi"/>
          <w:color w:val="000000"/>
        </w:rPr>
        <w:tab/>
        <w:t xml:space="preserve">     Pre-Algebra, Algebra 172, Geometry, </w:t>
      </w:r>
    </w:p>
    <w:p w14:paraId="17F29F43" w14:textId="77777777" w:rsidR="0024033D" w:rsidRPr="0024033D" w:rsidRDefault="0024033D" w:rsidP="0024033D">
      <w:pPr>
        <w:autoSpaceDE w:val="0"/>
        <w:autoSpaceDN w:val="0"/>
        <w:adjustRightInd w:val="0"/>
        <w:spacing w:after="0"/>
        <w:ind w:left="720"/>
        <w:rPr>
          <w:rFonts w:cstheme="minorHAnsi"/>
          <w:color w:val="000000"/>
        </w:rPr>
      </w:pPr>
      <w:r w:rsidRPr="0024033D">
        <w:rPr>
          <w:rFonts w:cstheme="minorHAnsi"/>
          <w:color w:val="000000"/>
        </w:rPr>
        <w:tab/>
      </w:r>
      <w:r w:rsidRPr="0024033D">
        <w:rPr>
          <w:rFonts w:cstheme="minorHAnsi"/>
          <w:color w:val="000000"/>
        </w:rPr>
        <w:tab/>
      </w:r>
      <w:r w:rsidRPr="0024033D">
        <w:rPr>
          <w:rFonts w:cstheme="minorHAnsi"/>
          <w:color w:val="000000"/>
        </w:rPr>
        <w:tab/>
      </w:r>
      <w:r w:rsidRPr="0024033D">
        <w:rPr>
          <w:rFonts w:cstheme="minorHAnsi"/>
          <w:color w:val="000000"/>
        </w:rPr>
        <w:tab/>
      </w:r>
      <w:r w:rsidRPr="0024033D">
        <w:rPr>
          <w:rFonts w:cstheme="minorHAnsi"/>
          <w:color w:val="000000"/>
        </w:rPr>
        <w:tab/>
      </w:r>
      <w:r w:rsidRPr="0024033D">
        <w:rPr>
          <w:rFonts w:cstheme="minorHAnsi"/>
          <w:color w:val="000000"/>
        </w:rPr>
        <w:tab/>
      </w:r>
      <w:r w:rsidRPr="0024033D">
        <w:rPr>
          <w:rFonts w:cstheme="minorHAnsi"/>
          <w:color w:val="000000"/>
        </w:rPr>
        <w:tab/>
        <w:t xml:space="preserve">     SAT, ACT</w:t>
      </w:r>
    </w:p>
    <w:p w14:paraId="51D47F8B" w14:textId="77777777" w:rsidR="0024033D" w:rsidRPr="0024033D" w:rsidRDefault="0024033D" w:rsidP="0024033D">
      <w:pPr>
        <w:autoSpaceDE w:val="0"/>
        <w:autoSpaceDN w:val="0"/>
        <w:adjustRightInd w:val="0"/>
        <w:spacing w:after="0"/>
        <w:ind w:left="720"/>
        <w:rPr>
          <w:rFonts w:cstheme="minorHAnsi"/>
          <w:color w:val="000000"/>
        </w:rPr>
      </w:pPr>
      <w:r w:rsidRPr="0024033D">
        <w:rPr>
          <w:rFonts w:cstheme="minorHAnsi"/>
          <w:color w:val="000000"/>
        </w:rPr>
        <w:t xml:space="preserve">Homeschool Math     </w:t>
      </w:r>
      <w:hyperlink r:id="rId17" w:history="1">
        <w:r w:rsidRPr="0024033D">
          <w:rPr>
            <w:rFonts w:cstheme="minorHAnsi"/>
            <w:color w:val="0563C1" w:themeColor="hyperlink"/>
            <w:u w:val="single"/>
          </w:rPr>
          <w:t>https://www.homeschoolmath.net</w:t>
        </w:r>
      </w:hyperlink>
      <w:r w:rsidRPr="0024033D">
        <w:rPr>
          <w:rFonts w:cstheme="minorHAnsi"/>
          <w:color w:val="000000"/>
        </w:rPr>
        <w:t xml:space="preserve">     Math K-12                                  </w:t>
      </w:r>
    </w:p>
    <w:p w14:paraId="602DC5CB" w14:textId="77777777" w:rsidR="0024033D" w:rsidRPr="0024033D" w:rsidRDefault="0024033D" w:rsidP="0024033D">
      <w:pPr>
        <w:autoSpaceDE w:val="0"/>
        <w:autoSpaceDN w:val="0"/>
        <w:adjustRightInd w:val="0"/>
        <w:spacing w:after="0"/>
        <w:ind w:left="720"/>
        <w:rPr>
          <w:rFonts w:cstheme="minorHAnsi"/>
          <w:color w:val="000000"/>
        </w:rPr>
      </w:pPr>
    </w:p>
    <w:p w14:paraId="5709F5D4" w14:textId="77777777" w:rsidR="0024033D" w:rsidRPr="0024033D" w:rsidRDefault="0024033D" w:rsidP="0024033D">
      <w:pPr>
        <w:autoSpaceDE w:val="0"/>
        <w:autoSpaceDN w:val="0"/>
        <w:adjustRightInd w:val="0"/>
        <w:spacing w:after="0"/>
        <w:ind w:left="720"/>
        <w:rPr>
          <w:rFonts w:cstheme="minorHAnsi"/>
          <w:color w:val="000000"/>
        </w:rPr>
      </w:pPr>
      <w:r w:rsidRPr="0024033D">
        <w:rPr>
          <w:rFonts w:cstheme="minorHAnsi"/>
          <w:color w:val="000000"/>
        </w:rPr>
        <w:t xml:space="preserve">Learn English Online  </w:t>
      </w:r>
      <w:hyperlink r:id="rId18" w:history="1">
        <w:r w:rsidRPr="0024033D">
          <w:rPr>
            <w:rFonts w:cstheme="minorHAnsi"/>
            <w:color w:val="0563C1" w:themeColor="hyperlink"/>
            <w:u w:val="single"/>
          </w:rPr>
          <w:t>http://www.learn-english-online.org/</w:t>
        </w:r>
      </w:hyperlink>
      <w:r w:rsidRPr="0024033D">
        <w:rPr>
          <w:rFonts w:cstheme="minorHAnsi"/>
          <w:color w:val="000000"/>
        </w:rPr>
        <w:t xml:space="preserve"> ESL, ELL</w:t>
      </w:r>
    </w:p>
    <w:p w14:paraId="3428B43C" w14:textId="77777777" w:rsidR="0024033D" w:rsidRPr="0024033D" w:rsidRDefault="0024033D" w:rsidP="0024033D">
      <w:pPr>
        <w:autoSpaceDE w:val="0"/>
        <w:autoSpaceDN w:val="0"/>
        <w:adjustRightInd w:val="0"/>
        <w:spacing w:after="0"/>
        <w:ind w:left="720"/>
        <w:rPr>
          <w:rFonts w:cstheme="minorHAnsi"/>
          <w:color w:val="000000"/>
        </w:rPr>
      </w:pPr>
    </w:p>
    <w:p w14:paraId="1897430E" w14:textId="77777777" w:rsidR="0024033D" w:rsidRPr="0024033D" w:rsidRDefault="0024033D" w:rsidP="0024033D">
      <w:pPr>
        <w:autoSpaceDE w:val="0"/>
        <w:autoSpaceDN w:val="0"/>
        <w:adjustRightInd w:val="0"/>
        <w:spacing w:after="0"/>
        <w:ind w:firstLine="720"/>
        <w:rPr>
          <w:rFonts w:cstheme="minorHAnsi"/>
          <w:color w:val="000000"/>
        </w:rPr>
      </w:pPr>
      <w:r w:rsidRPr="0024033D">
        <w:rPr>
          <w:rFonts w:cstheme="minorHAnsi"/>
          <w:color w:val="000000"/>
        </w:rPr>
        <w:t xml:space="preserve">Perfectly Spoken        </w:t>
      </w:r>
      <w:hyperlink r:id="rId19" w:history="1">
        <w:r w:rsidRPr="0024033D">
          <w:rPr>
            <w:rFonts w:cstheme="minorHAnsi"/>
            <w:color w:val="0563C1" w:themeColor="hyperlink"/>
            <w:u w:val="single"/>
          </w:rPr>
          <w:t>https://perfectlyspoken.com/</w:t>
        </w:r>
      </w:hyperlink>
      <w:r w:rsidRPr="0024033D">
        <w:rPr>
          <w:rFonts w:cstheme="minorHAnsi"/>
          <w:color w:val="000000"/>
        </w:rPr>
        <w:tab/>
        <w:t xml:space="preserve">     ESL, ELL</w:t>
      </w:r>
    </w:p>
    <w:p w14:paraId="569688DB" w14:textId="7D4F3E29" w:rsidR="0012436A" w:rsidRDefault="0012436A" w:rsidP="0003163D">
      <w:pPr>
        <w:spacing w:after="0" w:line="240" w:lineRule="auto"/>
        <w:ind w:left="720"/>
        <w:jc w:val="both"/>
        <w:rPr>
          <w:rFonts w:cstheme="minorHAnsi"/>
          <w:color w:val="000000"/>
        </w:rPr>
      </w:pPr>
    </w:p>
    <w:p w14:paraId="6410ABFE" w14:textId="297F5889" w:rsidR="0024033D" w:rsidRPr="00267A76" w:rsidRDefault="0024033D" w:rsidP="00234996">
      <w:pPr>
        <w:spacing w:after="0" w:line="240" w:lineRule="auto"/>
        <w:ind w:left="1440" w:hanging="720"/>
        <w:jc w:val="both"/>
        <w:rPr>
          <w:rFonts w:cstheme="minorHAnsi"/>
          <w:color w:val="000000"/>
        </w:rPr>
      </w:pPr>
      <w:r>
        <w:rPr>
          <w:rFonts w:cstheme="minorHAnsi"/>
          <w:color w:val="000000"/>
        </w:rPr>
        <w:t>3.</w:t>
      </w:r>
      <w:r>
        <w:rPr>
          <w:rFonts w:cstheme="minorHAnsi"/>
          <w:color w:val="000000"/>
        </w:rPr>
        <w:tab/>
        <w:t>The WIOA Service Provider is responsible for ensuring appropriate assessments are being conducted internally or appropriate referrals are made to outside providers for such services in accordance with this policy</w:t>
      </w:r>
      <w:r w:rsidR="00E1003B">
        <w:rPr>
          <w:rFonts w:cstheme="minorHAnsi"/>
          <w:color w:val="000000"/>
        </w:rPr>
        <w:t xml:space="preserve"> and results are retained as part of the participants service record.</w:t>
      </w:r>
    </w:p>
    <w:bookmarkEnd w:id="3"/>
    <w:p w14:paraId="635E1699" w14:textId="12C25168" w:rsidR="00821121" w:rsidRPr="00267A76" w:rsidRDefault="00821121" w:rsidP="00821121">
      <w:pPr>
        <w:jc w:val="both"/>
        <w:rPr>
          <w:rFonts w:cstheme="minorHAnsi"/>
          <w:bCs/>
        </w:rPr>
      </w:pPr>
    </w:p>
    <w:p w14:paraId="2B95E498" w14:textId="2F520542" w:rsidR="00821121" w:rsidRPr="0003163D" w:rsidRDefault="00821121" w:rsidP="0003163D">
      <w:pPr>
        <w:pStyle w:val="ListParagraph"/>
        <w:numPr>
          <w:ilvl w:val="0"/>
          <w:numId w:val="35"/>
        </w:numPr>
        <w:autoSpaceDE w:val="0"/>
        <w:autoSpaceDN w:val="0"/>
        <w:adjustRightInd w:val="0"/>
        <w:spacing w:after="0"/>
        <w:rPr>
          <w:rFonts w:cstheme="minorHAnsi"/>
          <w:color w:val="000000"/>
        </w:rPr>
      </w:pPr>
      <w:r w:rsidRPr="0003163D">
        <w:rPr>
          <w:rFonts w:cstheme="minorHAnsi"/>
          <w:b/>
          <w:bCs/>
          <w:color w:val="000000"/>
        </w:rPr>
        <w:t xml:space="preserve">Educational Functioning Level Gain Assessment </w:t>
      </w:r>
    </w:p>
    <w:p w14:paraId="306F5C1C" w14:textId="77777777" w:rsidR="00821121" w:rsidRPr="00267A76" w:rsidRDefault="00821121" w:rsidP="0003163D">
      <w:pPr>
        <w:autoSpaceDE w:val="0"/>
        <w:autoSpaceDN w:val="0"/>
        <w:adjustRightInd w:val="0"/>
        <w:spacing w:after="0"/>
        <w:ind w:left="720"/>
        <w:rPr>
          <w:rFonts w:cstheme="minorHAnsi"/>
          <w:color w:val="000000"/>
        </w:rPr>
      </w:pPr>
      <w:r w:rsidRPr="00267A76">
        <w:rPr>
          <w:rFonts w:cstheme="minorHAnsi"/>
          <w:color w:val="000000"/>
        </w:rPr>
        <w:t xml:space="preserve">When measuring (EFL) gains after program enrollment under the measurable skill gains indicator, WIOA requires standardized assessment for accountability in documenting client educational gains that are aligned with the NRS educational function levels. EFL gains are key indicators of programs’ performance and success in preparing WIOA participants for training, postsecondary education opportunities, gainful employment and economic self-sufficiency. EFL measures are defined by the participant’s ability to perform literacy-related tasks in the specific skill areas of reading, math and speaking. The NRS educational function level of a student is measured by scale scores on NRS approved standardized assessments. </w:t>
      </w:r>
    </w:p>
    <w:p w14:paraId="3B2D5D30" w14:textId="77777777" w:rsidR="00821121" w:rsidRPr="00267A76" w:rsidRDefault="00821121" w:rsidP="001F64C8">
      <w:pPr>
        <w:autoSpaceDE w:val="0"/>
        <w:autoSpaceDN w:val="0"/>
        <w:adjustRightInd w:val="0"/>
        <w:spacing w:after="0"/>
        <w:ind w:left="720"/>
        <w:rPr>
          <w:rFonts w:cstheme="minorHAnsi"/>
          <w:color w:val="000000"/>
        </w:rPr>
      </w:pPr>
    </w:p>
    <w:p w14:paraId="565CCB0F" w14:textId="558058EF" w:rsidR="00821121" w:rsidRPr="00267A76" w:rsidRDefault="00821121" w:rsidP="0003163D">
      <w:pPr>
        <w:autoSpaceDE w:val="0"/>
        <w:autoSpaceDN w:val="0"/>
        <w:adjustRightInd w:val="0"/>
        <w:spacing w:after="0"/>
        <w:ind w:left="720"/>
        <w:rPr>
          <w:rFonts w:cstheme="minorHAnsi"/>
          <w:color w:val="000000"/>
        </w:rPr>
      </w:pPr>
      <w:r w:rsidRPr="00267A76">
        <w:rPr>
          <w:rFonts w:cstheme="minorHAnsi"/>
          <w:color w:val="000000"/>
        </w:rPr>
        <w:t xml:space="preserve">A process which allows for comparability across programs within the state in order to provide fair and equitable access to services for adult learners, collect consistent data regarding learner placement and advancement, and maintain accurate data for program planning, improvement, and accountability is required. Consistency </w:t>
      </w:r>
      <w:r>
        <w:rPr>
          <w:rFonts w:cstheme="minorHAnsi"/>
          <w:color w:val="000000"/>
        </w:rPr>
        <w:t>a</w:t>
      </w:r>
      <w:r w:rsidRPr="00267A76">
        <w:rPr>
          <w:rFonts w:cstheme="minorHAnsi"/>
          <w:color w:val="000000"/>
        </w:rPr>
        <w:t xml:space="preserve">cross WIOA funded programs in the state is crucial for determining the instructional needs of individual learners, determining the effectiveness of instruction through learner gains, and providing information regarding </w:t>
      </w:r>
      <w:r w:rsidR="005D5446">
        <w:rPr>
          <w:rFonts w:cstheme="minorHAnsi"/>
          <w:color w:val="000000"/>
        </w:rPr>
        <w:t xml:space="preserve">NEWDB’s </w:t>
      </w:r>
      <w:r w:rsidRPr="00267A76">
        <w:rPr>
          <w:rFonts w:cstheme="minorHAnsi"/>
          <w:color w:val="000000"/>
        </w:rPr>
        <w:t xml:space="preserve">program and/or statewide professional development needs. </w:t>
      </w:r>
    </w:p>
    <w:p w14:paraId="40E6E95F" w14:textId="77777777" w:rsidR="00821121" w:rsidRPr="00267A76" w:rsidRDefault="00821121" w:rsidP="001F64C8">
      <w:pPr>
        <w:autoSpaceDE w:val="0"/>
        <w:autoSpaceDN w:val="0"/>
        <w:adjustRightInd w:val="0"/>
        <w:spacing w:after="0"/>
        <w:rPr>
          <w:rFonts w:cstheme="minorHAnsi"/>
          <w:color w:val="000000"/>
        </w:rPr>
      </w:pPr>
    </w:p>
    <w:p w14:paraId="7593C311" w14:textId="6023951B" w:rsidR="00821121" w:rsidRPr="0003163D" w:rsidRDefault="00B4365E" w:rsidP="0003163D">
      <w:pPr>
        <w:pStyle w:val="ListParagraph"/>
        <w:numPr>
          <w:ilvl w:val="0"/>
          <w:numId w:val="36"/>
        </w:numPr>
        <w:autoSpaceDE w:val="0"/>
        <w:autoSpaceDN w:val="0"/>
        <w:adjustRightInd w:val="0"/>
        <w:spacing w:after="0"/>
        <w:rPr>
          <w:rFonts w:cstheme="minorHAnsi"/>
          <w:color w:val="000000"/>
        </w:rPr>
      </w:pPr>
      <w:r w:rsidRPr="0003163D">
        <w:rPr>
          <w:rFonts w:cstheme="minorHAnsi"/>
          <w:color w:val="000000"/>
        </w:rPr>
        <w:lastRenderedPageBreak/>
        <w:t xml:space="preserve">Approved assessments for EFL </w:t>
      </w:r>
      <w:r w:rsidR="0003163D" w:rsidRPr="0003163D">
        <w:rPr>
          <w:rFonts w:cstheme="minorHAnsi"/>
          <w:color w:val="000000"/>
        </w:rPr>
        <w:t xml:space="preserve">grains as of </w:t>
      </w:r>
      <w:r w:rsidR="00821121" w:rsidRPr="0003163D">
        <w:rPr>
          <w:rFonts w:cstheme="minorHAnsi"/>
          <w:color w:val="000000"/>
        </w:rPr>
        <w:t xml:space="preserve">October 1, 2018: </w:t>
      </w:r>
    </w:p>
    <w:p w14:paraId="40AF500C" w14:textId="492AE47C" w:rsidR="00821121" w:rsidRPr="00267A76" w:rsidRDefault="00821121" w:rsidP="0003163D">
      <w:pPr>
        <w:autoSpaceDE w:val="0"/>
        <w:autoSpaceDN w:val="0"/>
        <w:adjustRightInd w:val="0"/>
        <w:spacing w:after="0"/>
        <w:ind w:left="1080"/>
        <w:rPr>
          <w:rFonts w:cstheme="minorHAnsi"/>
          <w:color w:val="000000"/>
        </w:rPr>
      </w:pPr>
      <w:r w:rsidRPr="00267A76">
        <w:rPr>
          <w:rFonts w:cstheme="minorHAnsi"/>
          <w:color w:val="000000"/>
        </w:rPr>
        <w:t xml:space="preserve">1) </w:t>
      </w:r>
      <w:r w:rsidRPr="00267A76">
        <w:rPr>
          <w:rFonts w:cstheme="minorHAnsi"/>
          <w:b/>
          <w:bCs/>
          <w:color w:val="000000"/>
        </w:rPr>
        <w:t xml:space="preserve">Test of Adult Basic Education (TABE) </w:t>
      </w:r>
      <w:r w:rsidRPr="00267A76">
        <w:rPr>
          <w:rFonts w:cstheme="minorHAnsi"/>
          <w:color w:val="000000"/>
        </w:rPr>
        <w:t xml:space="preserve">– Adult Basic Education (ABE) Reading, Language, Mathematics Skills </w:t>
      </w:r>
    </w:p>
    <w:p w14:paraId="209EB35A" w14:textId="77777777" w:rsidR="00821121" w:rsidRPr="00267A76" w:rsidRDefault="00821121" w:rsidP="0003163D">
      <w:pPr>
        <w:autoSpaceDE w:val="0"/>
        <w:autoSpaceDN w:val="0"/>
        <w:adjustRightInd w:val="0"/>
        <w:spacing w:after="0"/>
        <w:ind w:left="1080"/>
        <w:rPr>
          <w:rFonts w:cstheme="minorHAnsi"/>
          <w:color w:val="000000"/>
        </w:rPr>
      </w:pPr>
      <w:r w:rsidRPr="00267A76">
        <w:rPr>
          <w:rFonts w:cstheme="minorHAnsi"/>
          <w:color w:val="000000"/>
        </w:rPr>
        <w:t xml:space="preserve">2) </w:t>
      </w:r>
      <w:r w:rsidRPr="00267A76">
        <w:rPr>
          <w:rFonts w:cstheme="minorHAnsi"/>
          <w:b/>
          <w:bCs/>
          <w:color w:val="000000"/>
        </w:rPr>
        <w:t xml:space="preserve">TABE Complete Language Assessment System – English (CLAS-E) </w:t>
      </w:r>
      <w:r w:rsidRPr="00267A76">
        <w:rPr>
          <w:rFonts w:cstheme="minorHAnsi"/>
          <w:color w:val="000000"/>
        </w:rPr>
        <w:t xml:space="preserve">– English Language Learners (ELL) Reading, Listening, Writing, and Speaking Skills </w:t>
      </w:r>
    </w:p>
    <w:p w14:paraId="2F8E8A13" w14:textId="77777777" w:rsidR="00821121" w:rsidRPr="00267A76" w:rsidRDefault="00821121" w:rsidP="0003163D">
      <w:pPr>
        <w:autoSpaceDE w:val="0"/>
        <w:autoSpaceDN w:val="0"/>
        <w:adjustRightInd w:val="0"/>
        <w:spacing w:after="0"/>
        <w:ind w:left="360" w:firstLine="720"/>
        <w:rPr>
          <w:rFonts w:cstheme="minorHAnsi"/>
          <w:color w:val="000000"/>
        </w:rPr>
      </w:pPr>
      <w:r w:rsidRPr="00267A76">
        <w:rPr>
          <w:rFonts w:cstheme="minorHAnsi"/>
          <w:color w:val="000000"/>
        </w:rPr>
        <w:t xml:space="preserve">3) </w:t>
      </w:r>
      <w:r w:rsidRPr="00267A76">
        <w:rPr>
          <w:rFonts w:cstheme="minorHAnsi"/>
          <w:b/>
          <w:bCs/>
          <w:color w:val="000000"/>
        </w:rPr>
        <w:t xml:space="preserve">CASAS </w:t>
      </w:r>
      <w:r w:rsidRPr="00267A76">
        <w:rPr>
          <w:rFonts w:cstheme="minorHAnsi"/>
          <w:color w:val="000000"/>
        </w:rPr>
        <w:t xml:space="preserve">– Adult Basic Education Reading and Math; English as a Second Language. </w:t>
      </w:r>
    </w:p>
    <w:p w14:paraId="0A53BAE6" w14:textId="77777777" w:rsidR="00821121" w:rsidRPr="00267A76" w:rsidRDefault="00821121" w:rsidP="0003163D">
      <w:pPr>
        <w:autoSpaceDE w:val="0"/>
        <w:autoSpaceDN w:val="0"/>
        <w:adjustRightInd w:val="0"/>
        <w:spacing w:after="0"/>
        <w:ind w:left="360" w:firstLine="720"/>
        <w:rPr>
          <w:rFonts w:cstheme="minorHAnsi"/>
          <w:color w:val="000000"/>
        </w:rPr>
      </w:pPr>
      <w:r w:rsidRPr="00267A76">
        <w:rPr>
          <w:rFonts w:cstheme="minorHAnsi"/>
          <w:color w:val="000000"/>
        </w:rPr>
        <w:t xml:space="preserve">4) </w:t>
      </w:r>
      <w:r w:rsidRPr="00267A76">
        <w:rPr>
          <w:rFonts w:cstheme="minorHAnsi"/>
          <w:b/>
          <w:bCs/>
          <w:color w:val="000000"/>
        </w:rPr>
        <w:t xml:space="preserve">Basic English Skills Test (BEST) Literacy 2008 </w:t>
      </w:r>
      <w:r w:rsidRPr="00267A76">
        <w:rPr>
          <w:rFonts w:cstheme="minorHAnsi"/>
          <w:color w:val="000000"/>
        </w:rPr>
        <w:t xml:space="preserve">– ELL Reading and Writing Skills </w:t>
      </w:r>
    </w:p>
    <w:p w14:paraId="4935B251" w14:textId="77777777" w:rsidR="00821121" w:rsidRPr="00267A76" w:rsidRDefault="00821121" w:rsidP="0003163D">
      <w:pPr>
        <w:autoSpaceDE w:val="0"/>
        <w:autoSpaceDN w:val="0"/>
        <w:adjustRightInd w:val="0"/>
        <w:spacing w:after="0"/>
        <w:ind w:left="360" w:firstLine="720"/>
        <w:rPr>
          <w:rFonts w:cstheme="minorHAnsi"/>
          <w:color w:val="000000"/>
        </w:rPr>
      </w:pPr>
      <w:r w:rsidRPr="00267A76">
        <w:rPr>
          <w:rFonts w:cstheme="minorHAnsi"/>
          <w:color w:val="000000"/>
        </w:rPr>
        <w:t xml:space="preserve">5) </w:t>
      </w:r>
      <w:r w:rsidRPr="00267A76">
        <w:rPr>
          <w:rFonts w:cstheme="minorHAnsi"/>
          <w:b/>
          <w:bCs/>
          <w:color w:val="000000"/>
        </w:rPr>
        <w:t xml:space="preserve">BEST Plus 2.0 </w:t>
      </w:r>
      <w:r w:rsidRPr="00267A76">
        <w:rPr>
          <w:rFonts w:cstheme="minorHAnsi"/>
          <w:color w:val="000000"/>
        </w:rPr>
        <w:t xml:space="preserve">– ELL Speaking and Listening Skills </w:t>
      </w:r>
    </w:p>
    <w:p w14:paraId="2C06A013" w14:textId="77777777" w:rsidR="00821121" w:rsidRPr="00267A76" w:rsidRDefault="00821121" w:rsidP="0003163D">
      <w:pPr>
        <w:autoSpaceDE w:val="0"/>
        <w:autoSpaceDN w:val="0"/>
        <w:adjustRightInd w:val="0"/>
        <w:ind w:left="720"/>
        <w:rPr>
          <w:rFonts w:cstheme="minorHAnsi"/>
          <w:color w:val="000000"/>
        </w:rPr>
      </w:pPr>
      <w:r w:rsidRPr="00267A76">
        <w:rPr>
          <w:rFonts w:cstheme="minorHAnsi"/>
          <w:color w:val="000000"/>
        </w:rPr>
        <w:t xml:space="preserve">To ensure valid results, individuals administering these assessments will follow all assessment administration and scoring guidelines established by the publishers. </w:t>
      </w:r>
    </w:p>
    <w:p w14:paraId="1537B9CB" w14:textId="77777777" w:rsidR="00821121" w:rsidRPr="00267A76" w:rsidRDefault="00821121" w:rsidP="00DA2139">
      <w:pPr>
        <w:pStyle w:val="ListParagraph"/>
        <w:numPr>
          <w:ilvl w:val="0"/>
          <w:numId w:val="3"/>
        </w:numPr>
        <w:autoSpaceDE w:val="0"/>
        <w:autoSpaceDN w:val="0"/>
        <w:adjustRightInd w:val="0"/>
        <w:spacing w:after="37" w:line="240" w:lineRule="auto"/>
        <w:rPr>
          <w:rFonts w:cstheme="minorHAnsi"/>
          <w:color w:val="000000"/>
        </w:rPr>
      </w:pPr>
      <w:r w:rsidRPr="00267A76">
        <w:rPr>
          <w:rFonts w:cstheme="minorHAnsi"/>
          <w:color w:val="000000"/>
        </w:rPr>
        <w:t xml:space="preserve">The TABE and CASAS is appropriate for assessing all ABE levels </w:t>
      </w:r>
    </w:p>
    <w:p w14:paraId="15DF5FC4" w14:textId="77777777" w:rsidR="00821121" w:rsidRPr="00267A76" w:rsidRDefault="00821121" w:rsidP="00DA2139">
      <w:pPr>
        <w:pStyle w:val="ListParagraph"/>
        <w:numPr>
          <w:ilvl w:val="0"/>
          <w:numId w:val="3"/>
        </w:numPr>
        <w:autoSpaceDE w:val="0"/>
        <w:autoSpaceDN w:val="0"/>
        <w:adjustRightInd w:val="0"/>
        <w:spacing w:after="37" w:line="240" w:lineRule="auto"/>
        <w:rPr>
          <w:rFonts w:cstheme="minorHAnsi"/>
          <w:color w:val="000000"/>
        </w:rPr>
      </w:pPr>
      <w:r w:rsidRPr="00267A76">
        <w:rPr>
          <w:rFonts w:cstheme="minorHAnsi"/>
          <w:color w:val="000000"/>
        </w:rPr>
        <w:t xml:space="preserve">TABE CLAS-E, CASAS (Forms 27, 28, 081-088, 513, 514), BEST Plus 2.0, and BEST Literacy are appropriate for assessing ESL levels. </w:t>
      </w:r>
    </w:p>
    <w:p w14:paraId="35698C77" w14:textId="6ED62719" w:rsidR="00821121" w:rsidRPr="00267A76" w:rsidRDefault="00821121" w:rsidP="00DA2139">
      <w:pPr>
        <w:pStyle w:val="ListParagraph"/>
        <w:numPr>
          <w:ilvl w:val="0"/>
          <w:numId w:val="3"/>
        </w:numPr>
        <w:autoSpaceDE w:val="0"/>
        <w:autoSpaceDN w:val="0"/>
        <w:adjustRightInd w:val="0"/>
        <w:spacing w:after="37" w:line="240" w:lineRule="auto"/>
        <w:rPr>
          <w:rFonts w:cstheme="minorHAnsi"/>
          <w:color w:val="000000"/>
        </w:rPr>
      </w:pPr>
      <w:r w:rsidRPr="00267A76">
        <w:rPr>
          <w:rFonts w:cstheme="minorHAnsi"/>
          <w:color w:val="000000"/>
        </w:rPr>
        <w:t xml:space="preserve">The TABE Locator and CASAS Appraisal tests should be administered first and </w:t>
      </w:r>
      <w:r w:rsidR="00CC1A00">
        <w:rPr>
          <w:rFonts w:cstheme="minorHAnsi"/>
          <w:color w:val="000000"/>
        </w:rPr>
        <w:t xml:space="preserve">then </w:t>
      </w:r>
      <w:r w:rsidRPr="00267A76">
        <w:rPr>
          <w:rFonts w:cstheme="minorHAnsi"/>
          <w:color w:val="000000"/>
        </w:rPr>
        <w:t xml:space="preserve">used to determine the appropriate Education Level to administer in each subject area. Adult learners unable to complete the TABE Locator Test will be administered the TABE Literacy Level (L) Test. Level L is not approved to measure learning gain. </w:t>
      </w:r>
    </w:p>
    <w:p w14:paraId="2D3E75CB" w14:textId="77777777" w:rsidR="00821121" w:rsidRPr="00267A76" w:rsidRDefault="00821121" w:rsidP="00DA2139">
      <w:pPr>
        <w:pStyle w:val="ListParagraph"/>
        <w:numPr>
          <w:ilvl w:val="0"/>
          <w:numId w:val="3"/>
        </w:numPr>
        <w:autoSpaceDE w:val="0"/>
        <w:autoSpaceDN w:val="0"/>
        <w:adjustRightInd w:val="0"/>
        <w:spacing w:after="37" w:line="240" w:lineRule="auto"/>
        <w:rPr>
          <w:rFonts w:cstheme="minorHAnsi"/>
          <w:color w:val="000000"/>
        </w:rPr>
      </w:pPr>
      <w:r w:rsidRPr="00267A76">
        <w:rPr>
          <w:rFonts w:cstheme="minorHAnsi"/>
          <w:color w:val="000000"/>
        </w:rPr>
        <w:t xml:space="preserve">Different Forms of the same Level of the TABE and CASAS will be used for the pre- and post-assessments. Example: If a student is pre-assessed using TABE Form 11, Level M, they would then be post-assessed using TABE Form 12, Level M. </w:t>
      </w:r>
    </w:p>
    <w:p w14:paraId="5039A7F0" w14:textId="77777777" w:rsidR="00821121" w:rsidRPr="00267A76" w:rsidRDefault="00821121" w:rsidP="00DA2139">
      <w:pPr>
        <w:pStyle w:val="ListParagraph"/>
        <w:numPr>
          <w:ilvl w:val="0"/>
          <w:numId w:val="3"/>
        </w:numPr>
        <w:autoSpaceDE w:val="0"/>
        <w:autoSpaceDN w:val="0"/>
        <w:adjustRightInd w:val="0"/>
        <w:spacing w:after="37" w:line="240" w:lineRule="auto"/>
        <w:rPr>
          <w:rFonts w:cstheme="minorHAnsi"/>
          <w:color w:val="000000"/>
        </w:rPr>
      </w:pPr>
      <w:r w:rsidRPr="00267A76">
        <w:rPr>
          <w:rFonts w:cstheme="minorHAnsi"/>
          <w:color w:val="000000"/>
        </w:rPr>
        <w:t xml:space="preserve">TABE 9/10 should never be mixed with TABE 11/12. Students tested in TABE 9 should be assessed TABE 10. TABE 11 should be paired with TABE 12 only. </w:t>
      </w:r>
    </w:p>
    <w:p w14:paraId="4EEC8F0F" w14:textId="77777777" w:rsidR="00821121" w:rsidRPr="00267A76" w:rsidRDefault="00821121" w:rsidP="00DA2139">
      <w:pPr>
        <w:pStyle w:val="ListParagraph"/>
        <w:numPr>
          <w:ilvl w:val="0"/>
          <w:numId w:val="3"/>
        </w:numPr>
        <w:autoSpaceDE w:val="0"/>
        <w:autoSpaceDN w:val="0"/>
        <w:adjustRightInd w:val="0"/>
        <w:spacing w:after="0" w:line="240" w:lineRule="auto"/>
        <w:rPr>
          <w:rFonts w:cstheme="minorHAnsi"/>
          <w:color w:val="000000"/>
        </w:rPr>
      </w:pPr>
      <w:r w:rsidRPr="00267A76">
        <w:rPr>
          <w:rFonts w:cstheme="minorHAnsi"/>
          <w:color w:val="000000"/>
        </w:rPr>
        <w:t xml:space="preserve">A student’s lowest scale score will be used for placement in an EFL and to document learning gains in accordance with NRS guidelines. If this is not the case, written documentation should be placed in the student file explaining why the lowest scale score subject area is not being tracked for learning gain. Subject area scores to be used for measuring learner gain include reading, total math, or language are located in attachment A. </w:t>
      </w:r>
    </w:p>
    <w:p w14:paraId="6439095D" w14:textId="77777777" w:rsidR="00821121" w:rsidRPr="00267A76" w:rsidRDefault="00821121" w:rsidP="00821121">
      <w:pPr>
        <w:autoSpaceDE w:val="0"/>
        <w:autoSpaceDN w:val="0"/>
        <w:adjustRightInd w:val="0"/>
        <w:rPr>
          <w:rFonts w:cstheme="minorHAnsi"/>
          <w:color w:val="000000"/>
        </w:rPr>
      </w:pPr>
    </w:p>
    <w:p w14:paraId="7B292998" w14:textId="5840B113" w:rsidR="00821121" w:rsidRPr="00267A76" w:rsidRDefault="00821121" w:rsidP="00DA2139">
      <w:pPr>
        <w:pStyle w:val="ListParagraph"/>
        <w:numPr>
          <w:ilvl w:val="0"/>
          <w:numId w:val="4"/>
        </w:numPr>
        <w:autoSpaceDE w:val="0"/>
        <w:autoSpaceDN w:val="0"/>
        <w:adjustRightInd w:val="0"/>
        <w:spacing w:after="0" w:line="240" w:lineRule="auto"/>
        <w:rPr>
          <w:rFonts w:cstheme="minorHAnsi"/>
          <w:color w:val="000000"/>
        </w:rPr>
      </w:pPr>
      <w:r w:rsidRPr="00267A76">
        <w:rPr>
          <w:rFonts w:cstheme="minorHAnsi"/>
          <w:b/>
          <w:bCs/>
          <w:color w:val="000000"/>
        </w:rPr>
        <w:t xml:space="preserve">Pre-Assessment: </w:t>
      </w:r>
      <w:r w:rsidRPr="00267A76">
        <w:rPr>
          <w:rFonts w:cstheme="minorHAnsi"/>
          <w:color w:val="000000"/>
        </w:rPr>
        <w:t xml:space="preserve">A pre-assessment should assess the learner in the area that are the focus of instruction, using an appropriate standardized test. </w:t>
      </w:r>
      <w:bookmarkStart w:id="4" w:name="_Hlk27577404"/>
      <w:r w:rsidR="00AF491C">
        <w:rPr>
          <w:rFonts w:cstheme="minorHAnsi"/>
          <w:color w:val="000000"/>
        </w:rPr>
        <w:t>Pre-assessment should be conducted within two weeks (10 business days) of enrollment.</w:t>
      </w:r>
      <w:r w:rsidRPr="00267A76">
        <w:rPr>
          <w:rFonts w:cstheme="minorHAnsi"/>
          <w:color w:val="000000"/>
        </w:rPr>
        <w:t xml:space="preserve"> </w:t>
      </w:r>
      <w:bookmarkEnd w:id="4"/>
      <w:r w:rsidRPr="00267A76">
        <w:rPr>
          <w:rFonts w:cstheme="minorHAnsi"/>
          <w:color w:val="000000"/>
        </w:rPr>
        <w:t xml:space="preserve">Pre-assessment scores must be documented in the State-mandated information system, OKJobMatch (OJM) once the assessment is provided and the measurable skills gain is entered into the system. Documentation must be noted in the participants IEP/ISS and documentation must be uploaded in the applicable enrollment upload. </w:t>
      </w:r>
    </w:p>
    <w:p w14:paraId="752DB33D" w14:textId="77777777" w:rsidR="00821121" w:rsidRPr="00267A76" w:rsidRDefault="00821121" w:rsidP="00DA2139">
      <w:pPr>
        <w:pStyle w:val="ListParagraph"/>
        <w:numPr>
          <w:ilvl w:val="0"/>
          <w:numId w:val="4"/>
        </w:numPr>
        <w:autoSpaceDE w:val="0"/>
        <w:autoSpaceDN w:val="0"/>
        <w:adjustRightInd w:val="0"/>
        <w:spacing w:after="0" w:line="240" w:lineRule="auto"/>
        <w:rPr>
          <w:rFonts w:cstheme="minorHAnsi"/>
          <w:color w:val="000000"/>
        </w:rPr>
      </w:pPr>
      <w:r w:rsidRPr="00267A76">
        <w:rPr>
          <w:rFonts w:cstheme="minorHAnsi"/>
          <w:b/>
          <w:bCs/>
          <w:color w:val="000000"/>
        </w:rPr>
        <w:t xml:space="preserve">Post-Assessment: </w:t>
      </w:r>
      <w:r w:rsidRPr="00267A76">
        <w:rPr>
          <w:rFonts w:cstheme="minorHAnsi"/>
          <w:color w:val="000000"/>
        </w:rPr>
        <w:t xml:space="preserve">If a participant is pre-assessed for the measurable skills gain EFL performance measure the participant must receive the appropriate instructional hours before the participant may be post-assessed according to the following NRS-approved publisher guidelines: </w:t>
      </w:r>
    </w:p>
    <w:p w14:paraId="75421149" w14:textId="77777777" w:rsidR="00821121" w:rsidRPr="00267A76" w:rsidRDefault="00821121" w:rsidP="00821121">
      <w:pPr>
        <w:pStyle w:val="ListParagraph"/>
        <w:autoSpaceDE w:val="0"/>
        <w:autoSpaceDN w:val="0"/>
        <w:adjustRightInd w:val="0"/>
        <w:ind w:left="1440"/>
        <w:rPr>
          <w:rFonts w:cstheme="minorHAnsi"/>
          <w:color w:val="000000"/>
        </w:rPr>
      </w:pPr>
    </w:p>
    <w:p w14:paraId="029E0D8B" w14:textId="77777777" w:rsidR="00821121" w:rsidRPr="00267A76" w:rsidRDefault="00821121" w:rsidP="00DA2139">
      <w:pPr>
        <w:pStyle w:val="ListParagraph"/>
        <w:numPr>
          <w:ilvl w:val="0"/>
          <w:numId w:val="5"/>
        </w:numPr>
        <w:autoSpaceDE w:val="0"/>
        <w:autoSpaceDN w:val="0"/>
        <w:adjustRightInd w:val="0"/>
        <w:spacing w:after="0" w:line="240" w:lineRule="auto"/>
        <w:rPr>
          <w:rFonts w:cstheme="minorHAnsi"/>
          <w:color w:val="000000"/>
        </w:rPr>
      </w:pPr>
      <w:r w:rsidRPr="00267A76">
        <w:rPr>
          <w:rFonts w:cstheme="minorHAnsi"/>
          <w:b/>
          <w:bCs/>
          <w:color w:val="000000"/>
        </w:rPr>
        <w:t xml:space="preserve">TABE 9/10 – Entry Levels 1-4: </w:t>
      </w:r>
      <w:r w:rsidRPr="00267A76">
        <w:rPr>
          <w:rFonts w:cstheme="minorHAnsi"/>
          <w:color w:val="000000"/>
        </w:rPr>
        <w:t xml:space="preserve">Minimum 40 hours of instruction (50-60 recommended) </w:t>
      </w:r>
    </w:p>
    <w:p w14:paraId="047A2FE4" w14:textId="77777777" w:rsidR="00821121" w:rsidRPr="00267A76" w:rsidRDefault="00821121" w:rsidP="00DA2139">
      <w:pPr>
        <w:pStyle w:val="ListParagraph"/>
        <w:numPr>
          <w:ilvl w:val="0"/>
          <w:numId w:val="5"/>
        </w:numPr>
        <w:autoSpaceDE w:val="0"/>
        <w:autoSpaceDN w:val="0"/>
        <w:adjustRightInd w:val="0"/>
        <w:spacing w:after="0" w:line="240" w:lineRule="auto"/>
        <w:rPr>
          <w:rFonts w:cstheme="minorHAnsi"/>
          <w:color w:val="000000"/>
        </w:rPr>
      </w:pPr>
      <w:r w:rsidRPr="00267A76">
        <w:rPr>
          <w:rFonts w:cstheme="minorHAnsi"/>
          <w:b/>
          <w:bCs/>
          <w:color w:val="000000"/>
        </w:rPr>
        <w:t xml:space="preserve">TABE 9/10 – Entry Levels 5-6: </w:t>
      </w:r>
      <w:r w:rsidRPr="00267A76">
        <w:rPr>
          <w:rFonts w:cstheme="minorHAnsi"/>
          <w:color w:val="000000"/>
        </w:rPr>
        <w:t xml:space="preserve">Minimum 30 hours of instruction (30-59 recommended) </w:t>
      </w:r>
    </w:p>
    <w:p w14:paraId="5E8BFF9E" w14:textId="77777777" w:rsidR="00821121" w:rsidRPr="00267A76" w:rsidRDefault="00821121" w:rsidP="00DA2139">
      <w:pPr>
        <w:pStyle w:val="ListParagraph"/>
        <w:numPr>
          <w:ilvl w:val="0"/>
          <w:numId w:val="5"/>
        </w:numPr>
        <w:autoSpaceDE w:val="0"/>
        <w:autoSpaceDN w:val="0"/>
        <w:adjustRightInd w:val="0"/>
        <w:spacing w:after="0" w:line="240" w:lineRule="auto"/>
        <w:rPr>
          <w:rFonts w:cstheme="minorHAnsi"/>
          <w:color w:val="000000"/>
        </w:rPr>
      </w:pPr>
      <w:r w:rsidRPr="00267A76">
        <w:rPr>
          <w:rFonts w:cstheme="minorHAnsi"/>
          <w:b/>
          <w:bCs/>
          <w:color w:val="000000"/>
        </w:rPr>
        <w:lastRenderedPageBreak/>
        <w:t xml:space="preserve">TABE 11/12 – Entry Levels 1-6: </w:t>
      </w:r>
      <w:r w:rsidRPr="00267A76">
        <w:rPr>
          <w:rFonts w:cstheme="minorHAnsi"/>
          <w:color w:val="000000"/>
        </w:rPr>
        <w:t xml:space="preserve">Minimum 40 hours of instruction (50-60 recommended) </w:t>
      </w:r>
    </w:p>
    <w:p w14:paraId="3BDA2D4D" w14:textId="77777777" w:rsidR="00821121" w:rsidRPr="00267A76" w:rsidRDefault="00821121" w:rsidP="00DA2139">
      <w:pPr>
        <w:pStyle w:val="ListParagraph"/>
        <w:numPr>
          <w:ilvl w:val="0"/>
          <w:numId w:val="5"/>
        </w:numPr>
        <w:autoSpaceDE w:val="0"/>
        <w:autoSpaceDN w:val="0"/>
        <w:adjustRightInd w:val="0"/>
        <w:spacing w:after="0" w:line="240" w:lineRule="auto"/>
        <w:rPr>
          <w:rFonts w:cstheme="minorHAnsi"/>
          <w:color w:val="000000"/>
        </w:rPr>
      </w:pPr>
      <w:r w:rsidRPr="00267A76">
        <w:rPr>
          <w:rFonts w:cstheme="minorHAnsi"/>
          <w:b/>
          <w:bCs/>
          <w:color w:val="000000"/>
        </w:rPr>
        <w:t xml:space="preserve">CASAS – Levels A – D: </w:t>
      </w:r>
      <w:r w:rsidRPr="00267A76">
        <w:rPr>
          <w:rFonts w:cstheme="minorHAnsi"/>
          <w:color w:val="000000"/>
        </w:rPr>
        <w:t xml:space="preserve">Minimum 40 hours of instruction (70-100 recommended) </w:t>
      </w:r>
    </w:p>
    <w:p w14:paraId="3C08B685" w14:textId="77777777" w:rsidR="00821121" w:rsidRPr="00267A76" w:rsidRDefault="00821121" w:rsidP="00DA2139">
      <w:pPr>
        <w:pStyle w:val="ListParagraph"/>
        <w:numPr>
          <w:ilvl w:val="0"/>
          <w:numId w:val="5"/>
        </w:numPr>
        <w:autoSpaceDE w:val="0"/>
        <w:autoSpaceDN w:val="0"/>
        <w:adjustRightInd w:val="0"/>
        <w:spacing w:after="0" w:line="240" w:lineRule="auto"/>
        <w:rPr>
          <w:rFonts w:cstheme="minorHAnsi"/>
          <w:color w:val="000000"/>
        </w:rPr>
      </w:pPr>
      <w:r w:rsidRPr="00267A76">
        <w:rPr>
          <w:rFonts w:cstheme="minorHAnsi"/>
          <w:b/>
          <w:bCs/>
          <w:color w:val="000000"/>
        </w:rPr>
        <w:t xml:space="preserve">TABE – CLAS-E: </w:t>
      </w:r>
      <w:r w:rsidRPr="00267A76">
        <w:rPr>
          <w:rFonts w:cstheme="minorHAnsi"/>
          <w:color w:val="000000"/>
        </w:rPr>
        <w:t xml:space="preserve">Minimum 50 hours of instruction (60-95 recommended) </w:t>
      </w:r>
    </w:p>
    <w:p w14:paraId="354ED419" w14:textId="77777777" w:rsidR="00821121" w:rsidRPr="00267A76" w:rsidRDefault="00821121" w:rsidP="00DA2139">
      <w:pPr>
        <w:pStyle w:val="ListParagraph"/>
        <w:numPr>
          <w:ilvl w:val="0"/>
          <w:numId w:val="5"/>
        </w:numPr>
        <w:autoSpaceDE w:val="0"/>
        <w:autoSpaceDN w:val="0"/>
        <w:adjustRightInd w:val="0"/>
        <w:spacing w:after="0" w:line="240" w:lineRule="auto"/>
        <w:rPr>
          <w:rFonts w:cstheme="minorHAnsi"/>
          <w:color w:val="000000"/>
        </w:rPr>
      </w:pPr>
      <w:r w:rsidRPr="00267A76">
        <w:rPr>
          <w:rFonts w:cstheme="minorHAnsi"/>
          <w:b/>
          <w:bCs/>
          <w:color w:val="000000"/>
        </w:rPr>
        <w:t xml:space="preserve">BEST Plus 2.0 </w:t>
      </w:r>
      <w:r w:rsidRPr="00267A76">
        <w:rPr>
          <w:rFonts w:cstheme="minorHAnsi"/>
          <w:color w:val="000000"/>
        </w:rPr>
        <w:t xml:space="preserve">Minimum 60 hours of instruction (80-100 recommended) </w:t>
      </w:r>
    </w:p>
    <w:p w14:paraId="2C2B9D5F" w14:textId="77777777" w:rsidR="00821121" w:rsidRPr="00267A76" w:rsidRDefault="00821121" w:rsidP="00DA2139">
      <w:pPr>
        <w:pStyle w:val="ListParagraph"/>
        <w:numPr>
          <w:ilvl w:val="0"/>
          <w:numId w:val="5"/>
        </w:numPr>
        <w:spacing w:after="0" w:line="240" w:lineRule="auto"/>
        <w:jc w:val="both"/>
        <w:rPr>
          <w:rFonts w:cstheme="minorHAnsi"/>
          <w:color w:val="000000"/>
        </w:rPr>
      </w:pPr>
      <w:r w:rsidRPr="00267A76">
        <w:rPr>
          <w:rFonts w:cstheme="minorHAnsi"/>
          <w:b/>
          <w:bCs/>
          <w:color w:val="000000"/>
        </w:rPr>
        <w:t xml:space="preserve">BEST Literacy </w:t>
      </w:r>
      <w:r w:rsidRPr="00267A76">
        <w:rPr>
          <w:rFonts w:cstheme="minorHAnsi"/>
          <w:color w:val="000000"/>
        </w:rPr>
        <w:t>Minimum 60 hours of instruction (80-100 recommended)</w:t>
      </w:r>
    </w:p>
    <w:p w14:paraId="20411AA2" w14:textId="77777777" w:rsidR="00821121" w:rsidRPr="00267A76" w:rsidRDefault="00821121" w:rsidP="00821121">
      <w:pPr>
        <w:autoSpaceDE w:val="0"/>
        <w:autoSpaceDN w:val="0"/>
        <w:adjustRightInd w:val="0"/>
        <w:ind w:left="1440"/>
        <w:rPr>
          <w:rFonts w:cstheme="minorHAnsi"/>
          <w:color w:val="000000"/>
        </w:rPr>
      </w:pPr>
    </w:p>
    <w:p w14:paraId="7CA77983" w14:textId="77777777" w:rsidR="00821121" w:rsidRPr="00267A76" w:rsidRDefault="00821121" w:rsidP="001F64C8">
      <w:pPr>
        <w:autoSpaceDE w:val="0"/>
        <w:autoSpaceDN w:val="0"/>
        <w:adjustRightInd w:val="0"/>
        <w:spacing w:after="0"/>
        <w:ind w:left="1440"/>
        <w:rPr>
          <w:rFonts w:cstheme="minorHAnsi"/>
          <w:color w:val="000000"/>
        </w:rPr>
      </w:pPr>
      <w:r w:rsidRPr="00267A76">
        <w:rPr>
          <w:rFonts w:cstheme="minorHAnsi"/>
          <w:color w:val="000000"/>
        </w:rPr>
        <w:t xml:space="preserve">Based on the test publisher recommendations and to avoid a possible “practice effect,” the same TABE Form (11 or 12) should not be administered to a participant more often than every six months or 120 instructional hours. </w:t>
      </w:r>
    </w:p>
    <w:p w14:paraId="3FED8D6D" w14:textId="77777777" w:rsidR="00821121" w:rsidRPr="00267A76" w:rsidRDefault="00821121" w:rsidP="001F64C8">
      <w:pPr>
        <w:autoSpaceDE w:val="0"/>
        <w:autoSpaceDN w:val="0"/>
        <w:adjustRightInd w:val="0"/>
        <w:spacing w:after="0"/>
        <w:rPr>
          <w:rFonts w:cstheme="minorHAnsi"/>
          <w:color w:val="000000"/>
        </w:rPr>
      </w:pPr>
    </w:p>
    <w:p w14:paraId="17576BBD" w14:textId="77777777" w:rsidR="00821121" w:rsidRPr="00267A76" w:rsidRDefault="00821121" w:rsidP="001F64C8">
      <w:pPr>
        <w:autoSpaceDE w:val="0"/>
        <w:autoSpaceDN w:val="0"/>
        <w:adjustRightInd w:val="0"/>
        <w:spacing w:after="0"/>
        <w:ind w:left="1440"/>
        <w:rPr>
          <w:rFonts w:cstheme="minorHAnsi"/>
          <w:color w:val="000000"/>
        </w:rPr>
      </w:pPr>
      <w:r w:rsidRPr="00267A76">
        <w:rPr>
          <w:rFonts w:cstheme="minorHAnsi"/>
          <w:color w:val="000000"/>
        </w:rPr>
        <w:t xml:space="preserve">If a participant exits the program without taking a post-assessment, a new assessment should be administered to determine EFL and no EFL may be obtained without the minimum hours of instruction requirement. </w:t>
      </w:r>
    </w:p>
    <w:p w14:paraId="0FCCDCAC" w14:textId="4291F563" w:rsidR="00821121" w:rsidRPr="00267A76" w:rsidRDefault="00821121" w:rsidP="001F64C8">
      <w:pPr>
        <w:autoSpaceDE w:val="0"/>
        <w:autoSpaceDN w:val="0"/>
        <w:adjustRightInd w:val="0"/>
        <w:spacing w:after="0"/>
        <w:ind w:left="1440"/>
        <w:rPr>
          <w:rFonts w:cstheme="minorHAnsi"/>
          <w:color w:val="000000"/>
        </w:rPr>
      </w:pPr>
      <w:r w:rsidRPr="00267A76">
        <w:rPr>
          <w:rFonts w:cstheme="minorHAnsi"/>
          <w:color w:val="000000"/>
        </w:rPr>
        <w:t xml:space="preserve">Post-assessment scores can only be documented in OJM once the required number of instruction hours have been completed and documented. Documentation must be noted in the participants ISS and documentation must be uploaded in the applicable enrollment upload. </w:t>
      </w:r>
    </w:p>
    <w:p w14:paraId="43810917" w14:textId="77777777" w:rsidR="001F64C8" w:rsidRDefault="001F64C8" w:rsidP="001F64C8">
      <w:pPr>
        <w:autoSpaceDE w:val="0"/>
        <w:autoSpaceDN w:val="0"/>
        <w:adjustRightInd w:val="0"/>
        <w:spacing w:after="0"/>
        <w:rPr>
          <w:rFonts w:cstheme="minorHAnsi"/>
          <w:b/>
          <w:bCs/>
          <w:color w:val="000000"/>
        </w:rPr>
      </w:pPr>
    </w:p>
    <w:p w14:paraId="1836D20F" w14:textId="77F28D82" w:rsidR="00821121" w:rsidRPr="0003163D" w:rsidRDefault="00821121" w:rsidP="0003163D">
      <w:pPr>
        <w:pStyle w:val="ListParagraph"/>
        <w:numPr>
          <w:ilvl w:val="0"/>
          <w:numId w:val="35"/>
        </w:numPr>
        <w:autoSpaceDE w:val="0"/>
        <w:autoSpaceDN w:val="0"/>
        <w:adjustRightInd w:val="0"/>
        <w:spacing w:after="0"/>
        <w:rPr>
          <w:rFonts w:cstheme="minorHAnsi"/>
          <w:color w:val="000000"/>
        </w:rPr>
      </w:pPr>
      <w:r w:rsidRPr="0003163D">
        <w:rPr>
          <w:rFonts w:cstheme="minorHAnsi"/>
          <w:b/>
          <w:bCs/>
          <w:color w:val="000000"/>
        </w:rPr>
        <w:t>Documentation for Performance Accountability and Reporting:</w:t>
      </w:r>
    </w:p>
    <w:p w14:paraId="0A2539C8" w14:textId="77777777" w:rsidR="00821121" w:rsidRPr="00267A76" w:rsidRDefault="00821121" w:rsidP="001F64C8">
      <w:pPr>
        <w:pStyle w:val="ListParagraph"/>
        <w:numPr>
          <w:ilvl w:val="0"/>
          <w:numId w:val="6"/>
        </w:numPr>
        <w:autoSpaceDE w:val="0"/>
        <w:autoSpaceDN w:val="0"/>
        <w:adjustRightInd w:val="0"/>
        <w:spacing w:after="0" w:line="240" w:lineRule="auto"/>
        <w:rPr>
          <w:rFonts w:cstheme="minorHAnsi"/>
          <w:color w:val="000000"/>
        </w:rPr>
      </w:pPr>
      <w:r w:rsidRPr="00267A76">
        <w:rPr>
          <w:rFonts w:cstheme="minorHAnsi"/>
          <w:b/>
          <w:bCs/>
          <w:color w:val="000000"/>
        </w:rPr>
        <w:t xml:space="preserve">Service Entry: </w:t>
      </w:r>
    </w:p>
    <w:p w14:paraId="51266733" w14:textId="77777777" w:rsidR="00821121" w:rsidRPr="00267A76" w:rsidRDefault="00821121" w:rsidP="001F64C8">
      <w:pPr>
        <w:autoSpaceDE w:val="0"/>
        <w:autoSpaceDN w:val="0"/>
        <w:adjustRightInd w:val="0"/>
        <w:spacing w:after="0"/>
        <w:ind w:left="1080"/>
        <w:rPr>
          <w:rFonts w:cstheme="minorHAnsi"/>
          <w:color w:val="000000"/>
        </w:rPr>
      </w:pPr>
      <w:r w:rsidRPr="00267A76">
        <w:rPr>
          <w:rFonts w:cstheme="minorHAnsi"/>
          <w:color w:val="000000"/>
        </w:rPr>
        <w:t xml:space="preserve">Services should be entered into the applicable enrollment at the time the service is provided, and no later than seven calendar days after service delivery. The service date must always reflect the actual date of service. Only the actual service delivered to the participant should be entered into the system. </w:t>
      </w:r>
    </w:p>
    <w:p w14:paraId="4951FC8C" w14:textId="77777777" w:rsidR="00821121" w:rsidRPr="00267A76" w:rsidRDefault="00821121" w:rsidP="001F64C8">
      <w:pPr>
        <w:autoSpaceDE w:val="0"/>
        <w:autoSpaceDN w:val="0"/>
        <w:adjustRightInd w:val="0"/>
        <w:spacing w:after="0"/>
        <w:ind w:left="1080"/>
        <w:rPr>
          <w:rFonts w:cstheme="minorHAnsi"/>
          <w:color w:val="000000"/>
        </w:rPr>
      </w:pPr>
    </w:p>
    <w:p w14:paraId="69526BB6" w14:textId="77777777" w:rsidR="00821121" w:rsidRPr="00267A76" w:rsidRDefault="00821121" w:rsidP="001F64C8">
      <w:pPr>
        <w:autoSpaceDE w:val="0"/>
        <w:autoSpaceDN w:val="0"/>
        <w:adjustRightInd w:val="0"/>
        <w:spacing w:after="0"/>
        <w:ind w:left="1080"/>
        <w:rPr>
          <w:rFonts w:cstheme="minorHAnsi"/>
          <w:color w:val="000000"/>
        </w:rPr>
      </w:pPr>
      <w:r w:rsidRPr="00267A76">
        <w:rPr>
          <w:rFonts w:cstheme="minorHAnsi"/>
          <w:color w:val="000000"/>
        </w:rPr>
        <w:t>A service must be entered that supports the required instructional hours according to guidance provided and must be supported by uploaded documentation. The service must have the section “leading to a credential” marked “YES” in order for the participant to fall within the denominator of the MSG performance indicator.</w:t>
      </w:r>
    </w:p>
    <w:p w14:paraId="19FB11B1" w14:textId="77777777" w:rsidR="00821121" w:rsidRPr="00267A76" w:rsidRDefault="00821121" w:rsidP="001F64C8">
      <w:pPr>
        <w:autoSpaceDE w:val="0"/>
        <w:autoSpaceDN w:val="0"/>
        <w:adjustRightInd w:val="0"/>
        <w:spacing w:after="0"/>
        <w:ind w:left="1080"/>
        <w:rPr>
          <w:rFonts w:cstheme="minorHAnsi"/>
          <w:color w:val="000000"/>
        </w:rPr>
      </w:pPr>
      <w:r w:rsidRPr="00267A76">
        <w:rPr>
          <w:rFonts w:cstheme="minorHAnsi"/>
          <w:color w:val="000000"/>
        </w:rPr>
        <w:t xml:space="preserve"> </w:t>
      </w:r>
    </w:p>
    <w:p w14:paraId="4FE26E58" w14:textId="77777777" w:rsidR="00821121" w:rsidRPr="00267A76" w:rsidRDefault="00821121" w:rsidP="001F64C8">
      <w:pPr>
        <w:pStyle w:val="ListParagraph"/>
        <w:numPr>
          <w:ilvl w:val="0"/>
          <w:numId w:val="6"/>
        </w:numPr>
        <w:autoSpaceDE w:val="0"/>
        <w:autoSpaceDN w:val="0"/>
        <w:adjustRightInd w:val="0"/>
        <w:spacing w:after="0" w:line="240" w:lineRule="auto"/>
        <w:rPr>
          <w:rFonts w:cstheme="minorHAnsi"/>
          <w:color w:val="000000"/>
        </w:rPr>
      </w:pPr>
      <w:r w:rsidRPr="00267A76">
        <w:rPr>
          <w:rFonts w:cstheme="minorHAnsi"/>
          <w:b/>
          <w:bCs/>
          <w:color w:val="000000"/>
        </w:rPr>
        <w:t xml:space="preserve">Measurable Skills Gains: </w:t>
      </w:r>
    </w:p>
    <w:p w14:paraId="3CB004E7" w14:textId="4DCA7F44" w:rsidR="00821121" w:rsidRPr="00267A76" w:rsidRDefault="00821121" w:rsidP="001F64C8">
      <w:pPr>
        <w:autoSpaceDE w:val="0"/>
        <w:autoSpaceDN w:val="0"/>
        <w:adjustRightInd w:val="0"/>
        <w:spacing w:after="0"/>
        <w:ind w:left="1080"/>
        <w:rPr>
          <w:rFonts w:cstheme="minorHAnsi"/>
          <w:color w:val="000000"/>
        </w:rPr>
      </w:pPr>
      <w:r w:rsidRPr="00267A76">
        <w:rPr>
          <w:rFonts w:cstheme="minorHAnsi"/>
          <w:color w:val="000000"/>
        </w:rPr>
        <w:t xml:space="preserve">The Educational Functioning Level - Measurable skills gain is documented by at least one educational function level gain of a participant who is receiving instruction below the postsecondary level. This gain may be achieved by comparing the participants’ initial EFL, as measured by a pre-assessment, with the </w:t>
      </w:r>
      <w:r w:rsidR="006C4121" w:rsidRPr="00267A76">
        <w:rPr>
          <w:rFonts w:cstheme="minorHAnsi"/>
          <w:color w:val="000000"/>
        </w:rPr>
        <w:t>participants’</w:t>
      </w:r>
      <w:r w:rsidRPr="00267A76">
        <w:rPr>
          <w:rFonts w:cstheme="minorHAnsi"/>
          <w:color w:val="000000"/>
        </w:rPr>
        <w:t xml:space="preserve"> EFL, as measured by a post-assessment</w:t>
      </w:r>
      <w:r w:rsidR="003913AD">
        <w:rPr>
          <w:rFonts w:cstheme="minorHAnsi"/>
          <w:color w:val="000000"/>
        </w:rPr>
        <w:t>. (See V</w:t>
      </w:r>
      <w:r w:rsidR="00CC1A00">
        <w:rPr>
          <w:rFonts w:cstheme="minorHAnsi"/>
          <w:color w:val="000000"/>
        </w:rPr>
        <w:t>.</w:t>
      </w:r>
      <w:r w:rsidR="00222D52">
        <w:rPr>
          <w:rFonts w:cstheme="minorHAnsi"/>
          <w:color w:val="000000"/>
        </w:rPr>
        <w:t xml:space="preserve"> </w:t>
      </w:r>
      <w:r w:rsidR="003913AD">
        <w:rPr>
          <w:rFonts w:cstheme="minorHAnsi"/>
          <w:color w:val="000000"/>
        </w:rPr>
        <w:t>B of this policy)</w:t>
      </w:r>
    </w:p>
    <w:p w14:paraId="47B8F114" w14:textId="77777777" w:rsidR="00821121" w:rsidRPr="00267A76" w:rsidRDefault="00821121" w:rsidP="001F64C8">
      <w:pPr>
        <w:autoSpaceDE w:val="0"/>
        <w:autoSpaceDN w:val="0"/>
        <w:adjustRightInd w:val="0"/>
        <w:spacing w:after="0"/>
        <w:ind w:left="720"/>
        <w:rPr>
          <w:rFonts w:cstheme="minorHAnsi"/>
          <w:color w:val="000000"/>
        </w:rPr>
      </w:pPr>
    </w:p>
    <w:p w14:paraId="1D0559F8" w14:textId="77777777" w:rsidR="00821121" w:rsidRPr="00267A76" w:rsidRDefault="00821121" w:rsidP="001F64C8">
      <w:pPr>
        <w:autoSpaceDE w:val="0"/>
        <w:autoSpaceDN w:val="0"/>
        <w:adjustRightInd w:val="0"/>
        <w:spacing w:after="0"/>
        <w:ind w:left="1080"/>
        <w:rPr>
          <w:rFonts w:cstheme="minorHAnsi"/>
          <w:color w:val="000000"/>
        </w:rPr>
      </w:pPr>
      <w:r w:rsidRPr="00267A76">
        <w:rPr>
          <w:rFonts w:cstheme="minorHAnsi"/>
          <w:color w:val="000000"/>
        </w:rPr>
        <w:t xml:space="preserve">In order for a participant to fall within the denominator there are three items that are determining factors: 1) they must be either designated in the applicable enrollment demographics as an English Language Learner or Basic Skills Deficient/Low levels of Literacy. 2) School status is determined by the education status, highest grade completed, and highest credential or postsecondary level at program enrollment. 3) A participant must have </w:t>
      </w:r>
      <w:r w:rsidRPr="00267A76">
        <w:rPr>
          <w:rFonts w:cstheme="minorHAnsi"/>
          <w:color w:val="000000"/>
        </w:rPr>
        <w:lastRenderedPageBreak/>
        <w:t xml:space="preserve">at least one service entered in the applicable enrollment service and training plan that is designated as a service that leads to a credential. </w:t>
      </w:r>
    </w:p>
    <w:p w14:paraId="7159406E" w14:textId="77777777" w:rsidR="00821121" w:rsidRPr="00267A76" w:rsidRDefault="00821121" w:rsidP="001F64C8">
      <w:pPr>
        <w:pStyle w:val="Default"/>
        <w:ind w:left="720"/>
        <w:rPr>
          <w:rFonts w:asciiTheme="minorHAnsi" w:hAnsiTheme="minorHAnsi" w:cstheme="minorHAnsi"/>
          <w:sz w:val="22"/>
          <w:szCs w:val="22"/>
        </w:rPr>
      </w:pPr>
    </w:p>
    <w:p w14:paraId="74726FE1" w14:textId="4FA12CD8" w:rsidR="00821121" w:rsidRPr="00267A76" w:rsidRDefault="00821121" w:rsidP="001F64C8">
      <w:pPr>
        <w:pStyle w:val="Default"/>
        <w:ind w:left="1080"/>
        <w:rPr>
          <w:rFonts w:asciiTheme="minorHAnsi" w:hAnsiTheme="minorHAnsi" w:cstheme="minorHAnsi"/>
          <w:sz w:val="22"/>
          <w:szCs w:val="22"/>
        </w:rPr>
      </w:pPr>
      <w:r w:rsidRPr="00267A76">
        <w:rPr>
          <w:rFonts w:asciiTheme="minorHAnsi" w:hAnsiTheme="minorHAnsi" w:cstheme="minorHAnsi"/>
          <w:sz w:val="22"/>
          <w:szCs w:val="22"/>
        </w:rPr>
        <w:t>In order for a participant to fall within the numerator there are three items that are determining factors: 1) there must be a MSG-EFL entered into the MSG section in OJM and it</w:t>
      </w:r>
      <w:r w:rsidRPr="00821121">
        <w:rPr>
          <w:rFonts w:cstheme="minorHAnsi"/>
        </w:rPr>
        <w:t xml:space="preserve"> </w:t>
      </w:r>
      <w:r w:rsidRPr="00267A76">
        <w:rPr>
          <w:rFonts w:asciiTheme="minorHAnsi" w:hAnsiTheme="minorHAnsi" w:cstheme="minorHAnsi"/>
          <w:sz w:val="22"/>
          <w:szCs w:val="22"/>
        </w:rPr>
        <w:t xml:space="preserve">must be attained within the reporting period 2) pre- and post-assessment scores must be entered into the applicable enrollment testing section of OJM. 3) Documentation must be uploaded into OJM, documenting the assessments, and the required instruction hours based upon guidance. </w:t>
      </w:r>
    </w:p>
    <w:p w14:paraId="653B040C" w14:textId="77777777" w:rsidR="00821121" w:rsidRPr="00267A76" w:rsidRDefault="00821121" w:rsidP="00821121">
      <w:pPr>
        <w:pStyle w:val="Default"/>
        <w:ind w:left="720"/>
        <w:rPr>
          <w:rFonts w:asciiTheme="minorHAnsi" w:hAnsiTheme="minorHAnsi" w:cstheme="minorHAnsi"/>
          <w:sz w:val="22"/>
          <w:szCs w:val="22"/>
        </w:rPr>
      </w:pPr>
    </w:p>
    <w:p w14:paraId="24171D33" w14:textId="0727B44F" w:rsidR="00821121" w:rsidRPr="002C3BAE" w:rsidRDefault="00821121" w:rsidP="00AF491C">
      <w:pPr>
        <w:pStyle w:val="ListParagraph"/>
        <w:numPr>
          <w:ilvl w:val="0"/>
          <w:numId w:val="35"/>
        </w:numPr>
        <w:autoSpaceDE w:val="0"/>
        <w:autoSpaceDN w:val="0"/>
        <w:adjustRightInd w:val="0"/>
        <w:rPr>
          <w:rFonts w:cstheme="minorHAnsi"/>
          <w:b/>
          <w:bCs/>
          <w:color w:val="000000"/>
        </w:rPr>
      </w:pPr>
      <w:r w:rsidRPr="002C3BAE">
        <w:rPr>
          <w:rFonts w:cstheme="minorHAnsi"/>
          <w:b/>
          <w:bCs/>
          <w:color w:val="000000"/>
        </w:rPr>
        <w:t>Monitoring &amp; Quality Assurance:</w:t>
      </w:r>
    </w:p>
    <w:p w14:paraId="39C91948" w14:textId="044E67A8" w:rsidR="00EE3236" w:rsidRPr="007D1996" w:rsidRDefault="00EE3236" w:rsidP="00AF491C">
      <w:pPr>
        <w:autoSpaceDE w:val="0"/>
        <w:autoSpaceDN w:val="0"/>
        <w:adjustRightInd w:val="0"/>
        <w:ind w:left="720"/>
        <w:rPr>
          <w:rFonts w:cstheme="minorHAnsi"/>
          <w:color w:val="000000"/>
        </w:rPr>
      </w:pPr>
      <w:r w:rsidRPr="007D1996">
        <w:rPr>
          <w:rFonts w:cstheme="minorHAnsi"/>
          <w:color w:val="000000"/>
        </w:rPr>
        <w:t xml:space="preserve">The NEWDB is responsible for ensuring that policies </w:t>
      </w:r>
      <w:r>
        <w:rPr>
          <w:rFonts w:cstheme="minorHAnsi"/>
          <w:color w:val="000000"/>
        </w:rPr>
        <w:t xml:space="preserve">within the NEWDA </w:t>
      </w:r>
      <w:r w:rsidRPr="007D1996">
        <w:rPr>
          <w:rFonts w:cstheme="minorHAnsi"/>
          <w:color w:val="000000"/>
        </w:rPr>
        <w:t xml:space="preserve">are followed, expectations are being met, and compliance with WIOA requirements, including </w:t>
      </w:r>
      <w:r>
        <w:rPr>
          <w:rFonts w:cstheme="minorHAnsi"/>
          <w:color w:val="000000"/>
        </w:rPr>
        <w:t xml:space="preserve">monitoring of the </w:t>
      </w:r>
      <w:r w:rsidRPr="007D1996">
        <w:rPr>
          <w:rFonts w:cstheme="minorHAnsi"/>
          <w:color w:val="000000"/>
        </w:rPr>
        <w:t xml:space="preserve">NE One-Stop Operator, Northeast’s Fiscal Agent, and the NE Program Service Provider. </w:t>
      </w:r>
    </w:p>
    <w:p w14:paraId="72DBADAE" w14:textId="77777777" w:rsidR="00EE3236" w:rsidRPr="007D1996" w:rsidRDefault="00EE3236" w:rsidP="00AF491C">
      <w:pPr>
        <w:autoSpaceDE w:val="0"/>
        <w:autoSpaceDN w:val="0"/>
        <w:adjustRightInd w:val="0"/>
        <w:ind w:left="720"/>
        <w:rPr>
          <w:rFonts w:cstheme="minorHAnsi"/>
          <w:color w:val="000000"/>
        </w:rPr>
      </w:pPr>
      <w:r w:rsidRPr="007D1996">
        <w:rPr>
          <w:rFonts w:cstheme="minorHAnsi"/>
          <w:color w:val="000000"/>
        </w:rPr>
        <w:t xml:space="preserve">The NEWDB acknowledges that the Oklahoma Office of Workforce Development (OOWD) and the U.S. Department of Labor and the U.S. Department of Education have the authority to monitor and assess activities to ensure that Federal awards are used for authorized purposes in compliance with Final Rules, federal regulations, and State policies, and that those laws and regulations are enforced properly, including but not limited to 20 CFR 683.400(c)(1), 683.410(b)(2), and 29 CFR 38.51.  State and Federal maintain oversight of recipient and sub-recipient compliance, including the NEWDB, the NE One-Stop Operator, Northeast’s Fiscal Agent, and the NE Program Service Provider. OOWD will conduct Program, Fiscal, Equal Opportunity and Nondiscrimination, and Performance/Data Quality on-site and desktop monitoring. </w:t>
      </w:r>
    </w:p>
    <w:p w14:paraId="13BCDE19" w14:textId="77777777" w:rsidR="00821121" w:rsidRPr="00EE3236" w:rsidRDefault="00821121" w:rsidP="00EE3236">
      <w:pPr>
        <w:pStyle w:val="ListParagraph"/>
        <w:numPr>
          <w:ilvl w:val="0"/>
          <w:numId w:val="32"/>
        </w:numPr>
        <w:autoSpaceDE w:val="0"/>
        <w:autoSpaceDN w:val="0"/>
        <w:adjustRightInd w:val="0"/>
        <w:rPr>
          <w:rFonts w:cstheme="minorHAnsi"/>
          <w:color w:val="000000"/>
        </w:rPr>
      </w:pPr>
      <w:r w:rsidRPr="00EE3236">
        <w:rPr>
          <w:rFonts w:cstheme="minorHAnsi"/>
          <w:b/>
          <w:bCs/>
          <w:color w:val="000000"/>
        </w:rPr>
        <w:t xml:space="preserve">Record Retention: </w:t>
      </w:r>
      <w:r w:rsidRPr="00EE3236">
        <w:rPr>
          <w:rFonts w:cstheme="minorHAnsi"/>
          <w:color w:val="000000"/>
        </w:rPr>
        <w:t xml:space="preserve">In accordance with the Code of Federal Regulations, Oklahoma requires Local Areas and WIOA providers to retain records in the participants file and maintain the file for at least three years following the date on which the final cost report charged to a program year’s allotment is submitted, or until all audit and litigation issues are resolved, whichever is later. If any litigation, claim, or audit is started before the expiration of the three-year period, the records then must be retained until all litigation, claims, or audit findings involving the records have been resolved and final action has been taken. </w:t>
      </w:r>
    </w:p>
    <w:p w14:paraId="2E31E62C" w14:textId="26945CD0" w:rsidR="005F468A" w:rsidRPr="00FB05AE" w:rsidRDefault="005F468A" w:rsidP="005F468A">
      <w:pPr>
        <w:spacing w:after="0" w:line="240" w:lineRule="auto"/>
        <w:jc w:val="both"/>
        <w:rPr>
          <w:rFonts w:ascii="Calibri" w:eastAsia="Times New Roman" w:hAnsi="Calibri" w:cs="Times New Roman"/>
          <w:b/>
          <w:bCs/>
        </w:rPr>
      </w:pPr>
      <w:r w:rsidRPr="00FB05AE">
        <w:rPr>
          <w:rFonts w:ascii="Calibri" w:eastAsia="Times New Roman" w:hAnsi="Calibri" w:cs="Times New Roman"/>
          <w:b/>
          <w:bCs/>
        </w:rPr>
        <w:t>V</w:t>
      </w:r>
      <w:r>
        <w:rPr>
          <w:rFonts w:ascii="Calibri" w:eastAsia="Times New Roman" w:hAnsi="Calibri" w:cs="Times New Roman"/>
          <w:b/>
          <w:bCs/>
        </w:rPr>
        <w:t>I</w:t>
      </w:r>
      <w:r w:rsidRPr="00FB05AE">
        <w:rPr>
          <w:rFonts w:ascii="Calibri" w:eastAsia="Times New Roman" w:hAnsi="Calibri" w:cs="Times New Roman"/>
          <w:b/>
          <w:bCs/>
        </w:rPr>
        <w:t xml:space="preserve">. EQUAL OPPORTUNITY AND NONDISCRIMINATION STATEMENT: </w:t>
      </w:r>
    </w:p>
    <w:p w14:paraId="4B57E440" w14:textId="77777777" w:rsidR="005F468A" w:rsidRPr="00FB05AE" w:rsidRDefault="005F468A" w:rsidP="005F468A">
      <w:pPr>
        <w:spacing w:after="0" w:line="240" w:lineRule="auto"/>
        <w:jc w:val="both"/>
        <w:rPr>
          <w:rFonts w:ascii="Calibri" w:eastAsia="Times New Roman" w:hAnsi="Calibri" w:cs="Times New Roman"/>
        </w:rPr>
      </w:pPr>
      <w:r w:rsidRPr="00FB05AE">
        <w:rPr>
          <w:rFonts w:ascii="Calibri" w:eastAsia="Times New Roman" w:hAnsi="Calibri" w:cs="Times New Roman"/>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5B090CD1" w14:textId="7E11B302" w:rsidR="00297254" w:rsidRDefault="00297254" w:rsidP="002F40A9">
      <w:pPr>
        <w:spacing w:after="0"/>
        <w:rPr>
          <w:rFonts w:ascii="Calibri" w:hAnsi="Calibri" w:cs="Calibri"/>
          <w:sz w:val="24"/>
          <w:szCs w:val="24"/>
        </w:rPr>
      </w:pPr>
    </w:p>
    <w:p w14:paraId="035697D5" w14:textId="24B9680A" w:rsidR="005F468A" w:rsidRPr="001020B8" w:rsidRDefault="005F468A" w:rsidP="005F468A">
      <w:pPr>
        <w:tabs>
          <w:tab w:val="left" w:pos="360"/>
          <w:tab w:val="left" w:pos="720"/>
        </w:tabs>
        <w:spacing w:after="0"/>
        <w:jc w:val="both"/>
        <w:rPr>
          <w:rFonts w:ascii="Calibri" w:eastAsia="Times New Roman" w:hAnsi="Calibri" w:cs="Times New Roman"/>
          <w:b/>
        </w:rPr>
      </w:pPr>
      <w:bookmarkStart w:id="5" w:name="_Hlk13732051"/>
      <w:r>
        <w:rPr>
          <w:rFonts w:ascii="Calibri" w:hAnsi="Calibri" w:cs="Calibri"/>
          <w:b/>
        </w:rPr>
        <w:t xml:space="preserve">VII. </w:t>
      </w:r>
      <w:r w:rsidRPr="001020B8">
        <w:rPr>
          <w:rFonts w:ascii="Calibri" w:eastAsia="Times New Roman" w:hAnsi="Calibri" w:cs="Times New Roman"/>
          <w:b/>
        </w:rPr>
        <w:t xml:space="preserve">POLICY ADDITIONS AND CLARIFICATIONS:  </w:t>
      </w:r>
    </w:p>
    <w:p w14:paraId="2C0B6EFE" w14:textId="7D66B377" w:rsidR="005F468A" w:rsidRDefault="005F468A" w:rsidP="005F468A">
      <w:pPr>
        <w:tabs>
          <w:tab w:val="left" w:pos="360"/>
          <w:tab w:val="left" w:pos="720"/>
        </w:tabs>
        <w:spacing w:after="0"/>
        <w:jc w:val="both"/>
        <w:rPr>
          <w:rFonts w:ascii="Calibri" w:eastAsia="Times New Roman" w:hAnsi="Calibri" w:cs="Times New Roman"/>
        </w:rPr>
      </w:pPr>
      <w:r w:rsidRPr="001020B8">
        <w:rPr>
          <w:rFonts w:ascii="Calibri" w:eastAsia="Times New Roman" w:hAnsi="Calibri" w:cs="Times New Roman"/>
        </w:rPr>
        <w:t>The NEWDB Executive Director is authorized to issue additional instructions, guidance, approvals, forms, etc. to further implement the requirements of this policy.</w:t>
      </w:r>
    </w:p>
    <w:p w14:paraId="67FFC7FA" w14:textId="1C5AE311" w:rsidR="005F468A" w:rsidRDefault="005F468A" w:rsidP="005F468A">
      <w:pPr>
        <w:tabs>
          <w:tab w:val="left" w:pos="360"/>
          <w:tab w:val="left" w:pos="720"/>
        </w:tabs>
        <w:spacing w:after="0"/>
        <w:jc w:val="both"/>
        <w:rPr>
          <w:rFonts w:ascii="Calibri" w:eastAsia="Times New Roman" w:hAnsi="Calibri" w:cs="Times New Roman"/>
        </w:rPr>
      </w:pPr>
    </w:p>
    <w:p w14:paraId="708480EA" w14:textId="6D64EA0D" w:rsidR="005F468A" w:rsidRDefault="00BC5D4A" w:rsidP="005F468A">
      <w:pPr>
        <w:spacing w:after="0"/>
        <w:rPr>
          <w:rFonts w:ascii="Calibri" w:hAnsi="Calibri" w:cs="Calibri"/>
          <w:b/>
        </w:rPr>
      </w:pPr>
      <w:r>
        <w:rPr>
          <w:rFonts w:ascii="Calibri" w:hAnsi="Calibri" w:cs="Calibri"/>
          <w:b/>
        </w:rPr>
        <w:lastRenderedPageBreak/>
        <w:t>VIII</w:t>
      </w:r>
      <w:r w:rsidR="005F468A">
        <w:rPr>
          <w:rFonts w:ascii="Calibri" w:hAnsi="Calibri" w:cs="Calibri"/>
          <w:b/>
        </w:rPr>
        <w:t xml:space="preserve">. </w:t>
      </w:r>
      <w:r w:rsidR="005F468A" w:rsidRPr="00502E3B">
        <w:rPr>
          <w:rFonts w:ascii="Calibri" w:hAnsi="Calibri" w:cs="Calibri"/>
          <w:b/>
        </w:rPr>
        <w:t>ATTACHMENTS</w:t>
      </w:r>
    </w:p>
    <w:p w14:paraId="5FE0BDF5" w14:textId="77777777" w:rsidR="005F468A" w:rsidRPr="00267A76" w:rsidRDefault="005F468A" w:rsidP="00BC5D4A">
      <w:pPr>
        <w:spacing w:after="0"/>
        <w:jc w:val="both"/>
        <w:rPr>
          <w:rFonts w:cstheme="minorHAnsi"/>
        </w:rPr>
      </w:pPr>
      <w:r w:rsidRPr="00267A76">
        <w:rPr>
          <w:rFonts w:cstheme="minorHAnsi"/>
        </w:rPr>
        <w:t>Attachment A: Scale Score Ranges for NRS Educational Functioning Levels</w:t>
      </w:r>
    </w:p>
    <w:p w14:paraId="4BE44F7F" w14:textId="7C24C6A6" w:rsidR="005F468A" w:rsidRDefault="005F468A" w:rsidP="00BC5D4A">
      <w:pPr>
        <w:spacing w:after="0"/>
        <w:rPr>
          <w:rFonts w:cstheme="minorHAnsi"/>
        </w:rPr>
      </w:pPr>
      <w:r w:rsidRPr="00267A76">
        <w:rPr>
          <w:rFonts w:cstheme="minorHAnsi"/>
        </w:rPr>
        <w:t>Attachment B: OKJobMatch Virtual IEP/ISS</w:t>
      </w:r>
    </w:p>
    <w:p w14:paraId="29E5DB06" w14:textId="05EC6254" w:rsidR="009C0F5C" w:rsidRDefault="00BC5D4A" w:rsidP="005F468A">
      <w:pPr>
        <w:rPr>
          <w:rFonts w:cstheme="minorHAnsi"/>
        </w:rPr>
      </w:pPr>
      <w:r>
        <w:rPr>
          <w:rFonts w:cstheme="minorHAnsi"/>
        </w:rPr>
        <w:t xml:space="preserve">Attachment C: </w:t>
      </w:r>
      <w:r w:rsidR="00517D6A">
        <w:rPr>
          <w:rFonts w:cstheme="minorHAnsi"/>
        </w:rPr>
        <w:t>ISS Template</w:t>
      </w:r>
    </w:p>
    <w:p w14:paraId="1312F547" w14:textId="77777777" w:rsidR="000668AA" w:rsidRDefault="000668AA" w:rsidP="009C0F5C">
      <w:pPr>
        <w:rPr>
          <w:rFonts w:eastAsia="Times New Roman" w:cstheme="minorHAnsi"/>
          <w:b/>
        </w:rPr>
      </w:pPr>
    </w:p>
    <w:p w14:paraId="08CE5193" w14:textId="454BD65D" w:rsidR="009C0F5C" w:rsidRPr="009A4303" w:rsidRDefault="000668AA" w:rsidP="009C0F5C">
      <w:pPr>
        <w:rPr>
          <w:rFonts w:eastAsia="Times New Roman" w:cstheme="minorHAnsi"/>
          <w:b/>
        </w:rPr>
      </w:pPr>
      <w:r>
        <w:rPr>
          <w:rFonts w:eastAsia="Times New Roman" w:cstheme="minorHAnsi"/>
          <w:b/>
        </w:rPr>
        <w:t>Approved by N</w:t>
      </w:r>
      <w:r w:rsidR="00B36CB7">
        <w:rPr>
          <w:rFonts w:eastAsia="Times New Roman" w:cstheme="minorHAnsi"/>
          <w:b/>
        </w:rPr>
        <w:t xml:space="preserve">EWDB February </w:t>
      </w:r>
      <w:r w:rsidR="002236AF">
        <w:rPr>
          <w:rFonts w:eastAsia="Times New Roman" w:cstheme="minorHAnsi"/>
          <w:b/>
        </w:rPr>
        <w:t>1</w:t>
      </w:r>
      <w:r w:rsidR="00B36CB7">
        <w:rPr>
          <w:rFonts w:eastAsia="Times New Roman" w:cstheme="minorHAnsi"/>
          <w:b/>
        </w:rPr>
        <w:t>2, 2020</w:t>
      </w:r>
      <w:r w:rsidR="009C0F5C" w:rsidRPr="009A4303">
        <w:rPr>
          <w:rFonts w:eastAsia="Times New Roman" w:cstheme="minorHAnsi"/>
          <w:b/>
        </w:rPr>
        <w:t xml:space="preserve"> </w:t>
      </w:r>
    </w:p>
    <w:p w14:paraId="6E1C2242" w14:textId="77777777" w:rsidR="009C0F5C" w:rsidRPr="007D0CC9" w:rsidRDefault="009C0F5C" w:rsidP="009C0F5C">
      <w:pPr>
        <w:rPr>
          <w:rFonts w:eastAsia="Times New Roman" w:cstheme="minorHAnsi"/>
        </w:rPr>
      </w:pPr>
    </w:p>
    <w:p w14:paraId="50591C62" w14:textId="32F46829" w:rsidR="002C5928" w:rsidRPr="00CC1A00" w:rsidRDefault="002C5928" w:rsidP="002F40A9">
      <w:pPr>
        <w:spacing w:after="0"/>
        <w:rPr>
          <w:rFonts w:eastAsia="Times New Roman" w:cstheme="minorHAnsi"/>
          <w:b/>
          <w:bCs/>
        </w:rPr>
      </w:pPr>
    </w:p>
    <w:p w14:paraId="654CBECA" w14:textId="0B4AC7C8" w:rsidR="002C5928" w:rsidRDefault="002C5928" w:rsidP="002F40A9">
      <w:pPr>
        <w:spacing w:after="0"/>
        <w:rPr>
          <w:rFonts w:eastAsia="Times New Roman" w:cstheme="minorHAnsi"/>
        </w:rPr>
      </w:pPr>
    </w:p>
    <w:p w14:paraId="2FE73A17" w14:textId="77777777" w:rsidR="002C5928" w:rsidRDefault="002C5928" w:rsidP="002F40A9">
      <w:pPr>
        <w:spacing w:after="0"/>
        <w:rPr>
          <w:rFonts w:eastAsia="Times New Roman" w:cstheme="minorHAnsi"/>
        </w:rPr>
        <w:sectPr w:rsidR="002C5928" w:rsidSect="00366ED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432" w:footer="144" w:gutter="0"/>
          <w:cols w:space="720"/>
          <w:titlePg/>
          <w:docGrid w:linePitch="360"/>
        </w:sectPr>
      </w:pPr>
    </w:p>
    <w:bookmarkEnd w:id="5"/>
    <w:p w14:paraId="3E51A5A2" w14:textId="0A9046A3" w:rsidR="007653B6" w:rsidRPr="002C5928" w:rsidRDefault="00443FB4" w:rsidP="002F40A9">
      <w:pPr>
        <w:spacing w:after="0"/>
        <w:rPr>
          <w:rFonts w:eastAsia="Times New Roman" w:cstheme="minorHAnsi"/>
        </w:rPr>
      </w:pPr>
      <w:r>
        <w:rPr>
          <w:noProof/>
        </w:rPr>
        <w:lastRenderedPageBreak/>
        <w:drawing>
          <wp:inline distT="0" distB="0" distL="0" distR="0" wp14:anchorId="7556928E" wp14:editId="59A003FF">
            <wp:extent cx="5943600" cy="3757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757295"/>
                    </a:xfrm>
                    <a:prstGeom prst="rect">
                      <a:avLst/>
                    </a:prstGeom>
                  </pic:spPr>
                </pic:pic>
              </a:graphicData>
            </a:graphic>
          </wp:inline>
        </w:drawing>
      </w:r>
      <w:r w:rsidRPr="00443FB4">
        <w:rPr>
          <w:noProof/>
        </w:rPr>
        <w:t xml:space="preserve"> </w:t>
      </w:r>
      <w:r>
        <w:rPr>
          <w:noProof/>
        </w:rPr>
        <w:drawing>
          <wp:inline distT="0" distB="0" distL="0" distR="0" wp14:anchorId="4199E991" wp14:editId="5992B32D">
            <wp:extent cx="5934075" cy="34188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38058" cy="3421135"/>
                    </a:xfrm>
                    <a:prstGeom prst="rect">
                      <a:avLst/>
                    </a:prstGeom>
                  </pic:spPr>
                </pic:pic>
              </a:graphicData>
            </a:graphic>
          </wp:inline>
        </w:drawing>
      </w:r>
      <w:r w:rsidRPr="00443FB4">
        <w:rPr>
          <w:noProof/>
        </w:rPr>
        <w:t xml:space="preserve">  </w:t>
      </w:r>
      <w:r w:rsidR="007653B6">
        <w:rPr>
          <w:noProof/>
        </w:rPr>
        <w:lastRenderedPageBreak/>
        <w:drawing>
          <wp:inline distT="0" distB="0" distL="0" distR="0" wp14:anchorId="7E47409C" wp14:editId="2B769B16">
            <wp:extent cx="6108192" cy="425196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08192" cy="4251960"/>
                    </a:xfrm>
                    <a:prstGeom prst="rect">
                      <a:avLst/>
                    </a:prstGeom>
                  </pic:spPr>
                </pic:pic>
              </a:graphicData>
            </a:graphic>
          </wp:inline>
        </w:drawing>
      </w:r>
    </w:p>
    <w:p w14:paraId="0E71F999" w14:textId="6A82FDDB" w:rsidR="00443FB4" w:rsidRDefault="00443FB4" w:rsidP="002F40A9">
      <w:pPr>
        <w:spacing w:after="0"/>
        <w:rPr>
          <w:noProof/>
        </w:rPr>
      </w:pPr>
      <w:r>
        <w:rPr>
          <w:noProof/>
        </w:rPr>
        <w:drawing>
          <wp:inline distT="0" distB="0" distL="0" distR="0" wp14:anchorId="26F36B67" wp14:editId="40605FB1">
            <wp:extent cx="5962650" cy="31178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62650" cy="3117850"/>
                    </a:xfrm>
                    <a:prstGeom prst="rect">
                      <a:avLst/>
                    </a:prstGeom>
                  </pic:spPr>
                </pic:pic>
              </a:graphicData>
            </a:graphic>
          </wp:inline>
        </w:drawing>
      </w:r>
    </w:p>
    <w:p w14:paraId="63E0A893" w14:textId="4ECD1A20" w:rsidR="00443FB4" w:rsidRDefault="0052780B" w:rsidP="0052780B">
      <w:pPr>
        <w:tabs>
          <w:tab w:val="left" w:pos="3300"/>
        </w:tabs>
        <w:spacing w:after="0"/>
        <w:rPr>
          <w:noProof/>
        </w:rPr>
      </w:pPr>
      <w:r>
        <w:rPr>
          <w:noProof/>
        </w:rPr>
        <w:tab/>
      </w:r>
    </w:p>
    <w:p w14:paraId="33F37CF1" w14:textId="1F0CF049" w:rsidR="00443FB4" w:rsidRDefault="00443FB4" w:rsidP="002F40A9">
      <w:pPr>
        <w:spacing w:after="0"/>
        <w:rPr>
          <w:noProof/>
        </w:rPr>
      </w:pPr>
    </w:p>
    <w:p w14:paraId="4E6AE5FA" w14:textId="76059044" w:rsidR="00443FB4" w:rsidRDefault="00443FB4" w:rsidP="002F40A9">
      <w:pPr>
        <w:spacing w:after="0"/>
        <w:rPr>
          <w:noProof/>
        </w:rPr>
      </w:pPr>
    </w:p>
    <w:p w14:paraId="50A20299" w14:textId="77777777" w:rsidR="00966A37" w:rsidRDefault="00966A37" w:rsidP="00EF260E">
      <w:pPr>
        <w:jc w:val="both"/>
        <w:rPr>
          <w:rFonts w:cstheme="minorHAnsi"/>
          <w:b/>
          <w:sz w:val="28"/>
          <w:szCs w:val="28"/>
        </w:rPr>
        <w:sectPr w:rsidR="00966A37" w:rsidSect="00366ED2">
          <w:headerReference w:type="default" r:id="rId30"/>
          <w:headerReference w:type="first" r:id="rId31"/>
          <w:pgSz w:w="12240" w:h="15840"/>
          <w:pgMar w:top="1440" w:right="1440" w:bottom="1440" w:left="1440" w:header="432" w:footer="144" w:gutter="0"/>
          <w:cols w:space="720"/>
          <w:titlePg/>
          <w:docGrid w:linePitch="360"/>
        </w:sectPr>
      </w:pPr>
    </w:p>
    <w:p w14:paraId="0C378981" w14:textId="3AC545BE" w:rsidR="001D3657" w:rsidRPr="00C73CB4" w:rsidRDefault="001D3657" w:rsidP="00EF260E">
      <w:pPr>
        <w:jc w:val="both"/>
        <w:rPr>
          <w:rFonts w:cstheme="minorHAnsi"/>
          <w:b/>
          <w:sz w:val="28"/>
          <w:szCs w:val="28"/>
        </w:rPr>
      </w:pPr>
      <w:r w:rsidRPr="00C73CB4">
        <w:rPr>
          <w:rFonts w:cstheme="minorHAnsi"/>
          <w:b/>
          <w:sz w:val="28"/>
          <w:szCs w:val="28"/>
        </w:rPr>
        <w:lastRenderedPageBreak/>
        <w:t>OKJobMatch Virtual IEP/ISS</w:t>
      </w:r>
    </w:p>
    <w:p w14:paraId="49A2E41E" w14:textId="24DA9690" w:rsidR="001D3657" w:rsidRPr="000B5CE7" w:rsidRDefault="001D3657" w:rsidP="00EF260E">
      <w:pPr>
        <w:jc w:val="both"/>
        <w:rPr>
          <w:rFonts w:cstheme="minorHAnsi"/>
        </w:rPr>
      </w:pPr>
      <w:r w:rsidRPr="000B5CE7">
        <w:rPr>
          <w:rFonts w:cstheme="minorHAnsi"/>
        </w:rPr>
        <w:t xml:space="preserve">The following instructions are for the completion of the Individual Service Strategy found in the WIOA Program Enrollment section of OKJobMatch. A summary or narrative of each ISS component must be entered in the virtual </w:t>
      </w:r>
      <w:r w:rsidR="00E54C77">
        <w:rPr>
          <w:rFonts w:cstheme="minorHAnsi"/>
        </w:rPr>
        <w:t>ISS</w:t>
      </w:r>
      <w:r w:rsidRPr="000B5CE7">
        <w:rPr>
          <w:rFonts w:cstheme="minorHAnsi"/>
        </w:rPr>
        <w:t>, as described in OWDI #</w:t>
      </w:r>
      <w:r w:rsidR="00812DAB">
        <w:rPr>
          <w:rFonts w:cstheme="minorHAnsi"/>
        </w:rPr>
        <w:t>03</w:t>
      </w:r>
      <w:r w:rsidRPr="000B5CE7">
        <w:rPr>
          <w:rFonts w:cstheme="minorHAnsi"/>
        </w:rPr>
        <w:t>-2019.</w:t>
      </w:r>
    </w:p>
    <w:p w14:paraId="01020C2E" w14:textId="77777777" w:rsidR="001D3657" w:rsidRDefault="001D3657" w:rsidP="002F40A9">
      <w:pPr>
        <w:spacing w:after="0"/>
        <w:rPr>
          <w:rFonts w:ascii="Calibri" w:hAnsi="Calibri" w:cs="Calibri"/>
          <w:sz w:val="24"/>
          <w:szCs w:val="24"/>
        </w:rPr>
      </w:pPr>
    </w:p>
    <w:tbl>
      <w:tblPr>
        <w:tblStyle w:val="TableGrid"/>
        <w:tblW w:w="9445" w:type="dxa"/>
        <w:tblLook w:val="04A0" w:firstRow="1" w:lastRow="0" w:firstColumn="1" w:lastColumn="0" w:noHBand="0" w:noVBand="1"/>
      </w:tblPr>
      <w:tblGrid>
        <w:gridCol w:w="495"/>
        <w:gridCol w:w="3280"/>
        <w:gridCol w:w="270"/>
        <w:gridCol w:w="5400"/>
      </w:tblGrid>
      <w:tr w:rsidR="001D3657" w:rsidRPr="00F53298" w14:paraId="6A471BDC" w14:textId="77777777" w:rsidTr="001D3657">
        <w:trPr>
          <w:trHeight w:val="557"/>
        </w:trPr>
        <w:tc>
          <w:tcPr>
            <w:tcW w:w="495" w:type="dxa"/>
            <w:shd w:val="clear" w:color="auto" w:fill="DEEAF6" w:themeFill="accent5" w:themeFillTint="33"/>
            <w:vAlign w:val="center"/>
            <w:hideMark/>
          </w:tcPr>
          <w:p w14:paraId="414F81E3" w14:textId="77777777" w:rsidR="001D3657" w:rsidRPr="001D3657" w:rsidRDefault="001D3657" w:rsidP="000D1C42">
            <w:pPr>
              <w:jc w:val="center"/>
              <w:rPr>
                <w:rFonts w:asciiTheme="minorHAnsi" w:hAnsiTheme="minorHAnsi" w:cstheme="minorHAnsi"/>
                <w:b/>
                <w:bCs/>
                <w:sz w:val="22"/>
                <w:szCs w:val="22"/>
              </w:rPr>
            </w:pPr>
          </w:p>
        </w:tc>
        <w:tc>
          <w:tcPr>
            <w:tcW w:w="3280" w:type="dxa"/>
            <w:shd w:val="clear" w:color="auto" w:fill="DEEAF6" w:themeFill="accent5" w:themeFillTint="33"/>
            <w:vAlign w:val="center"/>
            <w:hideMark/>
          </w:tcPr>
          <w:p w14:paraId="2236B550" w14:textId="21F1C60C" w:rsidR="001D3657" w:rsidRPr="001D3657" w:rsidRDefault="001D3657" w:rsidP="000D1C42">
            <w:pPr>
              <w:jc w:val="center"/>
              <w:rPr>
                <w:rFonts w:asciiTheme="minorHAnsi" w:hAnsiTheme="minorHAnsi" w:cstheme="minorHAnsi"/>
                <w:b/>
                <w:bCs/>
                <w:sz w:val="22"/>
                <w:szCs w:val="22"/>
              </w:rPr>
            </w:pPr>
            <w:r w:rsidRPr="001D3657">
              <w:rPr>
                <w:rFonts w:asciiTheme="minorHAnsi" w:hAnsiTheme="minorHAnsi" w:cstheme="minorHAnsi"/>
                <w:b/>
                <w:bCs/>
                <w:sz w:val="22"/>
                <w:szCs w:val="22"/>
              </w:rPr>
              <w:t>ISS Components</w:t>
            </w:r>
          </w:p>
        </w:tc>
        <w:tc>
          <w:tcPr>
            <w:tcW w:w="5670" w:type="dxa"/>
            <w:gridSpan w:val="2"/>
            <w:shd w:val="clear" w:color="auto" w:fill="DEEAF6" w:themeFill="accent5" w:themeFillTint="33"/>
            <w:vAlign w:val="center"/>
            <w:hideMark/>
          </w:tcPr>
          <w:p w14:paraId="27D67B5B" w14:textId="77777777" w:rsidR="001D3657" w:rsidRPr="001D3657" w:rsidRDefault="001D3657" w:rsidP="000D1C42">
            <w:pPr>
              <w:jc w:val="center"/>
              <w:rPr>
                <w:rFonts w:asciiTheme="minorHAnsi" w:hAnsiTheme="minorHAnsi" w:cstheme="minorHAnsi"/>
                <w:b/>
                <w:bCs/>
                <w:sz w:val="22"/>
                <w:szCs w:val="22"/>
              </w:rPr>
            </w:pPr>
            <w:r w:rsidRPr="001D3657">
              <w:rPr>
                <w:rFonts w:asciiTheme="minorHAnsi" w:hAnsiTheme="minorHAnsi" w:cstheme="minorHAnsi"/>
                <w:b/>
                <w:bCs/>
                <w:sz w:val="22"/>
                <w:szCs w:val="22"/>
              </w:rPr>
              <w:t>Instructions</w:t>
            </w:r>
          </w:p>
        </w:tc>
      </w:tr>
      <w:tr w:rsidR="001D3657" w:rsidRPr="00F53298" w14:paraId="12BFAB96" w14:textId="77777777" w:rsidTr="001D3657">
        <w:trPr>
          <w:trHeight w:val="3950"/>
        </w:trPr>
        <w:tc>
          <w:tcPr>
            <w:tcW w:w="495" w:type="dxa"/>
            <w:hideMark/>
          </w:tcPr>
          <w:p w14:paraId="4504C3E7"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t>1.</w:t>
            </w:r>
          </w:p>
        </w:tc>
        <w:tc>
          <w:tcPr>
            <w:tcW w:w="3280" w:type="dxa"/>
            <w:hideMark/>
          </w:tcPr>
          <w:p w14:paraId="62DC4DDB"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b/>
                <w:bCs/>
                <w:sz w:val="22"/>
                <w:szCs w:val="22"/>
              </w:rPr>
              <w:t>Comprehensive/Objective Assessment &amp; Career Research</w:t>
            </w:r>
            <w:r w:rsidRPr="001D3657">
              <w:rPr>
                <w:rFonts w:asciiTheme="minorHAnsi" w:hAnsiTheme="minorHAnsi" w:cstheme="minorHAnsi"/>
                <w:sz w:val="22"/>
                <w:szCs w:val="22"/>
              </w:rPr>
              <w:t xml:space="preserve">. </w:t>
            </w:r>
          </w:p>
          <w:p w14:paraId="38A3BBB3" w14:textId="77777777" w:rsidR="001D3657" w:rsidRPr="001D3657" w:rsidRDefault="001D3657" w:rsidP="000D1C42">
            <w:pPr>
              <w:jc w:val="both"/>
              <w:rPr>
                <w:rFonts w:asciiTheme="minorHAnsi" w:hAnsiTheme="minorHAnsi" w:cstheme="minorHAnsi"/>
                <w:sz w:val="22"/>
                <w:szCs w:val="22"/>
              </w:rPr>
            </w:pPr>
          </w:p>
        </w:tc>
        <w:tc>
          <w:tcPr>
            <w:tcW w:w="5670" w:type="dxa"/>
            <w:gridSpan w:val="2"/>
            <w:hideMark/>
          </w:tcPr>
          <w:p w14:paraId="7C64A681" w14:textId="77777777" w:rsidR="001D3657" w:rsidRPr="001D3657" w:rsidRDefault="001D3657" w:rsidP="00DA2139">
            <w:pPr>
              <w:pStyle w:val="ListParagraph"/>
              <w:numPr>
                <w:ilvl w:val="0"/>
                <w:numId w:val="9"/>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 xml:space="preserve">Identify all comprehensive/objective assessment tools used, including any known assessments given by partner entities. </w:t>
            </w:r>
          </w:p>
          <w:p w14:paraId="3C5492F5" w14:textId="77777777" w:rsidR="001D3657" w:rsidRPr="001D3657" w:rsidRDefault="001D3657" w:rsidP="00DA2139">
            <w:pPr>
              <w:pStyle w:val="ListParagraph"/>
              <w:numPr>
                <w:ilvl w:val="0"/>
                <w:numId w:val="9"/>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List the date or dates assessments were completed.</w:t>
            </w:r>
          </w:p>
          <w:p w14:paraId="139690A8" w14:textId="77777777" w:rsidR="001D3657" w:rsidRPr="001D3657" w:rsidRDefault="001D3657" w:rsidP="00DA2139">
            <w:pPr>
              <w:pStyle w:val="ListParagraph"/>
              <w:numPr>
                <w:ilvl w:val="0"/>
                <w:numId w:val="9"/>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Summarize assessment results.</w:t>
            </w:r>
          </w:p>
          <w:p w14:paraId="123833BB" w14:textId="77777777" w:rsidR="001D3657" w:rsidRPr="001D3657" w:rsidRDefault="001D3657" w:rsidP="00DA2139">
            <w:pPr>
              <w:pStyle w:val="ListParagraph"/>
              <w:numPr>
                <w:ilvl w:val="0"/>
                <w:numId w:val="9"/>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Provide a brief overview of the participant’s employment history.</w:t>
            </w:r>
          </w:p>
          <w:p w14:paraId="11255757" w14:textId="77777777" w:rsidR="001D3657" w:rsidRPr="001D3657" w:rsidRDefault="001D3657" w:rsidP="00DA2139">
            <w:pPr>
              <w:pStyle w:val="ListParagraph"/>
              <w:numPr>
                <w:ilvl w:val="0"/>
                <w:numId w:val="9"/>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Document any career research completed by/reviewed with the participant.</w:t>
            </w:r>
          </w:p>
          <w:p w14:paraId="6094663E" w14:textId="77777777" w:rsidR="001D3657" w:rsidRPr="001D3657" w:rsidRDefault="001D3657" w:rsidP="00DA2139">
            <w:pPr>
              <w:pStyle w:val="ListParagraph"/>
              <w:numPr>
                <w:ilvl w:val="0"/>
                <w:numId w:val="9"/>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 xml:space="preserve"> Indicate whether participant has a clear understanding of job requirements based on research completed, including labor market information (LMI), when appropriate. </w:t>
            </w:r>
          </w:p>
          <w:p w14:paraId="382336DC" w14:textId="77777777" w:rsidR="001D3657" w:rsidRPr="001D3657" w:rsidRDefault="001D3657" w:rsidP="00DA2139">
            <w:pPr>
              <w:pStyle w:val="ListParagraph"/>
              <w:numPr>
                <w:ilvl w:val="0"/>
                <w:numId w:val="9"/>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Address the action taken when results of the career research are not in alignment with assessment results.</w:t>
            </w:r>
          </w:p>
          <w:p w14:paraId="39FC63B3" w14:textId="534790D3" w:rsidR="001D3657" w:rsidRPr="001D3657" w:rsidRDefault="001D3657" w:rsidP="00DA2139">
            <w:pPr>
              <w:pStyle w:val="ListParagraph"/>
              <w:numPr>
                <w:ilvl w:val="0"/>
                <w:numId w:val="9"/>
              </w:numPr>
              <w:spacing w:after="160" w:line="259" w:lineRule="auto"/>
              <w:rPr>
                <w:rFonts w:asciiTheme="minorHAnsi" w:hAnsiTheme="minorHAnsi" w:cstheme="minorHAnsi"/>
                <w:bCs/>
                <w:sz w:val="22"/>
                <w:szCs w:val="22"/>
              </w:rPr>
            </w:pPr>
            <w:r w:rsidRPr="001D3657">
              <w:rPr>
                <w:rFonts w:asciiTheme="minorHAnsi" w:hAnsiTheme="minorHAnsi" w:cstheme="minorHAnsi"/>
                <w:bCs/>
                <w:sz w:val="22"/>
                <w:szCs w:val="22"/>
              </w:rPr>
              <w:t xml:space="preserve">For information regarding the Objective Assessment required for each Youth participant refer to OWDI #02-2016, Change </w:t>
            </w:r>
            <w:r w:rsidR="00812DAB">
              <w:rPr>
                <w:rFonts w:asciiTheme="minorHAnsi" w:hAnsiTheme="minorHAnsi" w:cstheme="minorHAnsi"/>
                <w:bCs/>
                <w:sz w:val="22"/>
                <w:szCs w:val="22"/>
              </w:rPr>
              <w:t>2</w:t>
            </w:r>
            <w:r w:rsidRPr="001D3657">
              <w:rPr>
                <w:rFonts w:asciiTheme="minorHAnsi" w:hAnsiTheme="minorHAnsi" w:cstheme="minorHAnsi"/>
                <w:bCs/>
                <w:sz w:val="22"/>
                <w:szCs w:val="22"/>
              </w:rPr>
              <w:t xml:space="preserve">. </w:t>
            </w:r>
          </w:p>
          <w:p w14:paraId="22899256" w14:textId="77777777" w:rsidR="001D3657" w:rsidRPr="001D3657" w:rsidRDefault="001D3657" w:rsidP="000D1C42">
            <w:pPr>
              <w:pStyle w:val="ListParagraph"/>
              <w:rPr>
                <w:rFonts w:asciiTheme="minorHAnsi" w:hAnsiTheme="minorHAnsi" w:cstheme="minorHAnsi"/>
                <w:bCs/>
                <w:sz w:val="22"/>
                <w:szCs w:val="22"/>
              </w:rPr>
            </w:pPr>
          </w:p>
        </w:tc>
      </w:tr>
      <w:tr w:rsidR="001D3657" w:rsidRPr="00F53298" w14:paraId="616E668D" w14:textId="77777777" w:rsidTr="001D3657">
        <w:trPr>
          <w:trHeight w:val="70"/>
        </w:trPr>
        <w:tc>
          <w:tcPr>
            <w:tcW w:w="495" w:type="dxa"/>
            <w:hideMark/>
          </w:tcPr>
          <w:p w14:paraId="5E2651C3"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t>2.</w:t>
            </w:r>
          </w:p>
        </w:tc>
        <w:tc>
          <w:tcPr>
            <w:tcW w:w="3280" w:type="dxa"/>
            <w:hideMark/>
          </w:tcPr>
          <w:p w14:paraId="7F1B8F7C" w14:textId="77777777" w:rsidR="001D3657" w:rsidRPr="001D3657" w:rsidRDefault="001D3657" w:rsidP="000D1C42">
            <w:pPr>
              <w:rPr>
                <w:rFonts w:asciiTheme="minorHAnsi" w:hAnsiTheme="minorHAnsi" w:cstheme="minorHAnsi"/>
                <w:iCs/>
                <w:sz w:val="22"/>
                <w:szCs w:val="22"/>
              </w:rPr>
            </w:pPr>
            <w:r w:rsidRPr="001D3657">
              <w:rPr>
                <w:rFonts w:asciiTheme="minorHAnsi" w:hAnsiTheme="minorHAnsi" w:cstheme="minorHAnsi"/>
                <w:b/>
                <w:bCs/>
                <w:sz w:val="22"/>
                <w:szCs w:val="22"/>
              </w:rPr>
              <w:t>Employment Goals &amp; Achievement Objectives</w:t>
            </w:r>
            <w:r w:rsidRPr="001D3657">
              <w:rPr>
                <w:rFonts w:asciiTheme="minorHAnsi" w:hAnsiTheme="minorHAnsi" w:cstheme="minorHAnsi"/>
                <w:sz w:val="22"/>
                <w:szCs w:val="22"/>
              </w:rPr>
              <w:t>.</w:t>
            </w:r>
          </w:p>
          <w:p w14:paraId="5F5C8C98" w14:textId="77777777" w:rsidR="001D3657" w:rsidRPr="001D3657" w:rsidRDefault="001D3657" w:rsidP="000D1C42">
            <w:pPr>
              <w:rPr>
                <w:rFonts w:asciiTheme="minorHAnsi" w:hAnsiTheme="minorHAnsi" w:cstheme="minorHAnsi"/>
                <w:color w:val="000000"/>
                <w:sz w:val="22"/>
                <w:szCs w:val="22"/>
              </w:rPr>
            </w:pPr>
          </w:p>
        </w:tc>
        <w:tc>
          <w:tcPr>
            <w:tcW w:w="5670" w:type="dxa"/>
            <w:gridSpan w:val="2"/>
            <w:hideMark/>
          </w:tcPr>
          <w:p w14:paraId="7C8A897E" w14:textId="77777777" w:rsidR="001D3657" w:rsidRPr="001D3657" w:rsidRDefault="001D3657" w:rsidP="00DA2139">
            <w:pPr>
              <w:pStyle w:val="ListParagraph"/>
              <w:numPr>
                <w:ilvl w:val="0"/>
                <w:numId w:val="10"/>
              </w:numPr>
              <w:rPr>
                <w:rFonts w:asciiTheme="minorHAnsi" w:hAnsiTheme="minorHAnsi" w:cstheme="minorHAnsi"/>
                <w:iCs/>
                <w:sz w:val="22"/>
                <w:szCs w:val="22"/>
              </w:rPr>
            </w:pPr>
            <w:r w:rsidRPr="001D3657">
              <w:rPr>
                <w:rFonts w:asciiTheme="minorHAnsi" w:hAnsiTheme="minorHAnsi" w:cstheme="minorHAnsi"/>
                <w:sz w:val="22"/>
                <w:szCs w:val="22"/>
              </w:rPr>
              <w:t xml:space="preserve">Identify the </w:t>
            </w:r>
            <w:r w:rsidRPr="001D3657">
              <w:rPr>
                <w:rFonts w:asciiTheme="minorHAnsi" w:hAnsiTheme="minorHAnsi" w:cstheme="minorHAnsi"/>
                <w:iCs/>
                <w:sz w:val="22"/>
                <w:szCs w:val="22"/>
              </w:rPr>
              <w:t>employment goal(s) and address alignment with assessment results.</w:t>
            </w:r>
          </w:p>
          <w:p w14:paraId="69C9A4A7" w14:textId="77777777" w:rsidR="001D3657" w:rsidRPr="001D3657" w:rsidRDefault="001D3657" w:rsidP="00DA2139">
            <w:pPr>
              <w:pStyle w:val="ListParagraph"/>
              <w:numPr>
                <w:ilvl w:val="0"/>
                <w:numId w:val="10"/>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Identify a timeline for achieving the major employment goal, including achievement objectives leading to the goal.</w:t>
            </w:r>
          </w:p>
          <w:p w14:paraId="77BE7A80" w14:textId="2B6E404E" w:rsidR="001D3657" w:rsidRPr="001D3657" w:rsidRDefault="001D3657" w:rsidP="00DA2139">
            <w:pPr>
              <w:pStyle w:val="ListParagraph"/>
              <w:numPr>
                <w:ilvl w:val="0"/>
                <w:numId w:val="10"/>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If applicable, identify short term and long</w:t>
            </w:r>
            <w:r w:rsidR="00FD1243">
              <w:rPr>
                <w:rFonts w:asciiTheme="minorHAnsi" w:hAnsiTheme="minorHAnsi" w:cstheme="minorHAnsi"/>
                <w:iCs/>
                <w:sz w:val="22"/>
                <w:szCs w:val="22"/>
              </w:rPr>
              <w:t>-</w:t>
            </w:r>
            <w:r w:rsidRPr="001D3657">
              <w:rPr>
                <w:rFonts w:asciiTheme="minorHAnsi" w:hAnsiTheme="minorHAnsi" w:cstheme="minorHAnsi"/>
                <w:iCs/>
                <w:sz w:val="22"/>
                <w:szCs w:val="22"/>
              </w:rPr>
              <w:t>term employment goals (e.g., a participant’s career pathway).</w:t>
            </w:r>
            <w:r w:rsidRPr="001D3657">
              <w:rPr>
                <w:rFonts w:asciiTheme="minorHAnsi" w:hAnsiTheme="minorHAnsi" w:cstheme="minorHAnsi"/>
                <w:sz w:val="22"/>
                <w:szCs w:val="22"/>
              </w:rPr>
              <w:t xml:space="preserve"> </w:t>
            </w:r>
          </w:p>
        </w:tc>
      </w:tr>
      <w:tr w:rsidR="001D3657" w:rsidRPr="001D3657" w14:paraId="0C0D8DC2" w14:textId="77777777" w:rsidTr="001D3657">
        <w:trPr>
          <w:trHeight w:val="6911"/>
        </w:trPr>
        <w:tc>
          <w:tcPr>
            <w:tcW w:w="495" w:type="dxa"/>
          </w:tcPr>
          <w:p w14:paraId="63611858"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lastRenderedPageBreak/>
              <w:t>3.</w:t>
            </w:r>
          </w:p>
        </w:tc>
        <w:tc>
          <w:tcPr>
            <w:tcW w:w="3550" w:type="dxa"/>
            <w:gridSpan w:val="2"/>
          </w:tcPr>
          <w:p w14:paraId="1EEFE21B"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b/>
                <w:bCs/>
                <w:sz w:val="22"/>
                <w:szCs w:val="22"/>
              </w:rPr>
              <w:t>Training Goals and Achievement Objectives</w:t>
            </w:r>
            <w:r w:rsidRPr="001D3657">
              <w:rPr>
                <w:rFonts w:asciiTheme="minorHAnsi" w:hAnsiTheme="minorHAnsi" w:cstheme="minorHAnsi"/>
                <w:sz w:val="22"/>
                <w:szCs w:val="22"/>
              </w:rPr>
              <w:t>.</w:t>
            </w:r>
            <w:r w:rsidRPr="001D3657">
              <w:rPr>
                <w:rFonts w:asciiTheme="minorHAnsi" w:hAnsiTheme="minorHAnsi" w:cstheme="minorHAnsi"/>
                <w:i/>
                <w:iCs/>
                <w:sz w:val="22"/>
                <w:szCs w:val="22"/>
              </w:rPr>
              <w:t xml:space="preserve"> </w:t>
            </w:r>
          </w:p>
          <w:p w14:paraId="73C1DC21" w14:textId="77777777" w:rsidR="001D3657" w:rsidRPr="001D3657" w:rsidRDefault="001D3657" w:rsidP="000D1C42">
            <w:pPr>
              <w:rPr>
                <w:rFonts w:asciiTheme="minorHAnsi" w:hAnsiTheme="minorHAnsi" w:cstheme="minorHAnsi"/>
                <w:b/>
                <w:bCs/>
                <w:sz w:val="22"/>
                <w:szCs w:val="22"/>
              </w:rPr>
            </w:pPr>
          </w:p>
        </w:tc>
        <w:tc>
          <w:tcPr>
            <w:tcW w:w="5400" w:type="dxa"/>
          </w:tcPr>
          <w:p w14:paraId="6F26D246" w14:textId="77777777" w:rsidR="001D3657" w:rsidRPr="001D3657" w:rsidRDefault="001D3657" w:rsidP="00DA2139">
            <w:pPr>
              <w:pStyle w:val="ListParagraph"/>
              <w:numPr>
                <w:ilvl w:val="0"/>
                <w:numId w:val="14"/>
              </w:numPr>
              <w:spacing w:after="160" w:line="259" w:lineRule="auto"/>
              <w:rPr>
                <w:rFonts w:asciiTheme="minorHAnsi" w:hAnsiTheme="minorHAnsi" w:cstheme="minorHAnsi"/>
                <w:sz w:val="22"/>
                <w:szCs w:val="22"/>
              </w:rPr>
            </w:pPr>
            <w:r w:rsidRPr="001D3657">
              <w:rPr>
                <w:rFonts w:asciiTheme="minorHAnsi" w:hAnsiTheme="minorHAnsi" w:cstheme="minorHAnsi"/>
                <w:iCs/>
                <w:sz w:val="22"/>
                <w:szCs w:val="22"/>
              </w:rPr>
              <w:t>Document that t</w:t>
            </w:r>
            <w:r w:rsidRPr="001D3657">
              <w:rPr>
                <w:rFonts w:asciiTheme="minorHAnsi" w:hAnsiTheme="minorHAnsi" w:cstheme="minorHAnsi"/>
                <w:sz w:val="22"/>
                <w:szCs w:val="22"/>
              </w:rPr>
              <w:t>raining is necessary to achieve the identified employment goal and/or career pathway goals.</w:t>
            </w:r>
          </w:p>
          <w:p w14:paraId="3F5DC409" w14:textId="77777777" w:rsidR="001D3657" w:rsidRPr="001D3657" w:rsidRDefault="001D3657" w:rsidP="00DA2139">
            <w:pPr>
              <w:pStyle w:val="ListParagraph"/>
              <w:numPr>
                <w:ilvl w:val="0"/>
                <w:numId w:val="14"/>
              </w:numPr>
              <w:spacing w:after="160" w:line="259" w:lineRule="auto"/>
              <w:rPr>
                <w:rFonts w:asciiTheme="minorHAnsi" w:hAnsiTheme="minorHAnsi" w:cstheme="minorHAnsi"/>
                <w:bCs/>
                <w:sz w:val="22"/>
                <w:szCs w:val="22"/>
              </w:rPr>
            </w:pPr>
            <w:r w:rsidRPr="001D3657">
              <w:rPr>
                <w:rFonts w:asciiTheme="minorHAnsi" w:hAnsiTheme="minorHAnsi" w:cstheme="minorHAnsi"/>
                <w:bCs/>
                <w:sz w:val="22"/>
                <w:szCs w:val="22"/>
              </w:rPr>
              <w:t xml:space="preserve">Identify whether the participant is currently enrolled in training and needs assistance for completion. </w:t>
            </w:r>
          </w:p>
          <w:p w14:paraId="0B3669CF" w14:textId="77777777" w:rsidR="001D3657" w:rsidRPr="001D3657" w:rsidRDefault="001D3657" w:rsidP="00DA2139">
            <w:pPr>
              <w:pStyle w:val="ListParagraph"/>
              <w:numPr>
                <w:ilvl w:val="0"/>
                <w:numId w:val="14"/>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 xml:space="preserve">List the type of training, including occupational skills training (OST), on-the-job training (OJT), or other work-based training such as work experience, registered apprenticeship, or a transitional job. </w:t>
            </w:r>
            <w:r w:rsidRPr="001D3657">
              <w:rPr>
                <w:rFonts w:asciiTheme="minorHAnsi" w:hAnsiTheme="minorHAnsi" w:cstheme="minorHAnsi"/>
                <w:b/>
                <w:sz w:val="22"/>
                <w:szCs w:val="22"/>
              </w:rPr>
              <w:t>Note:</w:t>
            </w:r>
            <w:r w:rsidRPr="001D3657">
              <w:rPr>
                <w:rFonts w:asciiTheme="minorHAnsi" w:hAnsiTheme="minorHAnsi" w:cstheme="minorHAnsi"/>
                <w:sz w:val="22"/>
                <w:szCs w:val="22"/>
              </w:rPr>
              <w:t xml:space="preserve"> The justification for work experience or a transitional job must be entered in section 5. </w:t>
            </w:r>
          </w:p>
          <w:p w14:paraId="4185EA30" w14:textId="77777777" w:rsidR="001D3657" w:rsidRPr="001D3657" w:rsidRDefault="001D3657" w:rsidP="00DA2139">
            <w:pPr>
              <w:pStyle w:val="ListParagraph"/>
              <w:numPr>
                <w:ilvl w:val="0"/>
                <w:numId w:val="14"/>
              </w:numPr>
              <w:spacing w:after="160" w:line="259" w:lineRule="auto"/>
              <w:rPr>
                <w:rFonts w:asciiTheme="minorHAnsi" w:hAnsiTheme="minorHAnsi" w:cstheme="minorHAnsi"/>
                <w:iCs/>
                <w:sz w:val="22"/>
                <w:szCs w:val="22"/>
              </w:rPr>
            </w:pPr>
            <w:r w:rsidRPr="001D3657">
              <w:rPr>
                <w:rFonts w:asciiTheme="minorHAnsi" w:hAnsiTheme="minorHAnsi" w:cstheme="minorHAnsi"/>
                <w:bCs/>
                <w:sz w:val="22"/>
                <w:szCs w:val="22"/>
              </w:rPr>
              <w:t xml:space="preserve">Ensure training is for a demand occupation or required for a career pathway that leads to a demand occupation. </w:t>
            </w:r>
          </w:p>
          <w:p w14:paraId="497611EC" w14:textId="77777777" w:rsidR="001D3657" w:rsidRPr="001D3657" w:rsidRDefault="001D3657" w:rsidP="00DA2139">
            <w:pPr>
              <w:pStyle w:val="ListParagraph"/>
              <w:numPr>
                <w:ilvl w:val="0"/>
                <w:numId w:val="14"/>
              </w:numPr>
              <w:spacing w:after="160" w:line="259" w:lineRule="auto"/>
              <w:rPr>
                <w:rFonts w:asciiTheme="minorHAnsi" w:hAnsiTheme="minorHAnsi" w:cstheme="minorHAnsi"/>
                <w:sz w:val="22"/>
                <w:szCs w:val="22"/>
              </w:rPr>
            </w:pPr>
            <w:r w:rsidRPr="001D3657">
              <w:rPr>
                <w:rFonts w:asciiTheme="minorHAnsi" w:hAnsiTheme="minorHAnsi" w:cstheme="minorHAnsi"/>
                <w:iCs/>
                <w:sz w:val="22"/>
                <w:szCs w:val="22"/>
              </w:rPr>
              <w:t xml:space="preserve">Provide a detailed description of the participant’s training plan, </w:t>
            </w:r>
            <w:r w:rsidRPr="001D3657">
              <w:rPr>
                <w:rFonts w:asciiTheme="minorHAnsi" w:hAnsiTheme="minorHAnsi" w:cstheme="minorHAnsi"/>
                <w:sz w:val="22"/>
                <w:szCs w:val="22"/>
              </w:rPr>
              <w:t xml:space="preserve">including the training provider, the dates of training, and identification of </w:t>
            </w:r>
            <w:r w:rsidRPr="001D3657">
              <w:rPr>
                <w:rFonts w:asciiTheme="minorHAnsi" w:hAnsiTheme="minorHAnsi" w:cstheme="minorHAnsi"/>
                <w:iCs/>
                <w:sz w:val="22"/>
                <w:szCs w:val="22"/>
              </w:rPr>
              <w:t>achievement objectives expected or resulting from the training program attendance.</w:t>
            </w:r>
          </w:p>
          <w:p w14:paraId="519A6672" w14:textId="7B8BE004" w:rsidR="001D3657" w:rsidRPr="001D3657" w:rsidRDefault="001D3657" w:rsidP="00DA2139">
            <w:pPr>
              <w:pStyle w:val="ListParagraph"/>
              <w:numPr>
                <w:ilvl w:val="0"/>
                <w:numId w:val="14"/>
              </w:numPr>
              <w:spacing w:after="160" w:line="259" w:lineRule="auto"/>
              <w:rPr>
                <w:rFonts w:asciiTheme="minorHAnsi" w:hAnsiTheme="minorHAnsi" w:cstheme="minorHAnsi"/>
                <w:sz w:val="22"/>
                <w:szCs w:val="22"/>
              </w:rPr>
            </w:pPr>
            <w:r w:rsidRPr="001D3657">
              <w:rPr>
                <w:rFonts w:asciiTheme="minorHAnsi" w:hAnsiTheme="minorHAnsi" w:cstheme="minorHAnsi"/>
                <w:iCs/>
                <w:sz w:val="22"/>
                <w:szCs w:val="22"/>
              </w:rPr>
              <w:t xml:space="preserve">Modifications to the training plan must be documented in the </w:t>
            </w:r>
            <w:r w:rsidR="00E54C77">
              <w:rPr>
                <w:rFonts w:asciiTheme="minorHAnsi" w:hAnsiTheme="minorHAnsi" w:cstheme="minorHAnsi"/>
                <w:iCs/>
                <w:sz w:val="22"/>
                <w:szCs w:val="22"/>
              </w:rPr>
              <w:t>ISS</w:t>
            </w:r>
            <w:r w:rsidR="00E54C77" w:rsidRPr="001D3657">
              <w:rPr>
                <w:rFonts w:asciiTheme="minorHAnsi" w:hAnsiTheme="minorHAnsi" w:cstheme="minorHAnsi"/>
                <w:iCs/>
                <w:sz w:val="22"/>
                <w:szCs w:val="22"/>
              </w:rPr>
              <w:t xml:space="preserve"> </w:t>
            </w:r>
            <w:r w:rsidRPr="001D3657">
              <w:rPr>
                <w:rFonts w:asciiTheme="minorHAnsi" w:hAnsiTheme="minorHAnsi" w:cstheme="minorHAnsi"/>
                <w:iCs/>
                <w:sz w:val="22"/>
                <w:szCs w:val="22"/>
              </w:rPr>
              <w:t>as they occur, including:</w:t>
            </w:r>
          </w:p>
          <w:p w14:paraId="2B5909D8" w14:textId="77777777" w:rsidR="001D3657" w:rsidRPr="001D3657" w:rsidRDefault="001D3657" w:rsidP="00DA2139">
            <w:pPr>
              <w:pStyle w:val="ListParagraph"/>
              <w:numPr>
                <w:ilvl w:val="0"/>
                <w:numId w:val="22"/>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Date of modification</w:t>
            </w:r>
          </w:p>
          <w:p w14:paraId="11DB6290" w14:textId="77777777" w:rsidR="001D3657" w:rsidRPr="001D3657" w:rsidRDefault="001D3657" w:rsidP="00DA2139">
            <w:pPr>
              <w:pStyle w:val="ListParagraph"/>
              <w:numPr>
                <w:ilvl w:val="0"/>
                <w:numId w:val="22"/>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Modification number</w:t>
            </w:r>
          </w:p>
          <w:p w14:paraId="2860DF8B" w14:textId="77777777" w:rsidR="001D3657" w:rsidRPr="001D3657" w:rsidRDefault="001D3657" w:rsidP="00DA2139">
            <w:pPr>
              <w:pStyle w:val="ListParagraph"/>
              <w:numPr>
                <w:ilvl w:val="0"/>
                <w:numId w:val="22"/>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Identification of what is being modified (i.e., record the need and necessary actions to resolve the need).</w:t>
            </w:r>
          </w:p>
          <w:p w14:paraId="276C97F0" w14:textId="77777777" w:rsidR="001D3657" w:rsidRPr="001D3657" w:rsidRDefault="001D3657" w:rsidP="00DA2139">
            <w:pPr>
              <w:pStyle w:val="ListParagraph"/>
              <w:numPr>
                <w:ilvl w:val="0"/>
                <w:numId w:val="25"/>
              </w:numPr>
              <w:spacing w:after="160" w:line="259" w:lineRule="auto"/>
              <w:rPr>
                <w:rFonts w:asciiTheme="minorHAnsi" w:hAnsiTheme="minorHAnsi" w:cstheme="minorHAnsi"/>
                <w:sz w:val="22"/>
                <w:szCs w:val="22"/>
              </w:rPr>
            </w:pPr>
            <w:r w:rsidRPr="001D3657">
              <w:rPr>
                <w:rFonts w:asciiTheme="minorHAnsi" w:hAnsiTheme="minorHAnsi" w:cstheme="minorHAnsi"/>
                <w:b/>
                <w:sz w:val="22"/>
                <w:szCs w:val="22"/>
              </w:rPr>
              <w:t>Note:</w:t>
            </w:r>
            <w:r w:rsidRPr="001D3657">
              <w:rPr>
                <w:rFonts w:asciiTheme="minorHAnsi" w:hAnsiTheme="minorHAnsi" w:cstheme="minorHAnsi"/>
                <w:sz w:val="22"/>
                <w:szCs w:val="22"/>
              </w:rPr>
              <w:t xml:space="preserve">  A modified training goal must remain aligned with the participant’s career pathway/employment goal and any change to the training plan will require an updated Client Involvement Statement.</w:t>
            </w:r>
          </w:p>
        </w:tc>
      </w:tr>
      <w:tr w:rsidR="001D3657" w:rsidRPr="001D3657" w14:paraId="2F1E96BC" w14:textId="77777777" w:rsidTr="001D3657">
        <w:trPr>
          <w:trHeight w:val="60"/>
        </w:trPr>
        <w:tc>
          <w:tcPr>
            <w:tcW w:w="495" w:type="dxa"/>
          </w:tcPr>
          <w:p w14:paraId="7F040E75"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t>4.</w:t>
            </w:r>
          </w:p>
        </w:tc>
        <w:tc>
          <w:tcPr>
            <w:tcW w:w="3550" w:type="dxa"/>
            <w:gridSpan w:val="2"/>
          </w:tcPr>
          <w:p w14:paraId="59ABAD8A"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b/>
                <w:bCs/>
                <w:sz w:val="22"/>
                <w:szCs w:val="22"/>
              </w:rPr>
              <w:t>Client Strengths and Attributes</w:t>
            </w:r>
            <w:r w:rsidRPr="001D3657">
              <w:rPr>
                <w:rFonts w:asciiTheme="minorHAnsi" w:hAnsiTheme="minorHAnsi" w:cstheme="minorHAnsi"/>
                <w:sz w:val="22"/>
                <w:szCs w:val="22"/>
              </w:rPr>
              <w:t>.</w:t>
            </w:r>
          </w:p>
          <w:p w14:paraId="2A2D7DE5" w14:textId="77777777" w:rsidR="001D3657" w:rsidRPr="001D3657" w:rsidRDefault="001D3657" w:rsidP="000D1C42">
            <w:pPr>
              <w:rPr>
                <w:rFonts w:asciiTheme="minorHAnsi" w:hAnsiTheme="minorHAnsi" w:cstheme="minorHAnsi"/>
                <w:b/>
                <w:bCs/>
                <w:sz w:val="22"/>
                <w:szCs w:val="22"/>
              </w:rPr>
            </w:pPr>
          </w:p>
        </w:tc>
        <w:tc>
          <w:tcPr>
            <w:tcW w:w="5400" w:type="dxa"/>
          </w:tcPr>
          <w:p w14:paraId="2E439036" w14:textId="77777777" w:rsidR="001D3657" w:rsidRPr="001D3657" w:rsidRDefault="001D3657" w:rsidP="00DA2139">
            <w:pPr>
              <w:pStyle w:val="ListParagraph"/>
              <w:numPr>
                <w:ilvl w:val="0"/>
                <w:numId w:val="20"/>
              </w:numPr>
              <w:spacing w:after="160" w:line="259" w:lineRule="auto"/>
              <w:rPr>
                <w:rFonts w:asciiTheme="minorHAnsi" w:hAnsiTheme="minorHAnsi" w:cstheme="minorHAnsi"/>
                <w:bCs/>
                <w:sz w:val="22"/>
                <w:szCs w:val="22"/>
              </w:rPr>
            </w:pPr>
            <w:r w:rsidRPr="001D3657">
              <w:rPr>
                <w:rFonts w:asciiTheme="minorHAnsi" w:hAnsiTheme="minorHAnsi" w:cstheme="minorHAnsi"/>
                <w:bCs/>
                <w:sz w:val="22"/>
                <w:szCs w:val="22"/>
              </w:rPr>
              <w:t xml:space="preserve">Summarize skills and experiences from prior employment, training, hobbies, volunteer work, and home/family responsibilities as they relate to the employment goal. </w:t>
            </w:r>
          </w:p>
          <w:p w14:paraId="71002F2C" w14:textId="77777777" w:rsidR="001D3657" w:rsidRPr="001D3657" w:rsidRDefault="001D3657" w:rsidP="00DA2139">
            <w:pPr>
              <w:pStyle w:val="ListParagraph"/>
              <w:numPr>
                <w:ilvl w:val="0"/>
                <w:numId w:val="20"/>
              </w:numPr>
              <w:spacing w:after="160" w:line="259" w:lineRule="auto"/>
              <w:rPr>
                <w:rFonts w:asciiTheme="minorHAnsi" w:hAnsiTheme="minorHAnsi" w:cstheme="minorHAnsi"/>
                <w:iCs/>
                <w:sz w:val="22"/>
                <w:szCs w:val="22"/>
              </w:rPr>
            </w:pPr>
            <w:r w:rsidRPr="001D3657">
              <w:rPr>
                <w:rFonts w:asciiTheme="minorHAnsi" w:hAnsiTheme="minorHAnsi" w:cstheme="minorHAnsi"/>
                <w:bCs/>
                <w:sz w:val="22"/>
                <w:szCs w:val="22"/>
              </w:rPr>
              <w:t xml:space="preserve">Consider any personal characteristics, assets, and resources that can be related to the employment goal.  </w:t>
            </w:r>
          </w:p>
        </w:tc>
      </w:tr>
      <w:tr w:rsidR="001D3657" w:rsidRPr="001D3657" w14:paraId="2440B349" w14:textId="77777777" w:rsidTr="001D3657">
        <w:trPr>
          <w:trHeight w:val="70"/>
        </w:trPr>
        <w:tc>
          <w:tcPr>
            <w:tcW w:w="495" w:type="dxa"/>
          </w:tcPr>
          <w:p w14:paraId="43896591"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t>5.</w:t>
            </w:r>
          </w:p>
        </w:tc>
        <w:tc>
          <w:tcPr>
            <w:tcW w:w="3550" w:type="dxa"/>
            <w:gridSpan w:val="2"/>
          </w:tcPr>
          <w:p w14:paraId="090A3928" w14:textId="77777777" w:rsidR="001D3657" w:rsidRPr="001D3657" w:rsidRDefault="001D3657" w:rsidP="000D1C42">
            <w:pPr>
              <w:rPr>
                <w:rFonts w:asciiTheme="minorHAnsi" w:hAnsiTheme="minorHAnsi" w:cstheme="minorHAnsi"/>
                <w:b/>
                <w:i/>
                <w:iCs/>
                <w:sz w:val="22"/>
                <w:szCs w:val="22"/>
              </w:rPr>
            </w:pPr>
            <w:r w:rsidRPr="001D3657">
              <w:rPr>
                <w:rFonts w:asciiTheme="minorHAnsi" w:hAnsiTheme="minorHAnsi" w:cstheme="minorHAnsi"/>
                <w:b/>
                <w:bCs/>
                <w:sz w:val="22"/>
                <w:szCs w:val="22"/>
              </w:rPr>
              <w:t>Combination of Services to</w:t>
            </w:r>
            <w:r w:rsidRPr="001D3657">
              <w:rPr>
                <w:rFonts w:asciiTheme="minorHAnsi" w:hAnsiTheme="minorHAnsi" w:cstheme="minorHAnsi"/>
                <w:b/>
                <w:sz w:val="22"/>
                <w:szCs w:val="22"/>
              </w:rPr>
              <w:t xml:space="preserve"> </w:t>
            </w:r>
            <w:r w:rsidRPr="001D3657">
              <w:rPr>
                <w:rFonts w:asciiTheme="minorHAnsi" w:hAnsiTheme="minorHAnsi" w:cstheme="minorHAnsi"/>
                <w:b/>
                <w:bCs/>
                <w:sz w:val="22"/>
                <w:szCs w:val="22"/>
              </w:rPr>
              <w:t xml:space="preserve">Overcome Needs/Barriers. </w:t>
            </w:r>
          </w:p>
          <w:p w14:paraId="683F5FF6" w14:textId="77777777" w:rsidR="001D3657" w:rsidRPr="001D3657" w:rsidRDefault="001D3657" w:rsidP="000D1C42">
            <w:pPr>
              <w:rPr>
                <w:rFonts w:asciiTheme="minorHAnsi" w:hAnsiTheme="minorHAnsi" w:cstheme="minorHAnsi"/>
                <w:b/>
                <w:bCs/>
                <w:sz w:val="22"/>
                <w:szCs w:val="22"/>
              </w:rPr>
            </w:pPr>
          </w:p>
        </w:tc>
        <w:tc>
          <w:tcPr>
            <w:tcW w:w="5400" w:type="dxa"/>
          </w:tcPr>
          <w:p w14:paraId="6251558E" w14:textId="77777777" w:rsidR="001D3657" w:rsidRPr="001D3657" w:rsidRDefault="001D3657" w:rsidP="00DA2139">
            <w:pPr>
              <w:pStyle w:val="ListParagraph"/>
              <w:numPr>
                <w:ilvl w:val="0"/>
                <w:numId w:val="16"/>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 xml:space="preserve">Address the appropriate combination of services for the participant to achieve their employment goals. The following barriers must be addressed if </w:t>
            </w:r>
            <w:r w:rsidRPr="001D3657">
              <w:rPr>
                <w:rFonts w:asciiTheme="minorHAnsi" w:hAnsiTheme="minorHAnsi" w:cstheme="minorHAnsi"/>
                <w:iCs/>
                <w:sz w:val="22"/>
                <w:szCs w:val="22"/>
              </w:rPr>
              <w:lastRenderedPageBreak/>
              <w:t xml:space="preserve">identified, and necessary services to overcome all identified barriers must be entered. </w:t>
            </w:r>
          </w:p>
          <w:p w14:paraId="654C05B8" w14:textId="77777777" w:rsidR="001D3657" w:rsidRPr="001D3657" w:rsidRDefault="001D3657" w:rsidP="00DA2139">
            <w:pPr>
              <w:pStyle w:val="ListParagraph"/>
              <w:numPr>
                <w:ilvl w:val="0"/>
                <w:numId w:val="15"/>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Basic skills deficient;</w:t>
            </w:r>
          </w:p>
          <w:p w14:paraId="30845B95" w14:textId="77777777" w:rsidR="001D3657" w:rsidRPr="001D3657" w:rsidRDefault="001D3657" w:rsidP="00DA2139">
            <w:pPr>
              <w:pStyle w:val="ListParagraph"/>
              <w:numPr>
                <w:ilvl w:val="0"/>
                <w:numId w:val="15"/>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School Drop Out;</w:t>
            </w:r>
          </w:p>
          <w:p w14:paraId="60BA20A5" w14:textId="77777777" w:rsidR="001D3657" w:rsidRPr="001D3657" w:rsidRDefault="001D3657" w:rsidP="00DA2139">
            <w:pPr>
              <w:pStyle w:val="ListParagraph"/>
              <w:numPr>
                <w:ilvl w:val="0"/>
                <w:numId w:val="15"/>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Lacks skills, training, or a credential;</w:t>
            </w:r>
          </w:p>
          <w:p w14:paraId="5F8338A6" w14:textId="77777777" w:rsidR="001D3657" w:rsidRPr="001D3657" w:rsidRDefault="001D3657" w:rsidP="00DA2139">
            <w:pPr>
              <w:pStyle w:val="ListParagraph"/>
              <w:numPr>
                <w:ilvl w:val="0"/>
                <w:numId w:val="15"/>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Criminal record;</w:t>
            </w:r>
          </w:p>
          <w:p w14:paraId="482128EC" w14:textId="77777777" w:rsidR="001D3657" w:rsidRPr="001D3657" w:rsidRDefault="001D3657" w:rsidP="00DA2139">
            <w:pPr>
              <w:pStyle w:val="ListParagraph"/>
              <w:numPr>
                <w:ilvl w:val="0"/>
                <w:numId w:val="15"/>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English as a Second Language (ESL);</w:t>
            </w:r>
          </w:p>
          <w:p w14:paraId="3B2BBFCC" w14:textId="77777777" w:rsidR="001D3657" w:rsidRPr="001D3657" w:rsidRDefault="001D3657" w:rsidP="00DA2139">
            <w:pPr>
              <w:pStyle w:val="ListParagraph"/>
              <w:numPr>
                <w:ilvl w:val="0"/>
                <w:numId w:val="15"/>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Lack of transportation;</w:t>
            </w:r>
          </w:p>
          <w:p w14:paraId="1869DBB0" w14:textId="77777777" w:rsidR="001D3657" w:rsidRPr="001D3657" w:rsidRDefault="001D3657" w:rsidP="00DA2139">
            <w:pPr>
              <w:pStyle w:val="ListParagraph"/>
              <w:numPr>
                <w:ilvl w:val="0"/>
                <w:numId w:val="15"/>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Substance Abuse;</w:t>
            </w:r>
          </w:p>
          <w:p w14:paraId="301DBBF7" w14:textId="77777777" w:rsidR="001D3657" w:rsidRPr="001D3657" w:rsidRDefault="001D3657" w:rsidP="00DA2139">
            <w:pPr>
              <w:pStyle w:val="ListParagraph"/>
              <w:numPr>
                <w:ilvl w:val="0"/>
                <w:numId w:val="15"/>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No Driver’s License;</w:t>
            </w:r>
          </w:p>
          <w:p w14:paraId="7FC0C213" w14:textId="77777777" w:rsidR="001D3657" w:rsidRPr="001D3657" w:rsidRDefault="001D3657" w:rsidP="00DA2139">
            <w:pPr>
              <w:pStyle w:val="ListParagraph"/>
              <w:numPr>
                <w:ilvl w:val="0"/>
                <w:numId w:val="15"/>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Lack of Child Care;</w:t>
            </w:r>
          </w:p>
          <w:p w14:paraId="20E260D2" w14:textId="77777777" w:rsidR="001D3657" w:rsidRPr="001D3657" w:rsidRDefault="001D3657" w:rsidP="00DA2139">
            <w:pPr>
              <w:pStyle w:val="ListParagraph"/>
              <w:numPr>
                <w:ilvl w:val="0"/>
                <w:numId w:val="15"/>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Difficulty finding employment;</w:t>
            </w:r>
          </w:p>
          <w:p w14:paraId="27A90CF7" w14:textId="77777777" w:rsidR="001D3657" w:rsidRPr="001D3657" w:rsidRDefault="001D3657" w:rsidP="00DA2139">
            <w:pPr>
              <w:pStyle w:val="ListParagraph"/>
              <w:numPr>
                <w:ilvl w:val="0"/>
                <w:numId w:val="15"/>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Poor work history, i.e., chronic unemployment or inconsistent work history;</w:t>
            </w:r>
          </w:p>
          <w:p w14:paraId="1B632DCF" w14:textId="77777777" w:rsidR="001D3657" w:rsidRPr="001D3657" w:rsidRDefault="001D3657" w:rsidP="00DA2139">
            <w:pPr>
              <w:pStyle w:val="ListParagraph"/>
              <w:numPr>
                <w:ilvl w:val="0"/>
                <w:numId w:val="15"/>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Homeless; and</w:t>
            </w:r>
          </w:p>
          <w:p w14:paraId="46E11C04" w14:textId="77777777" w:rsidR="001D3657" w:rsidRPr="001D3657" w:rsidRDefault="001D3657" w:rsidP="00DA2139">
            <w:pPr>
              <w:pStyle w:val="ListParagraph"/>
              <w:numPr>
                <w:ilvl w:val="0"/>
                <w:numId w:val="15"/>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Other identified barriers, as observed, stated by the participant, or listed in the client’s Demographics section of OKJobMatch.</w:t>
            </w:r>
          </w:p>
          <w:p w14:paraId="44FC99AC" w14:textId="77777777" w:rsidR="001D3657" w:rsidRPr="001D3657" w:rsidRDefault="001D3657" w:rsidP="00DA2139">
            <w:pPr>
              <w:pStyle w:val="ListParagraph"/>
              <w:numPr>
                <w:ilvl w:val="0"/>
                <w:numId w:val="17"/>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Include a statement regarding the need for a Transitional Job or Work Experience.</w:t>
            </w:r>
          </w:p>
          <w:p w14:paraId="29A03B9E" w14:textId="3FA5ACA7" w:rsidR="001D3657" w:rsidRPr="001D3657" w:rsidRDefault="001D3657" w:rsidP="00DA2139">
            <w:pPr>
              <w:pStyle w:val="ListParagraph"/>
              <w:numPr>
                <w:ilvl w:val="0"/>
                <w:numId w:val="17"/>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List any short</w:t>
            </w:r>
            <w:r w:rsidR="00FD1243">
              <w:rPr>
                <w:rFonts w:asciiTheme="minorHAnsi" w:hAnsiTheme="minorHAnsi" w:cstheme="minorHAnsi"/>
                <w:iCs/>
                <w:sz w:val="22"/>
                <w:szCs w:val="22"/>
              </w:rPr>
              <w:t>-</w:t>
            </w:r>
            <w:r w:rsidRPr="001D3657">
              <w:rPr>
                <w:rFonts w:asciiTheme="minorHAnsi" w:hAnsiTheme="minorHAnsi" w:cstheme="minorHAnsi"/>
                <w:iCs/>
                <w:sz w:val="22"/>
                <w:szCs w:val="22"/>
              </w:rPr>
              <w:t xml:space="preserve">term prevocational skills to be provided, such as communications skills, development of learning skills, personal maintenance skills, professional conduct, etc. </w:t>
            </w:r>
          </w:p>
          <w:p w14:paraId="031BF7F7" w14:textId="77777777" w:rsidR="001D3657" w:rsidRPr="001D3657" w:rsidRDefault="001D3657" w:rsidP="00DA2139">
            <w:pPr>
              <w:pStyle w:val="ListParagraph"/>
              <w:numPr>
                <w:ilvl w:val="0"/>
                <w:numId w:val="17"/>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List identified solutions to the needs/barriers listed, including</w:t>
            </w:r>
          </w:p>
          <w:p w14:paraId="630470DB" w14:textId="77777777" w:rsidR="001D3657" w:rsidRPr="001D3657" w:rsidRDefault="001D3657" w:rsidP="00DA2139">
            <w:pPr>
              <w:pStyle w:val="ListParagraph"/>
              <w:numPr>
                <w:ilvl w:val="0"/>
                <w:numId w:val="18"/>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Who will provide the service</w:t>
            </w:r>
          </w:p>
          <w:p w14:paraId="3C6A6F42" w14:textId="77777777" w:rsidR="001D3657" w:rsidRPr="001D3657" w:rsidRDefault="001D3657" w:rsidP="00DA2139">
            <w:pPr>
              <w:pStyle w:val="ListParagraph"/>
              <w:numPr>
                <w:ilvl w:val="0"/>
                <w:numId w:val="18"/>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Date service is expected to be started and completed</w:t>
            </w:r>
          </w:p>
          <w:p w14:paraId="5A3AFE75" w14:textId="77777777" w:rsidR="001D3657" w:rsidRPr="001D3657" w:rsidRDefault="001D3657" w:rsidP="00DA2139">
            <w:pPr>
              <w:pStyle w:val="ListParagraph"/>
              <w:numPr>
                <w:ilvl w:val="0"/>
                <w:numId w:val="18"/>
              </w:numPr>
              <w:spacing w:after="160" w:line="259" w:lineRule="auto"/>
              <w:ind w:left="1080"/>
              <w:rPr>
                <w:rFonts w:asciiTheme="minorHAnsi" w:hAnsiTheme="minorHAnsi" w:cstheme="minorHAnsi"/>
                <w:iCs/>
                <w:sz w:val="22"/>
                <w:szCs w:val="22"/>
              </w:rPr>
            </w:pPr>
            <w:r w:rsidRPr="001D3657">
              <w:rPr>
                <w:rFonts w:asciiTheme="minorHAnsi" w:hAnsiTheme="minorHAnsi" w:cstheme="minorHAnsi"/>
                <w:iCs/>
                <w:sz w:val="22"/>
                <w:szCs w:val="22"/>
              </w:rPr>
              <w:t>Document any referrals made to partner agencies and community partners.</w:t>
            </w:r>
          </w:p>
        </w:tc>
      </w:tr>
      <w:tr w:rsidR="001D3657" w:rsidRPr="001D3657" w14:paraId="5A21C379" w14:textId="77777777" w:rsidTr="001D3657">
        <w:trPr>
          <w:trHeight w:val="70"/>
        </w:trPr>
        <w:tc>
          <w:tcPr>
            <w:tcW w:w="495" w:type="dxa"/>
          </w:tcPr>
          <w:p w14:paraId="612AB6C2"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lastRenderedPageBreak/>
              <w:t>6.</w:t>
            </w:r>
          </w:p>
        </w:tc>
        <w:tc>
          <w:tcPr>
            <w:tcW w:w="3550" w:type="dxa"/>
            <w:gridSpan w:val="2"/>
          </w:tcPr>
          <w:p w14:paraId="3EB21601"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b/>
                <w:sz w:val="22"/>
                <w:szCs w:val="22"/>
              </w:rPr>
              <w:t>Assistive Technology Needs for Achieving Goals.</w:t>
            </w:r>
            <w:r w:rsidRPr="001D3657">
              <w:rPr>
                <w:rFonts w:asciiTheme="minorHAnsi" w:hAnsiTheme="minorHAnsi" w:cstheme="minorHAnsi"/>
                <w:color w:val="1F497D"/>
                <w:sz w:val="22"/>
                <w:szCs w:val="22"/>
              </w:rPr>
              <w:t xml:space="preserve"> </w:t>
            </w:r>
          </w:p>
          <w:p w14:paraId="510302EC" w14:textId="77777777" w:rsidR="001D3657" w:rsidRPr="001D3657" w:rsidRDefault="001D3657" w:rsidP="000D1C42">
            <w:pPr>
              <w:rPr>
                <w:rFonts w:asciiTheme="minorHAnsi" w:hAnsiTheme="minorHAnsi" w:cstheme="minorHAnsi"/>
                <w:b/>
                <w:bCs/>
                <w:sz w:val="22"/>
                <w:szCs w:val="22"/>
              </w:rPr>
            </w:pPr>
          </w:p>
        </w:tc>
        <w:tc>
          <w:tcPr>
            <w:tcW w:w="5400" w:type="dxa"/>
          </w:tcPr>
          <w:p w14:paraId="7B93FA69" w14:textId="77777777" w:rsidR="001D3657" w:rsidRPr="001D3657" w:rsidRDefault="001D3657" w:rsidP="00DA2139">
            <w:pPr>
              <w:pStyle w:val="ListParagraph"/>
              <w:numPr>
                <w:ilvl w:val="0"/>
                <w:numId w:val="19"/>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 xml:space="preserve">Address any requested reasonable accommodations without the mention of a disability or details of a disability. </w:t>
            </w:r>
          </w:p>
          <w:p w14:paraId="76FA96D0" w14:textId="77777777" w:rsidR="001D3657" w:rsidRPr="001D3657" w:rsidRDefault="001D3657" w:rsidP="00DA2139">
            <w:pPr>
              <w:pStyle w:val="ListParagraph"/>
              <w:numPr>
                <w:ilvl w:val="0"/>
                <w:numId w:val="19"/>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 xml:space="preserve">If applicable, enter a general statement regarding requested assistive technology needs, if any, for seamless customer service delivery. </w:t>
            </w:r>
          </w:p>
          <w:p w14:paraId="06788F65" w14:textId="77777777" w:rsidR="001D3657" w:rsidRPr="001D3657" w:rsidRDefault="001D3657" w:rsidP="00DA2139">
            <w:pPr>
              <w:pStyle w:val="ListParagraph"/>
              <w:numPr>
                <w:ilvl w:val="0"/>
                <w:numId w:val="19"/>
              </w:numPr>
              <w:spacing w:after="160" w:line="259" w:lineRule="auto"/>
              <w:rPr>
                <w:rFonts w:asciiTheme="minorHAnsi" w:hAnsiTheme="minorHAnsi" w:cstheme="minorHAnsi"/>
                <w:iCs/>
                <w:sz w:val="22"/>
                <w:szCs w:val="22"/>
              </w:rPr>
            </w:pPr>
            <w:r w:rsidRPr="001D3657">
              <w:rPr>
                <w:rFonts w:asciiTheme="minorHAnsi" w:hAnsiTheme="minorHAnsi" w:cstheme="minorHAnsi"/>
                <w:sz w:val="22"/>
                <w:szCs w:val="22"/>
              </w:rPr>
              <w:t>Enter N/A if this section does not apply.</w:t>
            </w:r>
          </w:p>
        </w:tc>
      </w:tr>
      <w:tr w:rsidR="001D3657" w:rsidRPr="001D3657" w14:paraId="4BBE83C1" w14:textId="77777777" w:rsidTr="001D3657">
        <w:trPr>
          <w:trHeight w:val="70"/>
        </w:trPr>
        <w:tc>
          <w:tcPr>
            <w:tcW w:w="495" w:type="dxa"/>
          </w:tcPr>
          <w:p w14:paraId="5C54D21F"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t>7.</w:t>
            </w:r>
          </w:p>
        </w:tc>
        <w:tc>
          <w:tcPr>
            <w:tcW w:w="3550" w:type="dxa"/>
            <w:gridSpan w:val="2"/>
          </w:tcPr>
          <w:p w14:paraId="3D0DCEF2" w14:textId="77777777" w:rsidR="001D3657" w:rsidRPr="001D3657" w:rsidRDefault="001D3657" w:rsidP="000D1C42">
            <w:pPr>
              <w:rPr>
                <w:rFonts w:asciiTheme="minorHAnsi" w:hAnsiTheme="minorHAnsi" w:cstheme="minorHAnsi"/>
                <w:i/>
                <w:iCs/>
                <w:sz w:val="22"/>
                <w:szCs w:val="22"/>
              </w:rPr>
            </w:pPr>
            <w:r w:rsidRPr="001D3657">
              <w:rPr>
                <w:rFonts w:asciiTheme="minorHAnsi" w:hAnsiTheme="minorHAnsi" w:cstheme="minorHAnsi"/>
                <w:b/>
                <w:sz w:val="22"/>
                <w:szCs w:val="22"/>
              </w:rPr>
              <w:t>Client Responsibilities and Agency Responsibilities</w:t>
            </w:r>
            <w:r w:rsidRPr="001D3657">
              <w:rPr>
                <w:rFonts w:asciiTheme="minorHAnsi" w:hAnsiTheme="minorHAnsi" w:cstheme="minorHAnsi"/>
                <w:sz w:val="22"/>
                <w:szCs w:val="22"/>
              </w:rPr>
              <w:t xml:space="preserve">. </w:t>
            </w:r>
          </w:p>
          <w:p w14:paraId="55C8F207" w14:textId="77777777" w:rsidR="001D3657" w:rsidRPr="001D3657" w:rsidRDefault="001D3657" w:rsidP="000D1C42">
            <w:pPr>
              <w:rPr>
                <w:rFonts w:asciiTheme="minorHAnsi" w:hAnsiTheme="minorHAnsi" w:cstheme="minorHAnsi"/>
                <w:b/>
                <w:bCs/>
                <w:sz w:val="22"/>
                <w:szCs w:val="22"/>
              </w:rPr>
            </w:pPr>
          </w:p>
        </w:tc>
        <w:tc>
          <w:tcPr>
            <w:tcW w:w="5400" w:type="dxa"/>
          </w:tcPr>
          <w:p w14:paraId="18F9E7C3" w14:textId="77777777" w:rsidR="001D3657" w:rsidRPr="001D3657" w:rsidRDefault="001D3657" w:rsidP="000D1C42">
            <w:pPr>
              <w:rPr>
                <w:rFonts w:asciiTheme="minorHAnsi" w:hAnsiTheme="minorHAnsi" w:cstheme="minorHAnsi"/>
                <w:iCs/>
                <w:sz w:val="22"/>
                <w:szCs w:val="22"/>
              </w:rPr>
            </w:pPr>
            <w:r w:rsidRPr="001D3657">
              <w:rPr>
                <w:rFonts w:asciiTheme="minorHAnsi" w:hAnsiTheme="minorHAnsi" w:cstheme="minorHAnsi"/>
                <w:iCs/>
                <w:sz w:val="22"/>
                <w:szCs w:val="22"/>
              </w:rPr>
              <w:t xml:space="preserve">Include responsibilities required by local policy and/or local procedures that are </w:t>
            </w:r>
            <w:r w:rsidRPr="001D3657">
              <w:rPr>
                <w:rFonts w:asciiTheme="minorHAnsi" w:hAnsiTheme="minorHAnsi" w:cstheme="minorHAnsi"/>
                <w:iCs/>
                <w:sz w:val="22"/>
                <w:szCs w:val="22"/>
                <w:u w:val="single"/>
              </w:rPr>
              <w:t>not</w:t>
            </w:r>
            <w:r w:rsidRPr="001D3657">
              <w:rPr>
                <w:rFonts w:asciiTheme="minorHAnsi" w:hAnsiTheme="minorHAnsi" w:cstheme="minorHAnsi"/>
                <w:iCs/>
                <w:sz w:val="22"/>
                <w:szCs w:val="22"/>
              </w:rPr>
              <w:t xml:space="preserve"> addressed in the Client Involvement Statement.</w:t>
            </w:r>
          </w:p>
          <w:p w14:paraId="463CE8EC" w14:textId="77777777" w:rsidR="001D3657" w:rsidRPr="001D3657" w:rsidRDefault="001D3657" w:rsidP="000D1C42">
            <w:pPr>
              <w:rPr>
                <w:rFonts w:asciiTheme="minorHAnsi" w:hAnsiTheme="minorHAnsi" w:cstheme="minorHAnsi"/>
                <w:b/>
                <w:iCs/>
                <w:sz w:val="22"/>
                <w:szCs w:val="22"/>
              </w:rPr>
            </w:pPr>
            <w:r w:rsidRPr="001D3657">
              <w:rPr>
                <w:rFonts w:asciiTheme="minorHAnsi" w:hAnsiTheme="minorHAnsi" w:cstheme="minorHAnsi"/>
                <w:b/>
                <w:iCs/>
                <w:sz w:val="22"/>
                <w:szCs w:val="22"/>
              </w:rPr>
              <w:t xml:space="preserve">     </w:t>
            </w:r>
          </w:p>
          <w:p w14:paraId="29C091B5" w14:textId="77777777" w:rsidR="001D3657" w:rsidRPr="001D3657" w:rsidRDefault="001D3657" w:rsidP="000D1C42">
            <w:pPr>
              <w:rPr>
                <w:rFonts w:asciiTheme="minorHAnsi" w:hAnsiTheme="minorHAnsi" w:cstheme="minorHAnsi"/>
                <w:b/>
                <w:iCs/>
                <w:sz w:val="22"/>
                <w:szCs w:val="22"/>
              </w:rPr>
            </w:pPr>
            <w:r w:rsidRPr="001D3657">
              <w:rPr>
                <w:rFonts w:asciiTheme="minorHAnsi" w:hAnsiTheme="minorHAnsi" w:cstheme="minorHAnsi"/>
                <w:b/>
                <w:iCs/>
                <w:sz w:val="22"/>
                <w:szCs w:val="22"/>
              </w:rPr>
              <w:t xml:space="preserve"> Client Responsibility examples:</w:t>
            </w:r>
          </w:p>
          <w:p w14:paraId="5BA29CC7" w14:textId="77777777" w:rsidR="001D3657" w:rsidRPr="001D3657" w:rsidRDefault="001D3657" w:rsidP="00DA2139">
            <w:pPr>
              <w:pStyle w:val="ListParagraph"/>
              <w:numPr>
                <w:ilvl w:val="0"/>
                <w:numId w:val="11"/>
              </w:numPr>
              <w:spacing w:after="160" w:line="259" w:lineRule="auto"/>
              <w:rPr>
                <w:rFonts w:asciiTheme="minorHAnsi" w:hAnsiTheme="minorHAnsi" w:cstheme="minorHAnsi"/>
                <w:iCs/>
                <w:sz w:val="22"/>
                <w:szCs w:val="22"/>
              </w:rPr>
            </w:pPr>
            <w:r w:rsidRPr="001D3657">
              <w:rPr>
                <w:rFonts w:asciiTheme="minorHAnsi" w:hAnsiTheme="minorHAnsi" w:cstheme="minorHAnsi"/>
                <w:sz w:val="22"/>
                <w:szCs w:val="22"/>
                <w:shd w:val="clear" w:color="auto" w:fill="FFFFFF"/>
              </w:rPr>
              <w:lastRenderedPageBreak/>
              <w:t>Frequency for contacting</w:t>
            </w:r>
            <w:r w:rsidRPr="001D3657">
              <w:rPr>
                <w:rFonts w:asciiTheme="minorHAnsi" w:hAnsiTheme="minorHAnsi" w:cstheme="minorHAnsi"/>
                <w:iCs/>
                <w:sz w:val="22"/>
                <w:szCs w:val="22"/>
              </w:rPr>
              <w:t xml:space="preserve"> the designated WIOA case manager; </w:t>
            </w:r>
          </w:p>
          <w:p w14:paraId="086557D6" w14:textId="77777777" w:rsidR="001D3657" w:rsidRPr="001D3657" w:rsidRDefault="001D3657" w:rsidP="00DA2139">
            <w:pPr>
              <w:pStyle w:val="ListParagraph"/>
              <w:numPr>
                <w:ilvl w:val="0"/>
                <w:numId w:val="11"/>
              </w:numPr>
              <w:spacing w:after="160" w:line="259" w:lineRule="auto"/>
              <w:rPr>
                <w:rFonts w:asciiTheme="minorHAnsi" w:hAnsiTheme="minorHAnsi" w:cstheme="minorHAnsi"/>
                <w:iCs/>
                <w:sz w:val="22"/>
                <w:szCs w:val="22"/>
              </w:rPr>
            </w:pPr>
            <w:r w:rsidRPr="001D3657">
              <w:rPr>
                <w:rFonts w:asciiTheme="minorHAnsi" w:hAnsiTheme="minorHAnsi" w:cstheme="minorHAnsi"/>
                <w:sz w:val="22"/>
                <w:szCs w:val="22"/>
                <w:shd w:val="clear" w:color="auto" w:fill="FFFFFF"/>
              </w:rPr>
              <w:t>Frequency for face-to-face meetings with the WIOA representative;</w:t>
            </w:r>
          </w:p>
          <w:p w14:paraId="32E7628B" w14:textId="77777777" w:rsidR="001D3657" w:rsidRPr="001D3657" w:rsidRDefault="001D3657" w:rsidP="00DA2139">
            <w:pPr>
              <w:pStyle w:val="ListParagraph"/>
              <w:numPr>
                <w:ilvl w:val="0"/>
                <w:numId w:val="11"/>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 xml:space="preserve">Requirement to actively seek and accept training related employment upon completion of services, which may include </w:t>
            </w:r>
            <w:r w:rsidRPr="001D3657">
              <w:rPr>
                <w:rFonts w:asciiTheme="minorHAnsi" w:hAnsiTheme="minorHAnsi" w:cstheme="minorHAnsi"/>
                <w:sz w:val="22"/>
                <w:szCs w:val="22"/>
                <w:shd w:val="clear" w:color="auto" w:fill="FFFFFF"/>
              </w:rPr>
              <w:t>feedback regarding employment search, e.g., application and resume submission, interviews scheduled or completed, and follow-up with employers;</w:t>
            </w:r>
          </w:p>
          <w:p w14:paraId="71BC3201" w14:textId="77777777" w:rsidR="001D3657" w:rsidRPr="001D3657" w:rsidRDefault="001D3657" w:rsidP="00DA2139">
            <w:pPr>
              <w:pStyle w:val="ListParagraph"/>
              <w:numPr>
                <w:ilvl w:val="0"/>
                <w:numId w:val="11"/>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Attend training regularly and provide verification of satisfactory training progress, as requested;</w:t>
            </w:r>
          </w:p>
          <w:p w14:paraId="5BD74374" w14:textId="77777777" w:rsidR="001D3657" w:rsidRPr="001D3657" w:rsidRDefault="001D3657" w:rsidP="00DA2139">
            <w:pPr>
              <w:pStyle w:val="ListParagraph"/>
              <w:numPr>
                <w:ilvl w:val="0"/>
                <w:numId w:val="11"/>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Provision of specific information regarding attained employment before leaving the program, including the name of employer, job title, start date, rate of pay, benefits received or eligible to receive, etc.;</w:t>
            </w:r>
          </w:p>
          <w:p w14:paraId="6C4392FA" w14:textId="77777777" w:rsidR="001D3657" w:rsidRPr="001D3657" w:rsidRDefault="001D3657" w:rsidP="00DA2139">
            <w:pPr>
              <w:pStyle w:val="ListParagraph"/>
              <w:numPr>
                <w:ilvl w:val="0"/>
                <w:numId w:val="11"/>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Respond to all surveys and other requests for information after leaving the program, including the follow-up interview;</w:t>
            </w:r>
          </w:p>
          <w:p w14:paraId="776A78DA" w14:textId="77777777" w:rsidR="001D3657" w:rsidRPr="001D3657" w:rsidRDefault="001D3657" w:rsidP="00DA2139">
            <w:pPr>
              <w:pStyle w:val="ListParagraph"/>
              <w:numPr>
                <w:ilvl w:val="0"/>
                <w:numId w:val="11"/>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Timely notification of changes in training status, including non-attendance and adding or dropping classes;</w:t>
            </w:r>
          </w:p>
          <w:p w14:paraId="4AAB4319" w14:textId="77777777" w:rsidR="001D3657" w:rsidRPr="001D3657" w:rsidRDefault="001D3657" w:rsidP="00DA2139">
            <w:pPr>
              <w:pStyle w:val="ListParagraph"/>
              <w:numPr>
                <w:ilvl w:val="0"/>
                <w:numId w:val="11"/>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 xml:space="preserve">Reporting eligibility for Pell or other grants or financial assistance; </w:t>
            </w:r>
          </w:p>
          <w:p w14:paraId="2739F252" w14:textId="77777777" w:rsidR="001D3657" w:rsidRPr="001D3657" w:rsidRDefault="001D3657" w:rsidP="00DA2139">
            <w:pPr>
              <w:pStyle w:val="ListParagraph"/>
              <w:numPr>
                <w:ilvl w:val="0"/>
                <w:numId w:val="11"/>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 xml:space="preserve">Reporting address or phone number changes; and </w:t>
            </w:r>
          </w:p>
          <w:p w14:paraId="7511FE44" w14:textId="77777777" w:rsidR="001D3657" w:rsidRPr="001D3657" w:rsidRDefault="001D3657" w:rsidP="00DA2139">
            <w:pPr>
              <w:pStyle w:val="ListParagraph"/>
              <w:numPr>
                <w:ilvl w:val="0"/>
                <w:numId w:val="11"/>
              </w:numPr>
              <w:spacing w:after="160" w:line="259" w:lineRule="auto"/>
              <w:rPr>
                <w:rFonts w:asciiTheme="minorHAnsi" w:hAnsiTheme="minorHAnsi" w:cstheme="minorHAnsi"/>
                <w:iCs/>
                <w:sz w:val="22"/>
                <w:szCs w:val="22"/>
              </w:rPr>
            </w:pPr>
            <w:r w:rsidRPr="001D3657">
              <w:rPr>
                <w:rFonts w:asciiTheme="minorHAnsi" w:hAnsiTheme="minorHAnsi" w:cstheme="minorHAnsi"/>
                <w:sz w:val="22"/>
                <w:szCs w:val="22"/>
                <w:shd w:val="clear" w:color="auto" w:fill="FFFFFF"/>
              </w:rPr>
              <w:t>Other responsibilities, as determined by local policy and procedures.</w:t>
            </w:r>
          </w:p>
          <w:p w14:paraId="4E5465AC" w14:textId="77777777" w:rsidR="001D3657" w:rsidRPr="001D3657" w:rsidRDefault="001D3657" w:rsidP="000D1C42">
            <w:pPr>
              <w:pStyle w:val="NoSpacing"/>
              <w:rPr>
                <w:rFonts w:asciiTheme="minorHAnsi" w:hAnsiTheme="minorHAnsi" w:cstheme="minorHAnsi"/>
                <w:b/>
                <w:sz w:val="22"/>
                <w:szCs w:val="22"/>
              </w:rPr>
            </w:pPr>
            <w:r w:rsidRPr="001D3657">
              <w:rPr>
                <w:rFonts w:asciiTheme="minorHAnsi" w:hAnsiTheme="minorHAnsi" w:cstheme="minorHAnsi"/>
                <w:b/>
                <w:sz w:val="22"/>
                <w:szCs w:val="22"/>
                <w:shd w:val="clear" w:color="auto" w:fill="FFFFFF"/>
              </w:rPr>
              <w:t xml:space="preserve">Responsibilities of WIOA staff may include: </w:t>
            </w:r>
          </w:p>
          <w:p w14:paraId="16CD51C7" w14:textId="77777777" w:rsidR="001D3657" w:rsidRPr="001D3657" w:rsidRDefault="001D3657" w:rsidP="00DA2139">
            <w:pPr>
              <w:pStyle w:val="NoSpacing"/>
              <w:numPr>
                <w:ilvl w:val="0"/>
                <w:numId w:val="11"/>
              </w:numPr>
              <w:rPr>
                <w:rFonts w:asciiTheme="minorHAnsi" w:hAnsiTheme="minorHAnsi" w:cstheme="minorHAnsi"/>
                <w:sz w:val="22"/>
                <w:szCs w:val="22"/>
              </w:rPr>
            </w:pPr>
            <w:r w:rsidRPr="001D3657">
              <w:rPr>
                <w:rFonts w:asciiTheme="minorHAnsi" w:hAnsiTheme="minorHAnsi" w:cstheme="minorHAnsi"/>
                <w:sz w:val="22"/>
                <w:szCs w:val="22"/>
                <w:shd w:val="clear" w:color="auto" w:fill="FFFFFF"/>
              </w:rPr>
              <w:t>Oversight/regular monitoring of training activities,</w:t>
            </w:r>
          </w:p>
          <w:p w14:paraId="5DC6EE0C" w14:textId="77777777" w:rsidR="001D3657" w:rsidRPr="001D3657" w:rsidRDefault="001D3657" w:rsidP="00DA2139">
            <w:pPr>
              <w:pStyle w:val="NoSpacing"/>
              <w:numPr>
                <w:ilvl w:val="0"/>
                <w:numId w:val="11"/>
              </w:numPr>
              <w:rPr>
                <w:rFonts w:asciiTheme="minorHAnsi" w:hAnsiTheme="minorHAnsi" w:cstheme="minorHAnsi"/>
                <w:sz w:val="22"/>
                <w:szCs w:val="22"/>
              </w:rPr>
            </w:pPr>
            <w:r w:rsidRPr="001D3657">
              <w:rPr>
                <w:rFonts w:asciiTheme="minorHAnsi" w:hAnsiTheme="minorHAnsi" w:cstheme="minorHAnsi"/>
                <w:sz w:val="22"/>
                <w:szCs w:val="22"/>
                <w:shd w:val="clear" w:color="auto" w:fill="FFFFFF"/>
              </w:rPr>
              <w:t xml:space="preserve">Submission of appropriate paperwork in a timely manner, </w:t>
            </w:r>
          </w:p>
          <w:p w14:paraId="33A72963" w14:textId="77777777" w:rsidR="001D3657" w:rsidRPr="001D3657" w:rsidRDefault="001D3657" w:rsidP="00DA2139">
            <w:pPr>
              <w:pStyle w:val="NoSpacing"/>
              <w:numPr>
                <w:ilvl w:val="0"/>
                <w:numId w:val="11"/>
              </w:numPr>
              <w:rPr>
                <w:rFonts w:asciiTheme="minorHAnsi" w:hAnsiTheme="minorHAnsi" w:cstheme="minorHAnsi"/>
                <w:sz w:val="22"/>
                <w:szCs w:val="22"/>
              </w:rPr>
            </w:pPr>
            <w:r w:rsidRPr="001D3657">
              <w:rPr>
                <w:rFonts w:asciiTheme="minorHAnsi" w:hAnsiTheme="minorHAnsi" w:cstheme="minorHAnsi"/>
                <w:sz w:val="22"/>
                <w:szCs w:val="22"/>
                <w:shd w:val="clear" w:color="auto" w:fill="FFFFFF"/>
              </w:rPr>
              <w:t>Providing regular support and assistance as necessary for program success,</w:t>
            </w:r>
          </w:p>
          <w:p w14:paraId="2EEB8B70" w14:textId="77777777" w:rsidR="001D3657" w:rsidRPr="001D3657" w:rsidRDefault="001D3657" w:rsidP="00DA2139">
            <w:pPr>
              <w:pStyle w:val="NoSpacing"/>
              <w:numPr>
                <w:ilvl w:val="0"/>
                <w:numId w:val="11"/>
              </w:numPr>
              <w:rPr>
                <w:rFonts w:asciiTheme="minorHAnsi" w:hAnsiTheme="minorHAnsi" w:cstheme="minorHAnsi"/>
                <w:sz w:val="22"/>
                <w:szCs w:val="22"/>
              </w:rPr>
            </w:pPr>
            <w:r w:rsidRPr="001D3657">
              <w:rPr>
                <w:rFonts w:asciiTheme="minorHAnsi" w:hAnsiTheme="minorHAnsi" w:cstheme="minorHAnsi"/>
                <w:sz w:val="22"/>
                <w:szCs w:val="22"/>
                <w:shd w:val="clear" w:color="auto" w:fill="FFFFFF"/>
              </w:rPr>
              <w:t xml:space="preserve">Providing career and job search guidance,  </w:t>
            </w:r>
          </w:p>
          <w:p w14:paraId="1D5124AD" w14:textId="77777777" w:rsidR="001D3657" w:rsidRPr="001D3657" w:rsidRDefault="001D3657" w:rsidP="00DA2139">
            <w:pPr>
              <w:pStyle w:val="NoSpacing"/>
              <w:numPr>
                <w:ilvl w:val="0"/>
                <w:numId w:val="11"/>
              </w:numPr>
              <w:rPr>
                <w:rFonts w:asciiTheme="minorHAnsi" w:hAnsiTheme="minorHAnsi" w:cstheme="minorHAnsi"/>
                <w:sz w:val="22"/>
                <w:szCs w:val="22"/>
              </w:rPr>
            </w:pPr>
            <w:r w:rsidRPr="001D3657">
              <w:rPr>
                <w:rFonts w:asciiTheme="minorHAnsi" w:hAnsiTheme="minorHAnsi" w:cstheme="minorHAnsi"/>
                <w:sz w:val="22"/>
                <w:szCs w:val="22"/>
                <w:shd w:val="clear" w:color="auto" w:fill="FFFFFF"/>
              </w:rPr>
              <w:t xml:space="preserve">Ensuring appropriate referrals to workshops and partner entities to enhance the client’s success in the job market, and </w:t>
            </w:r>
          </w:p>
          <w:p w14:paraId="4CF8C448" w14:textId="77777777" w:rsidR="001D3657" w:rsidRPr="001D3657" w:rsidRDefault="001D3657" w:rsidP="00DA2139">
            <w:pPr>
              <w:pStyle w:val="NoSpacing"/>
              <w:numPr>
                <w:ilvl w:val="0"/>
                <w:numId w:val="11"/>
              </w:numPr>
              <w:rPr>
                <w:rFonts w:asciiTheme="minorHAnsi" w:hAnsiTheme="minorHAnsi" w:cstheme="minorHAnsi"/>
                <w:sz w:val="22"/>
                <w:szCs w:val="22"/>
              </w:rPr>
            </w:pPr>
            <w:r w:rsidRPr="001D3657">
              <w:rPr>
                <w:rFonts w:asciiTheme="minorHAnsi" w:hAnsiTheme="minorHAnsi" w:cstheme="minorHAnsi"/>
                <w:sz w:val="22"/>
                <w:szCs w:val="22"/>
                <w:shd w:val="clear" w:color="auto" w:fill="FFFFFF"/>
              </w:rPr>
              <w:t>Other responsibilities, as determined by local policy and procedures.</w:t>
            </w:r>
          </w:p>
          <w:p w14:paraId="7E8EEA46" w14:textId="77777777" w:rsidR="001D3657" w:rsidRPr="001D3657" w:rsidRDefault="001D3657" w:rsidP="000D1C42">
            <w:pPr>
              <w:ind w:left="144"/>
              <w:rPr>
                <w:rFonts w:asciiTheme="minorHAnsi" w:hAnsiTheme="minorHAnsi" w:cstheme="minorHAnsi"/>
                <w:iCs/>
                <w:sz w:val="22"/>
                <w:szCs w:val="22"/>
              </w:rPr>
            </w:pPr>
          </w:p>
        </w:tc>
      </w:tr>
      <w:tr w:rsidR="001D3657" w:rsidRPr="001D3657" w14:paraId="66D6E3B9" w14:textId="77777777" w:rsidTr="001D3657">
        <w:trPr>
          <w:trHeight w:val="70"/>
        </w:trPr>
        <w:tc>
          <w:tcPr>
            <w:tcW w:w="495" w:type="dxa"/>
          </w:tcPr>
          <w:p w14:paraId="66D1548F"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lastRenderedPageBreak/>
              <w:t>8.</w:t>
            </w:r>
          </w:p>
        </w:tc>
        <w:tc>
          <w:tcPr>
            <w:tcW w:w="3550" w:type="dxa"/>
            <w:gridSpan w:val="2"/>
          </w:tcPr>
          <w:p w14:paraId="07A5DCCD"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b/>
                <w:sz w:val="22"/>
                <w:szCs w:val="22"/>
              </w:rPr>
              <w:t>Economic Need Statement and Planning</w:t>
            </w:r>
            <w:r w:rsidRPr="001D3657">
              <w:rPr>
                <w:rFonts w:asciiTheme="minorHAnsi" w:hAnsiTheme="minorHAnsi" w:cstheme="minorHAnsi"/>
                <w:b/>
                <w:bCs/>
                <w:sz w:val="22"/>
                <w:szCs w:val="22"/>
              </w:rPr>
              <w:t>.</w:t>
            </w:r>
            <w:r w:rsidRPr="001D3657">
              <w:rPr>
                <w:rFonts w:asciiTheme="minorHAnsi" w:hAnsiTheme="minorHAnsi" w:cstheme="minorHAnsi"/>
                <w:sz w:val="22"/>
                <w:szCs w:val="22"/>
              </w:rPr>
              <w:t xml:space="preserve">  </w:t>
            </w:r>
          </w:p>
          <w:p w14:paraId="011458B4" w14:textId="77777777" w:rsidR="001D3657" w:rsidRPr="001D3657" w:rsidRDefault="001D3657" w:rsidP="000D1C42">
            <w:pPr>
              <w:rPr>
                <w:rFonts w:asciiTheme="minorHAnsi" w:hAnsiTheme="minorHAnsi" w:cstheme="minorHAnsi"/>
                <w:b/>
                <w:bCs/>
                <w:sz w:val="22"/>
                <w:szCs w:val="22"/>
              </w:rPr>
            </w:pPr>
          </w:p>
        </w:tc>
        <w:tc>
          <w:tcPr>
            <w:tcW w:w="5400" w:type="dxa"/>
          </w:tcPr>
          <w:p w14:paraId="049B95A9" w14:textId="77777777" w:rsidR="001D3657" w:rsidRPr="001D3657" w:rsidRDefault="001D3657" w:rsidP="00DA2139">
            <w:pPr>
              <w:pStyle w:val="ListParagraph"/>
              <w:numPr>
                <w:ilvl w:val="0"/>
                <w:numId w:val="12"/>
              </w:numPr>
              <w:spacing w:after="160" w:line="259" w:lineRule="auto"/>
              <w:rPr>
                <w:rFonts w:asciiTheme="minorHAnsi" w:hAnsiTheme="minorHAnsi" w:cstheme="minorHAnsi"/>
                <w:sz w:val="22"/>
                <w:szCs w:val="22"/>
              </w:rPr>
            </w:pPr>
            <w:r w:rsidRPr="001D3657">
              <w:rPr>
                <w:rFonts w:asciiTheme="minorHAnsi" w:hAnsiTheme="minorHAnsi" w:cstheme="minorHAnsi"/>
                <w:iCs/>
                <w:sz w:val="22"/>
                <w:szCs w:val="22"/>
              </w:rPr>
              <w:t>Summarize the financial needs articulated by the client through the interview, assessment, and enrollment process.</w:t>
            </w:r>
          </w:p>
          <w:p w14:paraId="5FC92493" w14:textId="77777777" w:rsidR="001D3657" w:rsidRPr="001D3657" w:rsidRDefault="001D3657" w:rsidP="00DA2139">
            <w:pPr>
              <w:pStyle w:val="ListParagraph"/>
              <w:numPr>
                <w:ilvl w:val="0"/>
                <w:numId w:val="12"/>
              </w:numPr>
              <w:spacing w:after="160" w:line="259" w:lineRule="auto"/>
              <w:rPr>
                <w:rFonts w:asciiTheme="minorHAnsi" w:hAnsiTheme="minorHAnsi" w:cstheme="minorHAnsi"/>
                <w:sz w:val="22"/>
                <w:szCs w:val="22"/>
              </w:rPr>
            </w:pPr>
            <w:r w:rsidRPr="001D3657">
              <w:rPr>
                <w:rFonts w:asciiTheme="minorHAnsi" w:hAnsiTheme="minorHAnsi" w:cstheme="minorHAnsi"/>
                <w:iCs/>
                <w:sz w:val="22"/>
                <w:szCs w:val="22"/>
              </w:rPr>
              <w:t>For the Adult program, enter the Priority of Service Category.</w:t>
            </w:r>
          </w:p>
          <w:p w14:paraId="428CF8DF" w14:textId="77777777" w:rsidR="001D3657" w:rsidRPr="001D3657" w:rsidRDefault="001D3657" w:rsidP="00DA2139">
            <w:pPr>
              <w:pStyle w:val="ListParagraph"/>
              <w:numPr>
                <w:ilvl w:val="0"/>
                <w:numId w:val="12"/>
              </w:numPr>
              <w:spacing w:after="160" w:line="259" w:lineRule="auto"/>
              <w:rPr>
                <w:rFonts w:asciiTheme="minorHAnsi" w:hAnsiTheme="minorHAnsi" w:cstheme="minorHAnsi"/>
                <w:sz w:val="22"/>
                <w:szCs w:val="22"/>
              </w:rPr>
            </w:pPr>
            <w:r w:rsidRPr="001D3657">
              <w:rPr>
                <w:rFonts w:asciiTheme="minorHAnsi" w:hAnsiTheme="minorHAnsi" w:cstheme="minorHAnsi"/>
                <w:iCs/>
                <w:sz w:val="22"/>
                <w:szCs w:val="22"/>
              </w:rPr>
              <w:t xml:space="preserve">Document Pell eligibility/ineligibility, as well as exploration and documentation of other financial aid options such as Tribal funds, scholarships, TAA, education funding for Veterans, etc. </w:t>
            </w:r>
          </w:p>
          <w:p w14:paraId="353458F5" w14:textId="77777777" w:rsidR="001D3657" w:rsidRPr="001D3657" w:rsidRDefault="001D3657" w:rsidP="00DA2139">
            <w:pPr>
              <w:pStyle w:val="ListParagraph"/>
              <w:numPr>
                <w:ilvl w:val="0"/>
                <w:numId w:val="12"/>
              </w:numPr>
              <w:spacing w:after="160" w:line="259" w:lineRule="auto"/>
              <w:rPr>
                <w:rFonts w:asciiTheme="minorHAnsi" w:hAnsiTheme="minorHAnsi" w:cstheme="minorHAnsi"/>
                <w:sz w:val="22"/>
                <w:szCs w:val="22"/>
              </w:rPr>
            </w:pPr>
            <w:r w:rsidRPr="001D3657">
              <w:rPr>
                <w:rFonts w:asciiTheme="minorHAnsi" w:hAnsiTheme="minorHAnsi" w:cstheme="minorHAnsi"/>
                <w:iCs/>
                <w:sz w:val="22"/>
                <w:szCs w:val="22"/>
              </w:rPr>
              <w:t xml:space="preserve">Note if the participant is in default on student loans and document any steps taken to help the individual get out of default, e.g., the provision of financial literacy information. </w:t>
            </w:r>
          </w:p>
          <w:p w14:paraId="34456F98" w14:textId="77777777" w:rsidR="001D3657" w:rsidRPr="001D3657" w:rsidRDefault="001D3657" w:rsidP="00DA2139">
            <w:pPr>
              <w:pStyle w:val="ListParagraph"/>
              <w:numPr>
                <w:ilvl w:val="0"/>
                <w:numId w:val="12"/>
              </w:numPr>
              <w:spacing w:after="160" w:line="259" w:lineRule="auto"/>
              <w:rPr>
                <w:rFonts w:asciiTheme="minorHAnsi" w:hAnsiTheme="minorHAnsi" w:cstheme="minorHAnsi"/>
                <w:iCs/>
                <w:sz w:val="22"/>
                <w:szCs w:val="22"/>
              </w:rPr>
            </w:pPr>
            <w:r w:rsidRPr="001D3657">
              <w:rPr>
                <w:rFonts w:asciiTheme="minorHAnsi" w:hAnsiTheme="minorHAnsi" w:cstheme="minorHAnsi"/>
                <w:iCs/>
                <w:sz w:val="22"/>
                <w:szCs w:val="22"/>
              </w:rPr>
              <w:t>Other information as per local policy and procedures.</w:t>
            </w:r>
          </w:p>
        </w:tc>
      </w:tr>
      <w:tr w:rsidR="001D3657" w:rsidRPr="001D3657" w14:paraId="644519CD" w14:textId="77777777" w:rsidTr="001D3657">
        <w:trPr>
          <w:trHeight w:val="70"/>
        </w:trPr>
        <w:tc>
          <w:tcPr>
            <w:tcW w:w="495" w:type="dxa"/>
          </w:tcPr>
          <w:p w14:paraId="5CEB1150"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t>9.</w:t>
            </w:r>
          </w:p>
        </w:tc>
        <w:tc>
          <w:tcPr>
            <w:tcW w:w="3550" w:type="dxa"/>
            <w:gridSpan w:val="2"/>
          </w:tcPr>
          <w:p w14:paraId="4104137D"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b/>
                <w:bCs/>
                <w:sz w:val="22"/>
                <w:szCs w:val="22"/>
              </w:rPr>
              <w:t>Supportive Service Needs</w:t>
            </w:r>
            <w:r w:rsidRPr="001D3657">
              <w:rPr>
                <w:rFonts w:asciiTheme="minorHAnsi" w:hAnsiTheme="minorHAnsi" w:cstheme="minorHAnsi"/>
                <w:sz w:val="22"/>
                <w:szCs w:val="22"/>
              </w:rPr>
              <w:t>.</w:t>
            </w:r>
          </w:p>
          <w:p w14:paraId="546C6BB0" w14:textId="77777777" w:rsidR="001D3657" w:rsidRPr="001D3657" w:rsidRDefault="001D3657" w:rsidP="000D1C42">
            <w:pPr>
              <w:rPr>
                <w:rFonts w:asciiTheme="minorHAnsi" w:hAnsiTheme="minorHAnsi" w:cstheme="minorHAnsi"/>
                <w:b/>
                <w:bCs/>
                <w:sz w:val="22"/>
                <w:szCs w:val="22"/>
              </w:rPr>
            </w:pPr>
          </w:p>
        </w:tc>
        <w:tc>
          <w:tcPr>
            <w:tcW w:w="5400" w:type="dxa"/>
          </w:tcPr>
          <w:p w14:paraId="5E6C3180"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bCs/>
                <w:sz w:val="22"/>
                <w:szCs w:val="22"/>
              </w:rPr>
              <w:t>This section pertains specifically to supportive services provided with Title I funds</w:t>
            </w:r>
            <w:r w:rsidRPr="001D3657">
              <w:rPr>
                <w:rFonts w:asciiTheme="minorHAnsi" w:hAnsiTheme="minorHAnsi" w:cstheme="minorHAnsi"/>
                <w:sz w:val="22"/>
                <w:szCs w:val="22"/>
              </w:rPr>
              <w:t>, not partner provided services, which are addressed in section 5.</w:t>
            </w:r>
          </w:p>
          <w:p w14:paraId="77B3F149" w14:textId="77777777" w:rsidR="001D3657" w:rsidRPr="001D3657" w:rsidRDefault="001D3657" w:rsidP="00DA2139">
            <w:pPr>
              <w:pStyle w:val="ListParagraph"/>
              <w:numPr>
                <w:ilvl w:val="0"/>
                <w:numId w:val="13"/>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Enter the supportive services provided and a brief statement as to the necessity of the service.</w:t>
            </w:r>
          </w:p>
          <w:p w14:paraId="4D3C6C0A" w14:textId="77777777" w:rsidR="001D3657" w:rsidRPr="001D3657" w:rsidRDefault="001D3657" w:rsidP="00DA2139">
            <w:pPr>
              <w:pStyle w:val="ListParagraph"/>
              <w:numPr>
                <w:ilvl w:val="0"/>
                <w:numId w:val="13"/>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Document the date of provision, amount, etc.;</w:t>
            </w:r>
          </w:p>
          <w:p w14:paraId="2209927A" w14:textId="77777777" w:rsidR="001D3657" w:rsidRPr="001D3657" w:rsidRDefault="001D3657" w:rsidP="00DA2139">
            <w:pPr>
              <w:pStyle w:val="ListParagraph"/>
              <w:numPr>
                <w:ilvl w:val="0"/>
                <w:numId w:val="13"/>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 xml:space="preserve">Provide an explanation of why any requested supportive services were not provided. </w:t>
            </w:r>
          </w:p>
        </w:tc>
      </w:tr>
      <w:tr w:rsidR="001D3657" w:rsidRPr="001D3657" w14:paraId="184CA943" w14:textId="77777777" w:rsidTr="001D3657">
        <w:trPr>
          <w:trHeight w:val="70"/>
        </w:trPr>
        <w:tc>
          <w:tcPr>
            <w:tcW w:w="495" w:type="dxa"/>
          </w:tcPr>
          <w:p w14:paraId="49FBB240"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t>10.</w:t>
            </w:r>
          </w:p>
        </w:tc>
        <w:tc>
          <w:tcPr>
            <w:tcW w:w="3550" w:type="dxa"/>
            <w:gridSpan w:val="2"/>
          </w:tcPr>
          <w:p w14:paraId="57F226DA"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b/>
                <w:bCs/>
                <w:sz w:val="22"/>
                <w:szCs w:val="22"/>
              </w:rPr>
              <w:t xml:space="preserve">Follow-up Services Planned. </w:t>
            </w:r>
          </w:p>
          <w:p w14:paraId="7FC95EB8" w14:textId="77777777" w:rsidR="001D3657" w:rsidRPr="001D3657" w:rsidRDefault="001D3657" w:rsidP="000D1C42">
            <w:pPr>
              <w:rPr>
                <w:rFonts w:asciiTheme="minorHAnsi" w:hAnsiTheme="minorHAnsi" w:cstheme="minorHAnsi"/>
                <w:b/>
                <w:bCs/>
                <w:sz w:val="22"/>
                <w:szCs w:val="22"/>
              </w:rPr>
            </w:pPr>
          </w:p>
        </w:tc>
        <w:tc>
          <w:tcPr>
            <w:tcW w:w="5400" w:type="dxa"/>
          </w:tcPr>
          <w:p w14:paraId="6B43BDC4" w14:textId="77777777" w:rsidR="001D3657" w:rsidRPr="001D3657" w:rsidRDefault="001D3657" w:rsidP="000D1C42">
            <w:pPr>
              <w:rPr>
                <w:rFonts w:asciiTheme="minorHAnsi" w:hAnsiTheme="minorHAnsi" w:cstheme="minorHAnsi"/>
                <w:bCs/>
                <w:sz w:val="22"/>
                <w:szCs w:val="22"/>
              </w:rPr>
            </w:pPr>
            <w:r w:rsidRPr="001D3657">
              <w:rPr>
                <w:rFonts w:asciiTheme="minorHAnsi" w:hAnsiTheme="minorHAnsi" w:cstheme="minorHAnsi"/>
                <w:bCs/>
                <w:sz w:val="22"/>
                <w:szCs w:val="22"/>
              </w:rPr>
              <w:t xml:space="preserve">For individuals in the Adult and DLW programs: </w:t>
            </w:r>
          </w:p>
          <w:p w14:paraId="20D3EB09" w14:textId="77777777" w:rsidR="001D3657" w:rsidRPr="001D3657" w:rsidRDefault="001D3657" w:rsidP="00DA2139">
            <w:pPr>
              <w:pStyle w:val="ListParagraph"/>
              <w:numPr>
                <w:ilvl w:val="0"/>
                <w:numId w:val="23"/>
              </w:numPr>
              <w:spacing w:after="160" w:line="259" w:lineRule="auto"/>
              <w:rPr>
                <w:rFonts w:asciiTheme="minorHAnsi" w:hAnsiTheme="minorHAnsi" w:cstheme="minorHAnsi"/>
                <w:bCs/>
                <w:sz w:val="22"/>
                <w:szCs w:val="22"/>
              </w:rPr>
            </w:pPr>
            <w:r w:rsidRPr="001D3657">
              <w:rPr>
                <w:rFonts w:asciiTheme="minorHAnsi" w:hAnsiTheme="minorHAnsi" w:cstheme="minorHAnsi"/>
                <w:bCs/>
                <w:sz w:val="22"/>
                <w:szCs w:val="22"/>
              </w:rPr>
              <w:t>Enter details about planned follow-up services after employment attainment.</w:t>
            </w:r>
          </w:p>
          <w:p w14:paraId="7CEC8238" w14:textId="77777777" w:rsidR="001D3657" w:rsidRPr="001D3657" w:rsidRDefault="001D3657" w:rsidP="00DA2139">
            <w:pPr>
              <w:pStyle w:val="ListParagraph"/>
              <w:numPr>
                <w:ilvl w:val="0"/>
                <w:numId w:val="23"/>
              </w:numPr>
              <w:spacing w:after="160" w:line="259" w:lineRule="auto"/>
              <w:rPr>
                <w:rFonts w:asciiTheme="minorHAnsi" w:hAnsiTheme="minorHAnsi" w:cstheme="minorHAnsi"/>
                <w:sz w:val="22"/>
                <w:szCs w:val="22"/>
              </w:rPr>
            </w:pPr>
            <w:r w:rsidRPr="001D3657">
              <w:rPr>
                <w:rFonts w:asciiTheme="minorHAnsi" w:hAnsiTheme="minorHAnsi" w:cstheme="minorHAnsi"/>
                <w:bCs/>
                <w:sz w:val="22"/>
                <w:szCs w:val="22"/>
              </w:rPr>
              <w:t>Document the services as they occur.</w:t>
            </w:r>
          </w:p>
        </w:tc>
      </w:tr>
      <w:tr w:rsidR="001D3657" w:rsidRPr="001D3657" w14:paraId="13117B5B" w14:textId="77777777" w:rsidTr="001D3657">
        <w:trPr>
          <w:trHeight w:val="70"/>
        </w:trPr>
        <w:tc>
          <w:tcPr>
            <w:tcW w:w="495" w:type="dxa"/>
          </w:tcPr>
          <w:p w14:paraId="50064030"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t>11.</w:t>
            </w:r>
          </w:p>
        </w:tc>
        <w:tc>
          <w:tcPr>
            <w:tcW w:w="3550" w:type="dxa"/>
            <w:gridSpan w:val="2"/>
          </w:tcPr>
          <w:p w14:paraId="1AD94AE8"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b/>
                <w:bCs/>
                <w:sz w:val="22"/>
                <w:szCs w:val="22"/>
              </w:rPr>
              <w:t>Performance Goals &amp; Accountability Indicators.</w:t>
            </w:r>
          </w:p>
          <w:p w14:paraId="1D1B551D" w14:textId="77777777" w:rsidR="001D3657" w:rsidRPr="001D3657" w:rsidRDefault="001D3657" w:rsidP="000D1C42">
            <w:pPr>
              <w:rPr>
                <w:rFonts w:asciiTheme="minorHAnsi" w:hAnsiTheme="minorHAnsi" w:cstheme="minorHAnsi"/>
                <w:b/>
                <w:bCs/>
                <w:sz w:val="22"/>
                <w:szCs w:val="22"/>
              </w:rPr>
            </w:pPr>
          </w:p>
        </w:tc>
        <w:tc>
          <w:tcPr>
            <w:tcW w:w="5400" w:type="dxa"/>
          </w:tcPr>
          <w:p w14:paraId="3C9D012B" w14:textId="77777777" w:rsidR="001D3657" w:rsidRPr="001D3657" w:rsidRDefault="001D3657" w:rsidP="00DA2139">
            <w:pPr>
              <w:pStyle w:val="ListParagraph"/>
              <w:numPr>
                <w:ilvl w:val="0"/>
                <w:numId w:val="21"/>
              </w:numPr>
              <w:spacing w:after="160" w:line="259" w:lineRule="auto"/>
              <w:rPr>
                <w:rFonts w:asciiTheme="minorHAnsi" w:hAnsiTheme="minorHAnsi" w:cstheme="minorHAnsi"/>
                <w:sz w:val="22"/>
                <w:szCs w:val="22"/>
              </w:rPr>
            </w:pPr>
            <w:r w:rsidRPr="001D3657">
              <w:rPr>
                <w:rFonts w:asciiTheme="minorHAnsi" w:hAnsiTheme="minorHAnsi" w:cstheme="minorHAnsi"/>
                <w:bCs/>
                <w:sz w:val="22"/>
                <w:szCs w:val="22"/>
              </w:rPr>
              <w:t>List measurable skills gains that are expected according to the training plan.</w:t>
            </w:r>
          </w:p>
          <w:p w14:paraId="6E429AF8" w14:textId="77777777" w:rsidR="001D3657" w:rsidRPr="001D3657" w:rsidRDefault="001D3657" w:rsidP="00DA2139">
            <w:pPr>
              <w:pStyle w:val="ListParagraph"/>
              <w:numPr>
                <w:ilvl w:val="0"/>
                <w:numId w:val="21"/>
              </w:numPr>
              <w:spacing w:after="160" w:line="259" w:lineRule="auto"/>
              <w:rPr>
                <w:rFonts w:asciiTheme="minorHAnsi" w:hAnsiTheme="minorHAnsi" w:cstheme="minorHAnsi"/>
                <w:sz w:val="22"/>
                <w:szCs w:val="22"/>
              </w:rPr>
            </w:pPr>
            <w:r w:rsidRPr="001D3657">
              <w:rPr>
                <w:rFonts w:asciiTheme="minorHAnsi" w:hAnsiTheme="minorHAnsi" w:cstheme="minorHAnsi"/>
                <w:bCs/>
                <w:sz w:val="22"/>
                <w:szCs w:val="22"/>
              </w:rPr>
              <w:t>List the credentials that are expected outcomes of the training goals/training plan.</w:t>
            </w:r>
          </w:p>
          <w:p w14:paraId="0C401FD2" w14:textId="77777777" w:rsidR="001D3657" w:rsidRPr="001D3657" w:rsidRDefault="001D3657" w:rsidP="00DA2139">
            <w:pPr>
              <w:pStyle w:val="ListParagraph"/>
              <w:numPr>
                <w:ilvl w:val="0"/>
                <w:numId w:val="21"/>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List planned credential attainment dates.</w:t>
            </w:r>
          </w:p>
        </w:tc>
      </w:tr>
      <w:tr w:rsidR="001D3657" w:rsidRPr="001D3657" w14:paraId="421CA475" w14:textId="77777777" w:rsidTr="001D3657">
        <w:trPr>
          <w:trHeight w:val="70"/>
        </w:trPr>
        <w:tc>
          <w:tcPr>
            <w:tcW w:w="495" w:type="dxa"/>
          </w:tcPr>
          <w:p w14:paraId="20B61127"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t>12.</w:t>
            </w:r>
          </w:p>
        </w:tc>
        <w:tc>
          <w:tcPr>
            <w:tcW w:w="3550" w:type="dxa"/>
            <w:gridSpan w:val="2"/>
          </w:tcPr>
          <w:p w14:paraId="03BCB666"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b/>
                <w:bCs/>
                <w:sz w:val="22"/>
                <w:szCs w:val="22"/>
              </w:rPr>
              <w:t>Client Progress Review.</w:t>
            </w:r>
          </w:p>
          <w:p w14:paraId="79AE277D" w14:textId="77777777" w:rsidR="001D3657" w:rsidRPr="001D3657" w:rsidRDefault="001D3657" w:rsidP="000D1C42">
            <w:pPr>
              <w:rPr>
                <w:rFonts w:asciiTheme="minorHAnsi" w:hAnsiTheme="minorHAnsi" w:cstheme="minorHAnsi"/>
                <w:b/>
                <w:bCs/>
                <w:sz w:val="22"/>
                <w:szCs w:val="22"/>
              </w:rPr>
            </w:pPr>
          </w:p>
        </w:tc>
        <w:tc>
          <w:tcPr>
            <w:tcW w:w="5400" w:type="dxa"/>
          </w:tcPr>
          <w:p w14:paraId="292DEEB5" w14:textId="77777777" w:rsidR="001D3657" w:rsidRPr="001D3657" w:rsidRDefault="001D3657" w:rsidP="00DA2139">
            <w:pPr>
              <w:pStyle w:val="ListParagraph"/>
              <w:numPr>
                <w:ilvl w:val="0"/>
                <w:numId w:val="26"/>
              </w:numPr>
              <w:spacing w:after="160" w:line="259" w:lineRule="auto"/>
              <w:rPr>
                <w:rFonts w:asciiTheme="minorHAnsi" w:hAnsiTheme="minorHAnsi" w:cstheme="minorHAnsi"/>
                <w:bCs/>
                <w:sz w:val="22"/>
                <w:szCs w:val="22"/>
              </w:rPr>
            </w:pPr>
            <w:r w:rsidRPr="001D3657">
              <w:rPr>
                <w:rFonts w:asciiTheme="minorHAnsi" w:hAnsiTheme="minorHAnsi" w:cstheme="minorHAnsi"/>
                <w:bCs/>
                <w:sz w:val="22"/>
                <w:szCs w:val="22"/>
              </w:rPr>
              <w:t xml:space="preserve">Include a brief summary of how the individual is progressing in the current phase of their employment plan, based on feedback from the participant, an instructor or supervisor, or documents provided such as grades, certificates of completion, etc. </w:t>
            </w:r>
          </w:p>
          <w:p w14:paraId="622B58D0" w14:textId="77777777" w:rsidR="001D3657" w:rsidRPr="001D3657" w:rsidRDefault="001D3657" w:rsidP="00DA2139">
            <w:pPr>
              <w:pStyle w:val="ListParagraph"/>
              <w:numPr>
                <w:ilvl w:val="0"/>
                <w:numId w:val="26"/>
              </w:numPr>
              <w:spacing w:after="160" w:line="259" w:lineRule="auto"/>
              <w:rPr>
                <w:rFonts w:asciiTheme="minorHAnsi" w:hAnsiTheme="minorHAnsi" w:cstheme="minorHAnsi"/>
                <w:bCs/>
                <w:i/>
                <w:sz w:val="22"/>
                <w:szCs w:val="22"/>
              </w:rPr>
            </w:pPr>
            <w:r w:rsidRPr="001D3657">
              <w:rPr>
                <w:rFonts w:asciiTheme="minorHAnsi" w:hAnsiTheme="minorHAnsi" w:cstheme="minorHAnsi"/>
                <w:bCs/>
                <w:sz w:val="22"/>
                <w:szCs w:val="22"/>
              </w:rPr>
              <w:t xml:space="preserve">Indicate the progression made or difficulties encountered during the review period. </w:t>
            </w:r>
            <w:r w:rsidRPr="001D3657">
              <w:rPr>
                <w:rFonts w:asciiTheme="minorHAnsi" w:hAnsiTheme="minorHAnsi" w:cstheme="minorHAnsi"/>
                <w:bCs/>
                <w:sz w:val="22"/>
                <w:szCs w:val="22"/>
                <w:u w:val="single"/>
              </w:rPr>
              <w:t>For example</w:t>
            </w:r>
            <w:r w:rsidRPr="001D3657">
              <w:rPr>
                <w:rFonts w:asciiTheme="minorHAnsi" w:hAnsiTheme="minorHAnsi" w:cstheme="minorHAnsi"/>
                <w:bCs/>
                <w:sz w:val="22"/>
                <w:szCs w:val="22"/>
              </w:rPr>
              <w:t xml:space="preserve">: </w:t>
            </w:r>
            <w:r w:rsidRPr="001D3657">
              <w:rPr>
                <w:rFonts w:asciiTheme="minorHAnsi" w:hAnsiTheme="minorHAnsi" w:cstheme="minorHAnsi"/>
                <w:bCs/>
                <w:i/>
                <w:sz w:val="22"/>
                <w:szCs w:val="22"/>
              </w:rPr>
              <w:t xml:space="preserve">Training was successfully completed </w:t>
            </w:r>
            <w:r w:rsidRPr="001D3657">
              <w:rPr>
                <w:rFonts w:asciiTheme="minorHAnsi" w:hAnsiTheme="minorHAnsi" w:cstheme="minorHAnsi"/>
                <w:bCs/>
                <w:i/>
                <w:sz w:val="22"/>
                <w:szCs w:val="22"/>
              </w:rPr>
              <w:lastRenderedPageBreak/>
              <w:t xml:space="preserve">four months ago but Joe has not yet attained employment. A mock interview was set up with ABC, Inc. and it was determined that he does not interview well and also needs resume assistance. A new entry has been entered in section 5, Combination of Services to Overcome Needs/Barriers.  </w:t>
            </w:r>
          </w:p>
          <w:p w14:paraId="33FB1335" w14:textId="401DF2D6" w:rsidR="001D3657" w:rsidRPr="001D3657" w:rsidRDefault="001D3657" w:rsidP="00DA2139">
            <w:pPr>
              <w:pStyle w:val="ListParagraph"/>
              <w:numPr>
                <w:ilvl w:val="0"/>
                <w:numId w:val="26"/>
              </w:numPr>
              <w:spacing w:after="160" w:line="259" w:lineRule="auto"/>
              <w:rPr>
                <w:rFonts w:asciiTheme="minorHAnsi" w:hAnsiTheme="minorHAnsi" w:cstheme="minorHAnsi"/>
                <w:bCs/>
                <w:sz w:val="22"/>
                <w:szCs w:val="22"/>
              </w:rPr>
            </w:pPr>
            <w:r w:rsidRPr="001D3657">
              <w:rPr>
                <w:rFonts w:asciiTheme="minorHAnsi" w:hAnsiTheme="minorHAnsi" w:cstheme="minorHAnsi"/>
                <w:bCs/>
                <w:sz w:val="22"/>
                <w:szCs w:val="22"/>
              </w:rPr>
              <w:t xml:space="preserve">Any modifications to the </w:t>
            </w:r>
            <w:r w:rsidR="00E54C77">
              <w:rPr>
                <w:rFonts w:asciiTheme="minorHAnsi" w:hAnsiTheme="minorHAnsi" w:cstheme="minorHAnsi"/>
                <w:bCs/>
                <w:sz w:val="22"/>
                <w:szCs w:val="22"/>
              </w:rPr>
              <w:t>ISS</w:t>
            </w:r>
            <w:r w:rsidR="00E54C77" w:rsidRPr="001D3657">
              <w:rPr>
                <w:rFonts w:asciiTheme="minorHAnsi" w:hAnsiTheme="minorHAnsi" w:cstheme="minorHAnsi"/>
                <w:bCs/>
                <w:sz w:val="22"/>
                <w:szCs w:val="22"/>
              </w:rPr>
              <w:t xml:space="preserve"> </w:t>
            </w:r>
            <w:r w:rsidRPr="001D3657">
              <w:rPr>
                <w:rFonts w:asciiTheme="minorHAnsi" w:hAnsiTheme="minorHAnsi" w:cstheme="minorHAnsi"/>
                <w:bCs/>
                <w:sz w:val="22"/>
                <w:szCs w:val="22"/>
              </w:rPr>
              <w:t>resulting from a progress review must be documented in the appropriate section. For example, employment goal, training goals, supportive services, etc.</w:t>
            </w:r>
          </w:p>
        </w:tc>
      </w:tr>
      <w:tr w:rsidR="001D3657" w:rsidRPr="001D3657" w14:paraId="170B507B" w14:textId="77777777" w:rsidTr="001D3657">
        <w:trPr>
          <w:trHeight w:val="70"/>
        </w:trPr>
        <w:tc>
          <w:tcPr>
            <w:tcW w:w="495" w:type="dxa"/>
          </w:tcPr>
          <w:p w14:paraId="5FDDEBED"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lastRenderedPageBreak/>
              <w:t>13.</w:t>
            </w:r>
          </w:p>
        </w:tc>
        <w:tc>
          <w:tcPr>
            <w:tcW w:w="3550" w:type="dxa"/>
            <w:gridSpan w:val="2"/>
          </w:tcPr>
          <w:p w14:paraId="5FB0D19E"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b/>
                <w:sz w:val="22"/>
                <w:szCs w:val="22"/>
              </w:rPr>
              <w:t>Additional Notes</w:t>
            </w:r>
            <w:r w:rsidRPr="001D3657">
              <w:rPr>
                <w:rFonts w:asciiTheme="minorHAnsi" w:hAnsiTheme="minorHAnsi" w:cstheme="minorHAnsi"/>
                <w:sz w:val="22"/>
                <w:szCs w:val="22"/>
              </w:rPr>
              <w:t xml:space="preserve">. </w:t>
            </w:r>
          </w:p>
          <w:p w14:paraId="1D66712B" w14:textId="77777777" w:rsidR="001D3657" w:rsidRPr="001D3657" w:rsidRDefault="001D3657" w:rsidP="000D1C42">
            <w:pPr>
              <w:rPr>
                <w:rFonts w:asciiTheme="minorHAnsi" w:hAnsiTheme="minorHAnsi" w:cstheme="minorHAnsi"/>
                <w:b/>
                <w:bCs/>
                <w:sz w:val="22"/>
                <w:szCs w:val="22"/>
              </w:rPr>
            </w:pPr>
          </w:p>
        </w:tc>
        <w:tc>
          <w:tcPr>
            <w:tcW w:w="5400" w:type="dxa"/>
          </w:tcPr>
          <w:p w14:paraId="7E103F22" w14:textId="57F9DF78"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t>Enter</w:t>
            </w:r>
            <w:r w:rsidRPr="001D3657">
              <w:rPr>
                <w:rFonts w:asciiTheme="minorHAnsi" w:hAnsiTheme="minorHAnsi" w:cstheme="minorHAnsi"/>
                <w:b/>
                <w:sz w:val="22"/>
                <w:szCs w:val="22"/>
              </w:rPr>
              <w:t xml:space="preserve"> </w:t>
            </w:r>
            <w:r w:rsidRPr="001D3657">
              <w:rPr>
                <w:rFonts w:asciiTheme="minorHAnsi" w:hAnsiTheme="minorHAnsi" w:cstheme="minorHAnsi"/>
                <w:sz w:val="22"/>
                <w:szCs w:val="22"/>
              </w:rPr>
              <w:t xml:space="preserve">any additional information necessary to the ISS and success of the client, such as why there is a gap in service. </w:t>
            </w:r>
            <w:r w:rsidRPr="001D3657">
              <w:rPr>
                <w:rFonts w:asciiTheme="minorHAnsi" w:hAnsiTheme="minorHAnsi" w:cstheme="minorHAnsi"/>
                <w:sz w:val="22"/>
                <w:szCs w:val="22"/>
                <w:u w:val="single"/>
              </w:rPr>
              <w:t>For example</w:t>
            </w:r>
            <w:r w:rsidRPr="001D3657">
              <w:rPr>
                <w:rFonts w:asciiTheme="minorHAnsi" w:hAnsiTheme="minorHAnsi" w:cstheme="minorHAnsi"/>
                <w:sz w:val="22"/>
                <w:szCs w:val="22"/>
              </w:rPr>
              <w:t xml:space="preserve">: </w:t>
            </w:r>
            <w:r w:rsidRPr="001D3657">
              <w:rPr>
                <w:rFonts w:asciiTheme="minorHAnsi" w:hAnsiTheme="minorHAnsi" w:cstheme="minorHAnsi"/>
                <w:i/>
                <w:sz w:val="22"/>
                <w:szCs w:val="22"/>
              </w:rPr>
              <w:t>Joe’s mother passed away and he will travel to New York to attend the services and settle her estate. He has made arrangements with the training provider to resume training in three weeks when he returns to Oklahoma.</w:t>
            </w:r>
            <w:r w:rsidRPr="001D3657">
              <w:rPr>
                <w:rFonts w:asciiTheme="minorHAnsi" w:hAnsiTheme="minorHAnsi" w:cstheme="minorHAnsi"/>
                <w:sz w:val="22"/>
                <w:szCs w:val="22"/>
              </w:rPr>
              <w:t xml:space="preserve"> </w:t>
            </w:r>
          </w:p>
          <w:p w14:paraId="5052E440" w14:textId="77777777" w:rsidR="001D3657" w:rsidRPr="001D3657" w:rsidRDefault="001D3657" w:rsidP="000D1C42">
            <w:pPr>
              <w:rPr>
                <w:rFonts w:asciiTheme="minorHAnsi" w:hAnsiTheme="minorHAnsi" w:cstheme="minorHAnsi"/>
                <w:iCs/>
                <w:sz w:val="22"/>
                <w:szCs w:val="22"/>
              </w:rPr>
            </w:pPr>
          </w:p>
        </w:tc>
      </w:tr>
      <w:tr w:rsidR="001D3657" w:rsidRPr="001D3657" w14:paraId="61548EF8" w14:textId="77777777" w:rsidTr="001D3657">
        <w:trPr>
          <w:trHeight w:val="70"/>
        </w:trPr>
        <w:tc>
          <w:tcPr>
            <w:tcW w:w="495" w:type="dxa"/>
          </w:tcPr>
          <w:p w14:paraId="281B415F" w14:textId="77777777" w:rsidR="001D3657" w:rsidRPr="001D3657" w:rsidRDefault="001D3657" w:rsidP="000D1C42">
            <w:pPr>
              <w:rPr>
                <w:rFonts w:asciiTheme="minorHAnsi" w:hAnsiTheme="minorHAnsi" w:cstheme="minorHAnsi"/>
                <w:sz w:val="22"/>
                <w:szCs w:val="22"/>
              </w:rPr>
            </w:pPr>
            <w:r w:rsidRPr="001D3657">
              <w:rPr>
                <w:rFonts w:asciiTheme="minorHAnsi" w:hAnsiTheme="minorHAnsi" w:cstheme="minorHAnsi"/>
                <w:sz w:val="22"/>
                <w:szCs w:val="22"/>
              </w:rPr>
              <w:t>14.</w:t>
            </w:r>
          </w:p>
        </w:tc>
        <w:tc>
          <w:tcPr>
            <w:tcW w:w="3550" w:type="dxa"/>
            <w:gridSpan w:val="2"/>
          </w:tcPr>
          <w:p w14:paraId="38A7A650" w14:textId="77777777" w:rsidR="001D3657" w:rsidRPr="001D3657" w:rsidRDefault="001D3657" w:rsidP="000D1C42">
            <w:pPr>
              <w:rPr>
                <w:rFonts w:asciiTheme="minorHAnsi" w:hAnsiTheme="minorHAnsi" w:cstheme="minorHAnsi"/>
                <w:b/>
                <w:bCs/>
                <w:sz w:val="22"/>
                <w:szCs w:val="22"/>
              </w:rPr>
            </w:pPr>
            <w:r w:rsidRPr="001D3657">
              <w:rPr>
                <w:rFonts w:asciiTheme="minorHAnsi" w:hAnsiTheme="minorHAnsi" w:cstheme="minorHAnsi"/>
                <w:b/>
                <w:sz w:val="22"/>
                <w:szCs w:val="22"/>
              </w:rPr>
              <w:t>Client Involvement Statement.</w:t>
            </w:r>
          </w:p>
        </w:tc>
        <w:tc>
          <w:tcPr>
            <w:tcW w:w="5400" w:type="dxa"/>
          </w:tcPr>
          <w:p w14:paraId="12A42BDF" w14:textId="77777777" w:rsidR="001D3657" w:rsidRPr="001D3657" w:rsidRDefault="001D3657" w:rsidP="00DA2139">
            <w:pPr>
              <w:pStyle w:val="ListParagraph"/>
              <w:numPr>
                <w:ilvl w:val="0"/>
                <w:numId w:val="24"/>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 xml:space="preserve">Virtual attestation to the Client Involvement statement is made in OKJobMatch. </w:t>
            </w:r>
          </w:p>
          <w:p w14:paraId="3F33D790" w14:textId="77777777" w:rsidR="001D3657" w:rsidRPr="001D3657" w:rsidRDefault="001D3657" w:rsidP="00DA2139">
            <w:pPr>
              <w:pStyle w:val="ListParagraph"/>
              <w:numPr>
                <w:ilvl w:val="0"/>
                <w:numId w:val="24"/>
              </w:numPr>
              <w:spacing w:after="160" w:line="259" w:lineRule="auto"/>
              <w:rPr>
                <w:rFonts w:asciiTheme="minorHAnsi" w:hAnsiTheme="minorHAnsi" w:cstheme="minorHAnsi"/>
                <w:sz w:val="22"/>
                <w:szCs w:val="22"/>
              </w:rPr>
            </w:pPr>
            <w:r w:rsidRPr="001D3657">
              <w:rPr>
                <w:rFonts w:asciiTheme="minorHAnsi" w:hAnsiTheme="minorHAnsi" w:cstheme="minorHAnsi"/>
                <w:sz w:val="22"/>
                <w:szCs w:val="22"/>
              </w:rPr>
              <w:t xml:space="preserve">For modifications to the original IEP not conducted in person with the participant, the case manager must schedule an appointment with the participant as soon as possible to review the IEP and obtain the virtual signature to the Client Involvement Statement. </w:t>
            </w:r>
          </w:p>
          <w:p w14:paraId="42E18914" w14:textId="77777777" w:rsidR="001D3657" w:rsidRPr="001D3657" w:rsidRDefault="001D3657" w:rsidP="00DA2139">
            <w:pPr>
              <w:pStyle w:val="ListParagraph"/>
              <w:numPr>
                <w:ilvl w:val="0"/>
                <w:numId w:val="24"/>
              </w:numPr>
              <w:spacing w:after="160" w:line="259" w:lineRule="auto"/>
              <w:rPr>
                <w:rFonts w:asciiTheme="minorHAnsi" w:hAnsiTheme="minorHAnsi" w:cstheme="minorHAnsi"/>
                <w:iCs/>
                <w:sz w:val="22"/>
                <w:szCs w:val="22"/>
              </w:rPr>
            </w:pPr>
            <w:r w:rsidRPr="001D3657">
              <w:rPr>
                <w:rFonts w:asciiTheme="minorHAnsi" w:hAnsiTheme="minorHAnsi" w:cstheme="minorHAnsi"/>
                <w:sz w:val="22"/>
                <w:szCs w:val="22"/>
              </w:rPr>
              <w:t xml:space="preserve">For case management only updates, check the box indicating a client agreement is not required. </w:t>
            </w:r>
            <w:r w:rsidRPr="001D3657">
              <w:rPr>
                <w:rFonts w:asciiTheme="minorHAnsi" w:hAnsiTheme="minorHAnsi" w:cstheme="minorHAnsi"/>
                <w:iCs/>
                <w:sz w:val="22"/>
                <w:szCs w:val="22"/>
              </w:rPr>
              <w:t xml:space="preserve"> </w:t>
            </w:r>
          </w:p>
        </w:tc>
      </w:tr>
    </w:tbl>
    <w:p w14:paraId="6A3EBE45" w14:textId="77777777" w:rsidR="00AE4F35" w:rsidRDefault="00AE4F35" w:rsidP="00AE4F35">
      <w:pPr>
        <w:jc w:val="both"/>
        <w:rPr>
          <w:rFonts w:cstheme="minorHAnsi"/>
          <w:b/>
        </w:rPr>
      </w:pPr>
    </w:p>
    <w:p w14:paraId="56B1F794" w14:textId="69B928D6" w:rsidR="00812DAB" w:rsidRPr="00F53298" w:rsidRDefault="00812DAB" w:rsidP="00AE4F35">
      <w:pPr>
        <w:jc w:val="both"/>
        <w:rPr>
          <w:rFonts w:cstheme="minorHAnsi"/>
          <w:b/>
        </w:rPr>
      </w:pPr>
      <w:r w:rsidRPr="00F53298">
        <w:rPr>
          <w:rFonts w:cstheme="minorHAnsi"/>
          <w:b/>
        </w:rPr>
        <w:t>Information found in the</w:t>
      </w:r>
      <w:r w:rsidR="007657F0">
        <w:rPr>
          <w:rFonts w:cstheme="minorHAnsi"/>
          <w:b/>
        </w:rPr>
        <w:t xml:space="preserve"> </w:t>
      </w:r>
      <w:r w:rsidR="00125991">
        <w:rPr>
          <w:rFonts w:cstheme="minorHAnsi"/>
          <w:b/>
        </w:rPr>
        <w:t>ISS</w:t>
      </w:r>
      <w:r w:rsidRPr="00F53298">
        <w:rPr>
          <w:rFonts w:cstheme="minorHAnsi"/>
          <w:b/>
        </w:rPr>
        <w:t>, does not have to be duplicated in Program Notes, unless required by current Data Validation policy</w:t>
      </w:r>
      <w:r w:rsidR="00FD1243">
        <w:rPr>
          <w:rFonts w:cstheme="minorHAnsi"/>
          <w:b/>
        </w:rPr>
        <w:t>.</w:t>
      </w:r>
    </w:p>
    <w:p w14:paraId="10B32DAB" w14:textId="77777777" w:rsidR="000D1C42" w:rsidRDefault="000D1C42" w:rsidP="000D1C42">
      <w:pPr>
        <w:rPr>
          <w:rFonts w:cstheme="minorHAnsi"/>
        </w:rPr>
        <w:sectPr w:rsidR="000D1C42" w:rsidSect="00366ED2">
          <w:headerReference w:type="default" r:id="rId32"/>
          <w:headerReference w:type="first" r:id="rId33"/>
          <w:pgSz w:w="12240" w:h="15840"/>
          <w:pgMar w:top="1440" w:right="1440" w:bottom="1440" w:left="1440" w:header="432" w:footer="144" w:gutter="0"/>
          <w:cols w:space="720"/>
          <w:titlePg/>
          <w:docGrid w:linePitch="360"/>
        </w:sectPr>
      </w:pPr>
    </w:p>
    <w:p w14:paraId="5A1C7DE1" w14:textId="163CCF44" w:rsidR="000D1C42" w:rsidRPr="000D1C42" w:rsidRDefault="002C3BAE" w:rsidP="00234996">
      <w:pPr>
        <w:widowControl w:val="0"/>
        <w:kinsoku w:val="0"/>
        <w:overflowPunct w:val="0"/>
        <w:autoSpaceDE w:val="0"/>
        <w:autoSpaceDN w:val="0"/>
        <w:adjustRightInd w:val="0"/>
        <w:spacing w:before="72" w:after="0" w:line="240" w:lineRule="auto"/>
        <w:ind w:right="203"/>
        <w:rPr>
          <w:rFonts w:ascii="Calibri" w:eastAsiaTheme="minorEastAsia" w:hAnsi="Calibri" w:cs="Calibri"/>
          <w:b/>
          <w:bCs/>
          <w:color w:val="FFFFFF"/>
          <w:sz w:val="28"/>
          <w:szCs w:val="28"/>
        </w:rPr>
      </w:pPr>
      <w:r>
        <w:rPr>
          <w:rFonts w:ascii="Bookman Old Style" w:eastAsiaTheme="minorEastAsia" w:hAnsi="Bookman Old Style" w:cs="Bookman Old Style"/>
          <w:b/>
          <w:bCs/>
          <w:color w:val="277CAA"/>
          <w:sz w:val="32"/>
          <w:szCs w:val="32"/>
        </w:rPr>
        <w:lastRenderedPageBreak/>
        <w:t xml:space="preserve">                 </w:t>
      </w:r>
      <w:r w:rsidR="000D1C42" w:rsidRPr="000D1C42">
        <w:rPr>
          <w:rFonts w:ascii="Bookman Old Style" w:eastAsiaTheme="minorEastAsia" w:hAnsi="Bookman Old Style" w:cs="Bookman Old Style"/>
          <w:b/>
          <w:bCs/>
          <w:color w:val="277CAA"/>
          <w:sz w:val="32"/>
          <w:szCs w:val="32"/>
        </w:rPr>
        <w:t>Youth Individual Service Strategy (ISS)</w:t>
      </w:r>
      <w:r w:rsidR="00567180" w:rsidRPr="00CF2CB1">
        <w:rPr>
          <w:rFonts w:ascii="Cambria" w:hAnsi="Cambria"/>
          <w:b/>
          <w:noProof/>
          <w:color w:val="277DAA"/>
          <w:sz w:val="32"/>
          <w:szCs w:val="24"/>
        </w:rPr>
        <mc:AlternateContent>
          <mc:Choice Requires="wps">
            <w:drawing>
              <wp:anchor distT="0" distB="0" distL="114300" distR="114300" simplePos="0" relativeHeight="251672576" behindDoc="0" locked="0" layoutInCell="1" allowOverlap="1" wp14:anchorId="28B23FF6" wp14:editId="163CDD23">
                <wp:simplePos x="0" y="0"/>
                <wp:positionH relativeFrom="column">
                  <wp:posOffset>-931973</wp:posOffset>
                </wp:positionH>
                <wp:positionV relativeFrom="paragraph">
                  <wp:posOffset>457908</wp:posOffset>
                </wp:positionV>
                <wp:extent cx="1873545" cy="11740"/>
                <wp:effectExtent l="19050" t="38100" r="50800" b="45720"/>
                <wp:wrapNone/>
                <wp:docPr id="36" name="Straight Connector 36"/>
                <wp:cNvGraphicFramePr/>
                <a:graphic xmlns:a="http://schemas.openxmlformats.org/drawingml/2006/main">
                  <a:graphicData uri="http://schemas.microsoft.com/office/word/2010/wordprocessingShape">
                    <wps:wsp>
                      <wps:cNvCnPr/>
                      <wps:spPr>
                        <a:xfrm>
                          <a:off x="0" y="0"/>
                          <a:ext cx="1873545" cy="11740"/>
                        </a:xfrm>
                        <a:prstGeom prst="line">
                          <a:avLst/>
                        </a:prstGeom>
                        <a:noFill/>
                        <a:ln w="76200" cap="flat" cmpd="sng" algn="ctr">
                          <a:solidFill>
                            <a:sysClr val="window" lastClr="FFFFFF">
                              <a:lumMod val="8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23DA368" id="Straight Connector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pt,36.05pt" to="74.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" strokecolor="#d9d9d9" strokeweight="6pt">
                <v:stroke joinstyle="miter"/>
              </v:line>
            </w:pict>
          </mc:Fallback>
        </mc:AlternateContent>
      </w:r>
      <w:r w:rsidR="000D1C42" w:rsidRPr="000D1C42">
        <w:rPr>
          <w:rFonts w:ascii="Calibri" w:eastAsiaTheme="minorEastAsia" w:hAnsi="Calibri" w:cs="Calibri"/>
          <w:b/>
          <w:bCs/>
          <w:color w:val="FFFFFF"/>
          <w:sz w:val="28"/>
          <w:szCs w:val="28"/>
        </w:rPr>
        <w:t>T</w:t>
      </w:r>
      <w:r w:rsidR="000D1C42" w:rsidRPr="000D1C42">
        <w:rPr>
          <w:rFonts w:ascii="Calibri" w:eastAsiaTheme="minorEastAsia" w:hAnsi="Calibri" w:cs="Calibri"/>
          <w:b/>
          <w:bCs/>
          <w:color w:val="FFFFFF"/>
          <w:spacing w:val="37"/>
          <w:sz w:val="28"/>
          <w:szCs w:val="28"/>
        </w:rPr>
        <w:t xml:space="preserve"> </w:t>
      </w:r>
      <w:r w:rsidR="000D1C42" w:rsidRPr="000D1C42">
        <w:rPr>
          <w:rFonts w:ascii="Calibri" w:eastAsiaTheme="minorEastAsia" w:hAnsi="Calibri" w:cs="Calibri"/>
          <w:b/>
          <w:bCs/>
          <w:color w:val="FFFFFF"/>
          <w:sz w:val="28"/>
          <w:szCs w:val="28"/>
        </w:rPr>
        <w:t>E</w:t>
      </w:r>
      <w:r w:rsidR="000D1C42" w:rsidRPr="000D1C42">
        <w:rPr>
          <w:rFonts w:ascii="Calibri" w:eastAsiaTheme="minorEastAsia" w:hAnsi="Calibri" w:cs="Calibri"/>
          <w:b/>
          <w:bCs/>
          <w:color w:val="FFFFFF"/>
          <w:spacing w:val="38"/>
          <w:sz w:val="28"/>
          <w:szCs w:val="28"/>
        </w:rPr>
        <w:t xml:space="preserve"> </w:t>
      </w:r>
      <w:r w:rsidR="000D1C42" w:rsidRPr="000D1C42">
        <w:rPr>
          <w:rFonts w:ascii="Calibri" w:eastAsiaTheme="minorEastAsia" w:hAnsi="Calibri" w:cs="Calibri"/>
          <w:b/>
          <w:bCs/>
          <w:color w:val="FFFFFF"/>
          <w:sz w:val="28"/>
          <w:szCs w:val="28"/>
        </w:rPr>
        <w:t>M</w:t>
      </w:r>
      <w:r w:rsidR="000D1C42" w:rsidRPr="000D1C42">
        <w:rPr>
          <w:rFonts w:ascii="Calibri" w:eastAsiaTheme="minorEastAsia" w:hAnsi="Calibri" w:cs="Calibri"/>
          <w:b/>
          <w:bCs/>
          <w:color w:val="FFFFFF"/>
          <w:spacing w:val="35"/>
          <w:sz w:val="28"/>
          <w:szCs w:val="28"/>
        </w:rPr>
        <w:t xml:space="preserve"> </w:t>
      </w:r>
      <w:r w:rsidR="000D1C42" w:rsidRPr="000D1C42">
        <w:rPr>
          <w:rFonts w:ascii="Calibri" w:eastAsiaTheme="minorEastAsia" w:hAnsi="Calibri" w:cs="Calibri"/>
          <w:b/>
          <w:bCs/>
          <w:color w:val="FFFFFF"/>
          <w:sz w:val="28"/>
          <w:szCs w:val="28"/>
        </w:rPr>
        <w:t>P</w:t>
      </w:r>
      <w:r w:rsidR="000D1C42" w:rsidRPr="000D1C42">
        <w:rPr>
          <w:rFonts w:ascii="Calibri" w:eastAsiaTheme="minorEastAsia" w:hAnsi="Calibri" w:cs="Calibri"/>
          <w:b/>
          <w:bCs/>
          <w:color w:val="FFFFFF"/>
          <w:spacing w:val="36"/>
          <w:sz w:val="28"/>
          <w:szCs w:val="28"/>
        </w:rPr>
        <w:t xml:space="preserve"> </w:t>
      </w:r>
      <w:r w:rsidR="000D1C42" w:rsidRPr="000D1C42">
        <w:rPr>
          <w:rFonts w:ascii="Calibri" w:eastAsiaTheme="minorEastAsia" w:hAnsi="Calibri" w:cs="Calibri"/>
          <w:b/>
          <w:bCs/>
          <w:color w:val="FFFFFF"/>
          <w:sz w:val="28"/>
          <w:szCs w:val="28"/>
        </w:rPr>
        <w:t>L</w:t>
      </w:r>
      <w:r w:rsidR="000D1C42" w:rsidRPr="000D1C42">
        <w:rPr>
          <w:rFonts w:ascii="Calibri" w:eastAsiaTheme="minorEastAsia" w:hAnsi="Calibri" w:cs="Calibri"/>
          <w:b/>
          <w:bCs/>
          <w:color w:val="FFFFFF"/>
          <w:spacing w:val="37"/>
          <w:sz w:val="28"/>
          <w:szCs w:val="28"/>
        </w:rPr>
        <w:t xml:space="preserve"> </w:t>
      </w:r>
      <w:r w:rsidR="000D1C42" w:rsidRPr="000D1C42">
        <w:rPr>
          <w:rFonts w:ascii="Calibri" w:eastAsiaTheme="minorEastAsia" w:hAnsi="Calibri" w:cs="Calibri"/>
          <w:b/>
          <w:bCs/>
          <w:color w:val="FFFFFF"/>
          <w:spacing w:val="35"/>
          <w:sz w:val="28"/>
          <w:szCs w:val="28"/>
        </w:rPr>
        <w:t>A</w:t>
      </w:r>
      <w:r w:rsidR="000D1C42" w:rsidRPr="000D1C42">
        <w:rPr>
          <w:rFonts w:ascii="Calibri" w:eastAsiaTheme="minorEastAsia" w:hAnsi="Calibri" w:cs="Calibri"/>
          <w:b/>
          <w:bCs/>
          <w:color w:val="FFFFFF"/>
          <w:sz w:val="28"/>
          <w:szCs w:val="28"/>
        </w:rPr>
        <w:t xml:space="preserve"> T</w:t>
      </w:r>
      <w:r w:rsidR="000D1C42" w:rsidRPr="000D1C42">
        <w:rPr>
          <w:rFonts w:ascii="Calibri" w:eastAsiaTheme="minorEastAsia" w:hAnsi="Calibri" w:cs="Calibri"/>
          <w:b/>
          <w:bCs/>
          <w:color w:val="FFFFFF"/>
          <w:spacing w:val="38"/>
          <w:sz w:val="28"/>
          <w:szCs w:val="28"/>
        </w:rPr>
        <w:t xml:space="preserve"> </w:t>
      </w:r>
      <w:r w:rsidR="000D1C42" w:rsidRPr="000D1C42">
        <w:rPr>
          <w:rFonts w:ascii="Calibri" w:eastAsiaTheme="minorEastAsia" w:hAnsi="Calibri" w:cs="Calibri"/>
          <w:b/>
          <w:bCs/>
          <w:color w:val="FFFFFF"/>
          <w:spacing w:val="35"/>
          <w:sz w:val="28"/>
          <w:szCs w:val="28"/>
        </w:rPr>
        <w:t xml:space="preserve">C </w:t>
      </w:r>
      <w:r w:rsidR="000D1C42" w:rsidRPr="000D1C42">
        <w:rPr>
          <w:rFonts w:ascii="Calibri" w:eastAsiaTheme="minorEastAsia" w:hAnsi="Calibri" w:cs="Calibri"/>
          <w:b/>
          <w:bCs/>
          <w:color w:val="FFFFFF"/>
          <w:spacing w:val="-24"/>
          <w:sz w:val="28"/>
          <w:szCs w:val="28"/>
        </w:rPr>
        <w:t xml:space="preserve"> </w:t>
      </w:r>
      <w:r w:rsidR="000D1C42" w:rsidRPr="000D1C42">
        <w:rPr>
          <w:rFonts w:ascii="Calibri" w:eastAsiaTheme="minorEastAsia" w:hAnsi="Calibri" w:cs="Calibri"/>
          <w:b/>
          <w:bCs/>
          <w:color w:val="FFFFFF"/>
          <w:sz w:val="28"/>
          <w:szCs w:val="28"/>
        </w:rPr>
        <w:t>E</w:t>
      </w:r>
      <w:r w:rsidR="000D1C42" w:rsidRPr="000D1C42">
        <w:rPr>
          <w:rFonts w:ascii="Calibri" w:eastAsiaTheme="minorEastAsia" w:hAnsi="Calibri" w:cs="Calibri"/>
          <w:b/>
          <w:bCs/>
          <w:color w:val="FFFFFF"/>
          <w:spacing w:val="34"/>
          <w:sz w:val="28"/>
          <w:szCs w:val="28"/>
        </w:rPr>
        <w:t xml:space="preserve"> </w:t>
      </w:r>
      <w:r w:rsidR="000D1C42" w:rsidRPr="000D1C42">
        <w:rPr>
          <w:rFonts w:ascii="Calibri" w:eastAsiaTheme="minorEastAsia" w:hAnsi="Calibri" w:cs="Calibri"/>
          <w:b/>
          <w:bCs/>
          <w:color w:val="FFFFFF"/>
          <w:sz w:val="28"/>
          <w:szCs w:val="28"/>
        </w:rPr>
        <w:t>R</w:t>
      </w:r>
      <w:r w:rsidR="000D1C42" w:rsidRPr="000D1C42">
        <w:rPr>
          <w:rFonts w:ascii="Calibri" w:eastAsiaTheme="minorEastAsia" w:hAnsi="Calibri" w:cs="Calibri"/>
          <w:b/>
          <w:bCs/>
          <w:color w:val="FFFFFF"/>
          <w:sz w:val="28"/>
          <w:szCs w:val="28"/>
        </w:rPr>
        <w:tab/>
        <w:t xml:space="preserve">P  </w:t>
      </w:r>
      <w:r w:rsidR="000D1C42" w:rsidRPr="000D1C42">
        <w:rPr>
          <w:rFonts w:ascii="Calibri" w:eastAsiaTheme="minorEastAsia" w:hAnsi="Calibri" w:cs="Calibri"/>
          <w:b/>
          <w:bCs/>
          <w:color w:val="FFFFFF"/>
          <w:spacing w:val="35"/>
          <w:sz w:val="28"/>
          <w:szCs w:val="28"/>
        </w:rPr>
        <w:t xml:space="preserve">A </w:t>
      </w:r>
      <w:r w:rsidR="000D1C42" w:rsidRPr="000D1C42">
        <w:rPr>
          <w:rFonts w:ascii="Calibri" w:eastAsiaTheme="minorEastAsia" w:hAnsi="Calibri" w:cs="Calibri"/>
          <w:b/>
          <w:bCs/>
          <w:color w:val="FFFFFF"/>
          <w:sz w:val="28"/>
          <w:szCs w:val="28"/>
        </w:rPr>
        <w:t>G</w:t>
      </w:r>
      <w:r w:rsidR="000D1C42" w:rsidRPr="000D1C42">
        <w:rPr>
          <w:rFonts w:ascii="Calibri" w:eastAsiaTheme="minorEastAsia" w:hAnsi="Calibri" w:cs="Calibri"/>
          <w:b/>
          <w:bCs/>
          <w:color w:val="FFFFFF"/>
          <w:spacing w:val="-25"/>
          <w:sz w:val="28"/>
          <w:szCs w:val="28"/>
        </w:rPr>
        <w:t xml:space="preserve"> </w:t>
      </w:r>
      <w:r w:rsidR="000D1C42" w:rsidRPr="000D1C42">
        <w:rPr>
          <w:rFonts w:ascii="Calibri" w:eastAsiaTheme="minorEastAsia" w:hAnsi="Calibri" w:cs="Calibri"/>
          <w:b/>
          <w:bCs/>
          <w:color w:val="FFFFFF"/>
          <w:sz w:val="28"/>
          <w:szCs w:val="28"/>
        </w:rPr>
        <w:t>E</w:t>
      </w:r>
    </w:p>
    <w:p w14:paraId="38E349C1" w14:textId="28C2BD14" w:rsidR="00567180" w:rsidRPr="00CF2CB1" w:rsidRDefault="00567180" w:rsidP="00567180">
      <w:pPr>
        <w:shd w:val="clear" w:color="auto" w:fill="0F406A"/>
        <w:ind w:left="1530" w:right="1440"/>
        <w:jc w:val="center"/>
        <w:rPr>
          <w:b/>
          <w:spacing w:val="100"/>
          <w:sz w:val="28"/>
          <w:szCs w:val="24"/>
        </w:rPr>
      </w:pPr>
      <w:r w:rsidRPr="00CF2CB1">
        <w:rPr>
          <w:rFonts w:ascii="Cambria" w:hAnsi="Cambria"/>
          <w:b/>
          <w:noProof/>
          <w:color w:val="277DAA"/>
          <w:sz w:val="32"/>
          <w:szCs w:val="24"/>
        </w:rPr>
        <mc:AlternateContent>
          <mc:Choice Requires="wps">
            <w:drawing>
              <wp:anchor distT="0" distB="0" distL="114300" distR="114300" simplePos="0" relativeHeight="251673600" behindDoc="0" locked="0" layoutInCell="1" allowOverlap="1" wp14:anchorId="02915226" wp14:editId="610DF9E7">
                <wp:simplePos x="0" y="0"/>
                <wp:positionH relativeFrom="page">
                  <wp:align>right</wp:align>
                </wp:positionH>
                <wp:positionV relativeFrom="paragraph">
                  <wp:posOffset>96269</wp:posOffset>
                </wp:positionV>
                <wp:extent cx="1558777" cy="16835"/>
                <wp:effectExtent l="19050" t="38100" r="41910" b="40640"/>
                <wp:wrapNone/>
                <wp:docPr id="35" name="Straight Connector 35"/>
                <wp:cNvGraphicFramePr/>
                <a:graphic xmlns:a="http://schemas.openxmlformats.org/drawingml/2006/main">
                  <a:graphicData uri="http://schemas.microsoft.com/office/word/2010/wordprocessingShape">
                    <wps:wsp>
                      <wps:cNvCnPr/>
                      <wps:spPr>
                        <a:xfrm>
                          <a:off x="0" y="0"/>
                          <a:ext cx="1558777" cy="16835"/>
                        </a:xfrm>
                        <a:prstGeom prst="line">
                          <a:avLst/>
                        </a:prstGeom>
                        <a:noFill/>
                        <a:ln w="76200" cap="flat" cmpd="sng" algn="ctr">
                          <a:solidFill>
                            <a:sysClr val="window" lastClr="FFFFFF">
                              <a:lumMod val="8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495ABC6" id="Straight Connector 35" o:spid="_x0000_s1026" style="position:absolute;z-index:2516736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71.55pt,7.6pt" to="194.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" strokecolor="#d9d9d9" strokeweight="6pt">
                <v:stroke joinstyle="miter"/>
                <w10:wrap anchorx="page"/>
              </v:line>
            </w:pict>
          </mc:Fallback>
        </mc:AlternateContent>
      </w:r>
      <w:r w:rsidRPr="00CF2CB1">
        <w:rPr>
          <w:b/>
          <w:spacing w:val="100"/>
          <w:sz w:val="28"/>
          <w:szCs w:val="24"/>
        </w:rPr>
        <w:t>TEMPLAT</w:t>
      </w:r>
      <w:r>
        <w:rPr>
          <w:b/>
          <w:spacing w:val="100"/>
          <w:sz w:val="28"/>
          <w:szCs w:val="24"/>
        </w:rPr>
        <w:t xml:space="preserve">E </w:t>
      </w:r>
    </w:p>
    <w:p w14:paraId="1215FEB4" w14:textId="36B75DA4" w:rsidR="000D1C42" w:rsidRPr="000D1C42" w:rsidRDefault="00567180" w:rsidP="000D1C42">
      <w:pPr>
        <w:widowControl w:val="0"/>
        <w:kinsoku w:val="0"/>
        <w:overflowPunct w:val="0"/>
        <w:autoSpaceDE w:val="0"/>
        <w:autoSpaceDN w:val="0"/>
        <w:adjustRightInd w:val="0"/>
        <w:spacing w:after="0" w:line="240" w:lineRule="auto"/>
        <w:rPr>
          <w:rFonts w:ascii="Calibri" w:eastAsiaTheme="minorEastAsia" w:hAnsi="Calibri" w:cs="Calibri"/>
          <w:b/>
          <w:bCs/>
          <w:sz w:val="20"/>
          <w:szCs w:val="20"/>
        </w:rPr>
      </w:pPr>
      <w:r w:rsidRPr="000D1C42">
        <w:rPr>
          <w:rFonts w:ascii="Calibri" w:eastAsiaTheme="minorEastAsia" w:hAnsi="Calibri" w:cs="Calibri"/>
          <w:noProof/>
        </w:rPr>
        <mc:AlternateContent>
          <mc:Choice Requires="wpg">
            <w:drawing>
              <wp:anchor distT="0" distB="0" distL="114300" distR="114300" simplePos="0" relativeHeight="251663360" behindDoc="1" locked="0" layoutInCell="0" allowOverlap="1" wp14:anchorId="3FC55AE3" wp14:editId="705B8074">
                <wp:simplePos x="0" y="0"/>
                <wp:positionH relativeFrom="page">
                  <wp:posOffset>-3810</wp:posOffset>
                </wp:positionH>
                <wp:positionV relativeFrom="page">
                  <wp:posOffset>1223010</wp:posOffset>
                </wp:positionV>
                <wp:extent cx="7762875" cy="12700"/>
                <wp:effectExtent l="19050" t="38100" r="47625" b="444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12700"/>
                          <a:chOff x="0" y="1920"/>
                          <a:chExt cx="12225" cy="20"/>
                        </a:xfrm>
                      </wpg:grpSpPr>
                      <wps:wsp>
                        <wps:cNvPr id="26" name="Freeform 4"/>
                        <wps:cNvSpPr>
                          <a:spLocks/>
                        </wps:cNvSpPr>
                        <wps:spPr bwMode="auto">
                          <a:xfrm>
                            <a:off x="0" y="1920"/>
                            <a:ext cx="2940" cy="20"/>
                          </a:xfrm>
                          <a:custGeom>
                            <a:avLst/>
                            <a:gdLst>
                              <a:gd name="T0" fmla="*/ 0 w 2940"/>
                              <a:gd name="T1" fmla="*/ 14 h 20"/>
                              <a:gd name="T2" fmla="*/ 2940 w 2940"/>
                              <a:gd name="T3" fmla="*/ 0 h 20"/>
                            </a:gdLst>
                            <a:ahLst/>
                            <a:cxnLst>
                              <a:cxn ang="0">
                                <a:pos x="T0" y="T1"/>
                              </a:cxn>
                              <a:cxn ang="0">
                                <a:pos x="T2" y="T3"/>
                              </a:cxn>
                            </a:cxnLst>
                            <a:rect l="0" t="0" r="r" b="b"/>
                            <a:pathLst>
                              <a:path w="2940" h="20">
                                <a:moveTo>
                                  <a:pt x="0" y="14"/>
                                </a:moveTo>
                                <a:lnTo>
                                  <a:pt x="2940" y="0"/>
                                </a:lnTo>
                              </a:path>
                            </a:pathLst>
                          </a:custGeom>
                          <a:noFill/>
                          <a:ln w="7620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
                        <wps:cNvSpPr>
                          <a:spLocks/>
                        </wps:cNvSpPr>
                        <wps:spPr bwMode="auto">
                          <a:xfrm>
                            <a:off x="9390" y="1920"/>
                            <a:ext cx="2835" cy="20"/>
                          </a:xfrm>
                          <a:custGeom>
                            <a:avLst/>
                            <a:gdLst>
                              <a:gd name="T0" fmla="*/ 0 w 2835"/>
                              <a:gd name="T1" fmla="*/ 15 h 20"/>
                              <a:gd name="T2" fmla="*/ 2835 w 2835"/>
                              <a:gd name="T3" fmla="*/ 0 h 20"/>
                            </a:gdLst>
                            <a:ahLst/>
                            <a:cxnLst>
                              <a:cxn ang="0">
                                <a:pos x="T0" y="T1"/>
                              </a:cxn>
                              <a:cxn ang="0">
                                <a:pos x="T2" y="T3"/>
                              </a:cxn>
                            </a:cxnLst>
                            <a:rect l="0" t="0" r="r" b="b"/>
                            <a:pathLst>
                              <a:path w="2835" h="20">
                                <a:moveTo>
                                  <a:pt x="0" y="15"/>
                                </a:moveTo>
                                <a:lnTo>
                                  <a:pt x="2835" y="0"/>
                                </a:lnTo>
                              </a:path>
                            </a:pathLst>
                          </a:custGeom>
                          <a:noFill/>
                          <a:ln w="7620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0DAF40C" id="Group 24" o:spid="_x0000_s1026" style="position:absolute;margin-left:-.3pt;margin-top:96.3pt;width:611.25pt;height:1pt;z-index:-251653120;mso-position-horizontal-relative:page;mso-position-vertical-relative:page" coordorigin=",1920" coordsize="12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" o:allowincell="f">
                <v:shape id="Freeform 4" o:spid="_x0000_s1027" style="position:absolute;top:1920;width:2940;height:20;visibility:visible;mso-wrap-style:square;v-text-anchor:top" coordsize="29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" path="m,14l2940,e" filled="f" strokecolor="#d9d9d9" strokeweight="6pt">
                  <v:path arrowok="t" o:connecttype="custom" o:connectlocs="0,14;2940,0" o:connectangles="0,0"/>
                </v:shape>
                <v:shape id="Freeform 5" o:spid="_x0000_s1028" style="position:absolute;left:9390;top:1920;width:2835;height:20;visibility:visible;mso-wrap-style:square;v-text-anchor:top" coordsize="2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" path="m,15l2835,e" filled="f" strokecolor="#d9d9d9" strokeweight="6pt">
                  <v:path arrowok="t" o:connecttype="custom" o:connectlocs="0,15;2835,0" o:connectangles="0,0"/>
                </v:shape>
                <w10:wrap anchorx="page" anchory="page"/>
              </v:group>
            </w:pict>
          </mc:Fallback>
        </mc:AlternateContent>
      </w:r>
    </w:p>
    <w:p w14:paraId="544F3037" w14:textId="05B3F3D7" w:rsidR="00B8482F" w:rsidRPr="00234996" w:rsidRDefault="000D1C42" w:rsidP="00234996">
      <w:pPr>
        <w:widowControl w:val="0"/>
        <w:kinsoku w:val="0"/>
        <w:overflowPunct w:val="0"/>
        <w:autoSpaceDE w:val="0"/>
        <w:autoSpaceDN w:val="0"/>
        <w:adjustRightInd w:val="0"/>
        <w:spacing w:before="3" w:after="0" w:line="240" w:lineRule="auto"/>
        <w:rPr>
          <w:rFonts w:ascii="Calibri" w:eastAsiaTheme="minorEastAsia" w:hAnsi="Calibri" w:cs="Calibri"/>
          <w:b/>
          <w:bCs/>
          <w:sz w:val="26"/>
          <w:szCs w:val="26"/>
        </w:rPr>
      </w:pPr>
      <w:r w:rsidRPr="000D1C42">
        <w:rPr>
          <w:rFonts w:ascii="Calibri" w:eastAsiaTheme="minorEastAsia" w:hAnsi="Calibri" w:cs="Calibri"/>
          <w:noProof/>
        </w:rPr>
        <mc:AlternateContent>
          <mc:Choice Requires="wpg">
            <w:drawing>
              <wp:anchor distT="0" distB="0" distL="0" distR="0" simplePos="0" relativeHeight="251664384" behindDoc="0" locked="0" layoutInCell="0" allowOverlap="1" wp14:anchorId="113C8A03" wp14:editId="7E3A360D">
                <wp:simplePos x="0" y="0"/>
                <wp:positionH relativeFrom="page">
                  <wp:posOffset>883285</wp:posOffset>
                </wp:positionH>
                <wp:positionV relativeFrom="paragraph">
                  <wp:posOffset>266700</wp:posOffset>
                </wp:positionV>
                <wp:extent cx="5992495" cy="287020"/>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287020"/>
                          <a:chOff x="1391" y="420"/>
                          <a:chExt cx="9437" cy="452"/>
                        </a:xfrm>
                      </wpg:grpSpPr>
                      <wps:wsp>
                        <wps:cNvPr id="21" name="Freeform 7"/>
                        <wps:cNvSpPr>
                          <a:spLocks/>
                        </wps:cNvSpPr>
                        <wps:spPr bwMode="auto">
                          <a:xfrm>
                            <a:off x="1391" y="866"/>
                            <a:ext cx="9437" cy="20"/>
                          </a:xfrm>
                          <a:custGeom>
                            <a:avLst/>
                            <a:gdLst>
                              <a:gd name="T0" fmla="*/ 0 w 9437"/>
                              <a:gd name="T1" fmla="*/ 0 h 20"/>
                              <a:gd name="T2" fmla="*/ 9436 w 9437"/>
                              <a:gd name="T3" fmla="*/ 0 h 20"/>
                            </a:gdLst>
                            <a:ahLst/>
                            <a:cxnLst>
                              <a:cxn ang="0">
                                <a:pos x="T0" y="T1"/>
                              </a:cxn>
                              <a:cxn ang="0">
                                <a:pos x="T2" y="T3"/>
                              </a:cxn>
                            </a:cxnLst>
                            <a:rect l="0" t="0" r="r" b="b"/>
                            <a:pathLst>
                              <a:path w="9437" h="20">
                                <a:moveTo>
                                  <a:pt x="0" y="0"/>
                                </a:moveTo>
                                <a:lnTo>
                                  <a:pt x="9436" y="0"/>
                                </a:lnTo>
                              </a:path>
                            </a:pathLst>
                          </a:custGeom>
                          <a:noFill/>
                          <a:ln w="6096">
                            <a:solidFill>
                              <a:srgbClr val="277C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8"/>
                        <wps:cNvSpPr>
                          <a:spLocks/>
                        </wps:cNvSpPr>
                        <wps:spPr bwMode="auto">
                          <a:xfrm>
                            <a:off x="1451" y="420"/>
                            <a:ext cx="20" cy="442"/>
                          </a:xfrm>
                          <a:custGeom>
                            <a:avLst/>
                            <a:gdLst>
                              <a:gd name="T0" fmla="*/ 0 w 20"/>
                              <a:gd name="T1" fmla="*/ 0 h 442"/>
                              <a:gd name="T2" fmla="*/ 0 w 20"/>
                              <a:gd name="T3" fmla="*/ 441 h 442"/>
                            </a:gdLst>
                            <a:ahLst/>
                            <a:cxnLst>
                              <a:cxn ang="0">
                                <a:pos x="T0" y="T1"/>
                              </a:cxn>
                              <a:cxn ang="0">
                                <a:pos x="T2" y="T3"/>
                              </a:cxn>
                            </a:cxnLst>
                            <a:rect l="0" t="0" r="r" b="b"/>
                            <a:pathLst>
                              <a:path w="20" h="442">
                                <a:moveTo>
                                  <a:pt x="0" y="0"/>
                                </a:moveTo>
                                <a:lnTo>
                                  <a:pt x="0" y="441"/>
                                </a:lnTo>
                              </a:path>
                            </a:pathLst>
                          </a:custGeom>
                          <a:noFill/>
                          <a:ln w="76200">
                            <a:solidFill>
                              <a:srgbClr val="0F40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9"/>
                        <wps:cNvSpPr txBox="1">
                          <a:spLocks noChangeArrowheads="1"/>
                        </wps:cNvSpPr>
                        <wps:spPr bwMode="auto">
                          <a:xfrm>
                            <a:off x="1392" y="420"/>
                            <a:ext cx="943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D561" w14:textId="792BE685" w:rsidR="00AA272A" w:rsidRDefault="00AA272A" w:rsidP="00234996">
                              <w:pPr>
                                <w:pStyle w:val="BodyText"/>
                                <w:kinsoku w:val="0"/>
                                <w:overflowPunct w:val="0"/>
                                <w:spacing w:before="1"/>
                                <w:ind w:left="228"/>
                                <w:jc w:val="both"/>
                                <w:rPr>
                                  <w:rFonts w:ascii="Bookman Old Style" w:hAnsi="Bookman Old Style" w:cs="Bookman Old Style"/>
                                  <w:b/>
                                  <w:bCs/>
                                  <w:color w:val="277CAA"/>
                                  <w:sz w:val="36"/>
                                  <w:szCs w:val="36"/>
                                </w:rPr>
                              </w:pPr>
                              <w:bookmarkStart w:id="9" w:name="ISS_Template_Background"/>
                              <w:bookmarkEnd w:id="9"/>
                              <w:r>
                                <w:rPr>
                                  <w:rFonts w:ascii="Bookman Old Style" w:hAnsi="Bookman Old Style" w:cs="Bookman Old Style"/>
                                  <w:b/>
                                  <w:bCs/>
                                  <w:color w:val="277CAA"/>
                                  <w:sz w:val="36"/>
                                  <w:szCs w:val="36"/>
                                </w:rPr>
                                <w:t xml:space="preserve">ISS Template Instructions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13C8A03" id="Group 20" o:spid="_x0000_s1026" style="position:absolute;margin-left:69.55pt;margin-top:21pt;width:471.85pt;height:22.6pt;z-index:251664384;mso-wrap-distance-left:0;mso-wrap-distance-right:0;mso-position-horizontal-relative:page" coordorigin="1391,420" coordsize="94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" o:allowincell="f">
                <v:shape id="Freeform 7" o:spid="_x0000_s1027" style="position:absolute;left:1391;top:866;width:9437;height:20;visibility:visible;mso-wrap-style:square;v-text-anchor:top" coordsize="9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" path="m,l9436,e" filled="f" strokecolor="#277caa" strokeweight=".48pt">
                  <v:path arrowok="t" o:connecttype="custom" o:connectlocs="0,0;9436,0" o:connectangles="0,0"/>
                </v:shape>
                <v:shape id="Freeform 8" o:spid="_x0000_s1028" style="position:absolute;left:1451;top:420;width:20;height:442;visibility:visible;mso-wrap-style:square;v-text-anchor:top" coordsize="2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" path="m,l,441e" filled="f" strokecolor="#0f406a" strokeweight="6pt">
                  <v:path arrowok="t" o:connecttype="custom" o:connectlocs="0,0;0,441" o:connectangles="0,0"/>
                </v:shape>
                <v:shapetype id="_x0000_t202" coordsize="21600,21600" o:spt="202" path="m,l,21600r21600,l21600,xe">
                  <v:stroke joinstyle="miter"/>
                  <v:path gradientshapeok="t" o:connecttype="rect"/>
                </v:shapetype>
                <v:shape id="Text Box 9" o:spid="_x0000_s1029" type="#_x0000_t202" style="position:absolute;left:1392;top:420;width:943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4CED561" w14:textId="792BE685" w:rsidR="00AA272A" w:rsidRDefault="00AA272A" w:rsidP="00234996">
                        <w:pPr>
                          <w:pStyle w:val="BodyText"/>
                          <w:kinsoku w:val="0"/>
                          <w:overflowPunct w:val="0"/>
                          <w:spacing w:before="1"/>
                          <w:ind w:left="228"/>
                          <w:jc w:val="both"/>
                          <w:rPr>
                            <w:rFonts w:ascii="Bookman Old Style" w:hAnsi="Bookman Old Style" w:cs="Bookman Old Style"/>
                            <w:b/>
                            <w:bCs/>
                            <w:color w:val="277CAA"/>
                            <w:sz w:val="36"/>
                            <w:szCs w:val="36"/>
                          </w:rPr>
                        </w:pPr>
                        <w:bookmarkStart w:id="11" w:name="ISS_Template_Background"/>
                        <w:bookmarkEnd w:id="11"/>
                        <w:r>
                          <w:rPr>
                            <w:rFonts w:ascii="Bookman Old Style" w:hAnsi="Bookman Old Style" w:cs="Bookman Old Style"/>
                            <w:b/>
                            <w:bCs/>
                            <w:color w:val="277CAA"/>
                            <w:sz w:val="36"/>
                            <w:szCs w:val="36"/>
                          </w:rPr>
                          <w:t xml:space="preserve">ISS Template Instructions </w:t>
                        </w:r>
                      </w:p>
                    </w:txbxContent>
                  </v:textbox>
                </v:shape>
                <w10:wrap type="topAndBottom" anchorx="page"/>
              </v:group>
            </w:pict>
          </mc:Fallback>
        </mc:AlternateContent>
      </w:r>
      <w:bookmarkStart w:id="10" w:name="_Hlk23347685"/>
    </w:p>
    <w:p w14:paraId="49D02FBA" w14:textId="77777777" w:rsidR="00234996" w:rsidRDefault="00234996" w:rsidP="00B8482F">
      <w:pPr>
        <w:spacing w:after="0" w:line="240" w:lineRule="auto"/>
        <w:jc w:val="both"/>
        <w:rPr>
          <w:rFonts w:ascii="Calibri" w:eastAsia="Times New Roman" w:hAnsi="Calibri" w:cs="Times New Roman"/>
          <w:b/>
        </w:rPr>
      </w:pPr>
      <w:bookmarkStart w:id="11" w:name="_Hlk14952594"/>
    </w:p>
    <w:bookmarkEnd w:id="11"/>
    <w:p w14:paraId="1BC630DB" w14:textId="51DC6388" w:rsidR="00234996" w:rsidRDefault="00234996" w:rsidP="00234996">
      <w:pPr>
        <w:widowControl w:val="0"/>
        <w:kinsoku w:val="0"/>
        <w:overflowPunct w:val="0"/>
        <w:autoSpaceDE w:val="0"/>
        <w:autoSpaceDN w:val="0"/>
        <w:adjustRightInd w:val="0"/>
        <w:spacing w:before="56" w:after="0" w:line="240" w:lineRule="auto"/>
        <w:ind w:left="160" w:right="528" w:hanging="1"/>
        <w:jc w:val="both"/>
        <w:rPr>
          <w:rFonts w:ascii="Calibri" w:eastAsiaTheme="minorEastAsia" w:hAnsi="Calibri" w:cs="Calibri"/>
        </w:rPr>
      </w:pPr>
      <w:r w:rsidRPr="000D1C42">
        <w:rPr>
          <w:rFonts w:ascii="Calibri" w:eastAsiaTheme="minorEastAsia" w:hAnsi="Calibri" w:cs="Calibri"/>
        </w:rPr>
        <w:t xml:space="preserve">This template is </w:t>
      </w:r>
      <w:r>
        <w:rPr>
          <w:rFonts w:ascii="Calibri" w:eastAsiaTheme="minorEastAsia" w:hAnsi="Calibri" w:cs="Calibri"/>
        </w:rPr>
        <w:t xml:space="preserve">established by the NEWDB and adopted as a best practice from the </w:t>
      </w:r>
      <w:r w:rsidRPr="000D1C42">
        <w:rPr>
          <w:rFonts w:ascii="Calibri" w:eastAsiaTheme="minorEastAsia" w:hAnsi="Calibri" w:cs="Calibri"/>
        </w:rPr>
        <w:t>Employment and Training Administration (ETA)</w:t>
      </w:r>
      <w:r>
        <w:rPr>
          <w:rFonts w:ascii="Calibri" w:eastAsiaTheme="minorEastAsia" w:hAnsi="Calibri" w:cs="Calibri"/>
        </w:rPr>
        <w:t xml:space="preserve"> and modified for use within the NEWDA. The template is intended to be used in conjunction with NEWDB </w:t>
      </w:r>
      <w:r w:rsidRPr="000D1C42">
        <w:rPr>
          <w:rFonts w:ascii="Calibri" w:eastAsiaTheme="minorEastAsia" w:hAnsi="Calibri" w:cs="Calibri"/>
        </w:rPr>
        <w:t>policies, organizational culture, data collection systems and service processes.</w:t>
      </w:r>
      <w:r>
        <w:rPr>
          <w:rFonts w:ascii="Calibri" w:eastAsiaTheme="minorEastAsia" w:hAnsi="Calibri" w:cs="Calibri"/>
        </w:rPr>
        <w:t xml:space="preserve"> </w:t>
      </w:r>
    </w:p>
    <w:p w14:paraId="54AB1B3E" w14:textId="434106C5" w:rsidR="00234996" w:rsidRDefault="00234996" w:rsidP="00234996">
      <w:pPr>
        <w:widowControl w:val="0"/>
        <w:kinsoku w:val="0"/>
        <w:overflowPunct w:val="0"/>
        <w:autoSpaceDE w:val="0"/>
        <w:autoSpaceDN w:val="0"/>
        <w:adjustRightInd w:val="0"/>
        <w:spacing w:before="56" w:after="0" w:line="240" w:lineRule="auto"/>
        <w:ind w:left="160" w:right="528" w:hanging="1"/>
        <w:jc w:val="both"/>
        <w:rPr>
          <w:rFonts w:ascii="Calibri" w:eastAsiaTheme="minorEastAsia" w:hAnsi="Calibri" w:cs="Calibri"/>
        </w:rPr>
      </w:pPr>
    </w:p>
    <w:p w14:paraId="07D1BCB6" w14:textId="1A2463E9" w:rsidR="003913AD" w:rsidRPr="00904E2F" w:rsidRDefault="00234996" w:rsidP="003913AD">
      <w:pPr>
        <w:widowControl w:val="0"/>
        <w:kinsoku w:val="0"/>
        <w:overflowPunct w:val="0"/>
        <w:autoSpaceDE w:val="0"/>
        <w:autoSpaceDN w:val="0"/>
        <w:adjustRightInd w:val="0"/>
        <w:spacing w:before="56" w:after="0" w:line="240" w:lineRule="auto"/>
        <w:ind w:left="360" w:right="528"/>
        <w:rPr>
          <w:rFonts w:ascii="Calibri" w:eastAsiaTheme="minorEastAsia" w:hAnsi="Calibri" w:cs="Calibri"/>
        </w:rPr>
      </w:pPr>
      <w:r>
        <w:rPr>
          <w:rFonts w:ascii="Calibri" w:eastAsiaTheme="minorEastAsia" w:hAnsi="Calibri" w:cs="Calibri"/>
        </w:rPr>
        <w:t xml:space="preserve">This template is a required tool </w:t>
      </w:r>
      <w:r w:rsidR="003913AD">
        <w:rPr>
          <w:rFonts w:ascii="Calibri" w:eastAsiaTheme="minorEastAsia" w:hAnsi="Calibri" w:cs="Calibri"/>
        </w:rPr>
        <w:t xml:space="preserve">intended </w:t>
      </w:r>
      <w:r>
        <w:rPr>
          <w:rFonts w:ascii="Calibri" w:eastAsiaTheme="minorEastAsia" w:hAnsi="Calibri" w:cs="Calibri"/>
        </w:rPr>
        <w:t xml:space="preserve">to aid the case manager in developing a comprehensive ISS. </w:t>
      </w:r>
      <w:r w:rsidR="003913AD">
        <w:rPr>
          <w:rFonts w:cstheme="minorHAnsi"/>
          <w:color w:val="000000"/>
        </w:rPr>
        <w:t>The template is intended to aid the case manager and youth participant in the development of the comprehensive ISS</w:t>
      </w:r>
      <w:r w:rsidR="002D1AA9">
        <w:rPr>
          <w:rFonts w:cstheme="minorHAnsi"/>
          <w:color w:val="000000"/>
        </w:rPr>
        <w:t xml:space="preserve"> and as part of the progress review process</w:t>
      </w:r>
      <w:r w:rsidR="003913AD">
        <w:rPr>
          <w:rFonts w:cstheme="minorHAnsi"/>
          <w:color w:val="000000"/>
        </w:rPr>
        <w:t xml:space="preserve">. </w:t>
      </w:r>
      <w:r w:rsidR="003913AD">
        <w:rPr>
          <w:rFonts w:ascii="Calibri" w:eastAsiaTheme="minorEastAsia" w:hAnsi="Calibri" w:cs="Calibri"/>
        </w:rPr>
        <w:t>As part of the progress review, t</w:t>
      </w:r>
      <w:r w:rsidR="003913AD" w:rsidRPr="00904E2F">
        <w:rPr>
          <w:rFonts w:ascii="Calibri" w:eastAsiaTheme="minorEastAsia" w:hAnsi="Calibri" w:cs="Calibri"/>
        </w:rPr>
        <w:t xml:space="preserve">he template must be reviewed </w:t>
      </w:r>
      <w:r w:rsidR="003913AD">
        <w:rPr>
          <w:rFonts w:ascii="Calibri" w:eastAsiaTheme="minorEastAsia" w:hAnsi="Calibri" w:cs="Calibri"/>
        </w:rPr>
        <w:t xml:space="preserve">at least every 30 days or as </w:t>
      </w:r>
      <w:r w:rsidR="003913AD" w:rsidRPr="00904E2F">
        <w:rPr>
          <w:rFonts w:ascii="Calibri" w:eastAsiaTheme="minorEastAsia" w:hAnsi="Calibri" w:cs="Calibri"/>
        </w:rPr>
        <w:t xml:space="preserve">significant changes occur </w:t>
      </w:r>
      <w:r w:rsidR="003913AD">
        <w:rPr>
          <w:rFonts w:ascii="Calibri" w:eastAsiaTheme="minorEastAsia" w:hAnsi="Calibri" w:cs="Calibri"/>
        </w:rPr>
        <w:t xml:space="preserve">that have an impact on </w:t>
      </w:r>
      <w:r w:rsidR="003913AD" w:rsidRPr="00904E2F">
        <w:rPr>
          <w:rFonts w:ascii="Calibri" w:eastAsiaTheme="minorEastAsia" w:hAnsi="Calibri" w:cs="Calibri"/>
        </w:rPr>
        <w:t>participant</w:t>
      </w:r>
      <w:r w:rsidR="003913AD">
        <w:rPr>
          <w:rFonts w:ascii="Calibri" w:eastAsiaTheme="minorEastAsia" w:hAnsi="Calibri" w:cs="Calibri"/>
        </w:rPr>
        <w:t xml:space="preserve"> progress</w:t>
      </w:r>
      <w:r w:rsidR="003913AD" w:rsidRPr="00904E2F">
        <w:rPr>
          <w:rFonts w:ascii="Calibri" w:eastAsiaTheme="minorEastAsia" w:hAnsi="Calibri" w:cs="Calibri"/>
        </w:rPr>
        <w:t>. Significant changes include, but are not limited to:</w:t>
      </w:r>
      <w:r w:rsidR="003913AD">
        <w:rPr>
          <w:rFonts w:ascii="Calibri" w:eastAsiaTheme="minorEastAsia" w:hAnsi="Calibri" w:cs="Calibri"/>
        </w:rPr>
        <w:t xml:space="preserve"> change in career pathway employment or training goal, or life event that may alter or impede participant progress. </w:t>
      </w:r>
    </w:p>
    <w:p w14:paraId="0B8338F9" w14:textId="77777777" w:rsidR="00B8482F" w:rsidRDefault="00B8482F" w:rsidP="0093091A">
      <w:pPr>
        <w:widowControl w:val="0"/>
        <w:kinsoku w:val="0"/>
        <w:overflowPunct w:val="0"/>
        <w:autoSpaceDE w:val="0"/>
        <w:autoSpaceDN w:val="0"/>
        <w:adjustRightInd w:val="0"/>
        <w:spacing w:before="56" w:after="0" w:line="240" w:lineRule="auto"/>
        <w:ind w:left="160" w:right="528" w:hanging="1"/>
        <w:rPr>
          <w:rFonts w:ascii="Calibri" w:eastAsiaTheme="minorEastAsia" w:hAnsi="Calibri" w:cs="Calibri"/>
        </w:rPr>
      </w:pPr>
    </w:p>
    <w:p w14:paraId="5210A271" w14:textId="7564F4A8" w:rsidR="0007017C" w:rsidRDefault="0093091A" w:rsidP="000B5CCF">
      <w:pPr>
        <w:spacing w:after="0"/>
        <w:ind w:left="159"/>
        <w:jc w:val="both"/>
        <w:rPr>
          <w:rFonts w:cstheme="minorHAnsi"/>
          <w:bCs/>
        </w:rPr>
      </w:pPr>
      <w:r>
        <w:rPr>
          <w:rFonts w:ascii="Calibri" w:eastAsiaTheme="minorEastAsia" w:hAnsi="Calibri" w:cs="Calibri"/>
        </w:rPr>
        <w:t xml:space="preserve">The template is not intended to take the place of the Virtual ISS, but serves to document the </w:t>
      </w:r>
      <w:r w:rsidR="0007017C">
        <w:rPr>
          <w:rFonts w:ascii="Calibri" w:eastAsiaTheme="minorEastAsia" w:hAnsi="Calibri" w:cs="Calibri"/>
        </w:rPr>
        <w:t xml:space="preserve">14 </w:t>
      </w:r>
      <w:r>
        <w:rPr>
          <w:rFonts w:ascii="Calibri" w:eastAsiaTheme="minorEastAsia" w:hAnsi="Calibri" w:cs="Calibri"/>
        </w:rPr>
        <w:t xml:space="preserve">components </w:t>
      </w:r>
      <w:r w:rsidR="0007017C">
        <w:rPr>
          <w:rFonts w:ascii="Calibri" w:eastAsiaTheme="minorEastAsia" w:hAnsi="Calibri" w:cs="Calibri"/>
          <w:color w:val="000000"/>
        </w:rPr>
        <w:t xml:space="preserve">of the ISS as prescribed in </w:t>
      </w:r>
      <w:r w:rsidR="00273EBF">
        <w:rPr>
          <w:rFonts w:ascii="Calibri" w:eastAsiaTheme="minorEastAsia" w:hAnsi="Calibri" w:cs="Calibri"/>
          <w:color w:val="000000"/>
        </w:rPr>
        <w:t>the NEWDB Youth policy and</w:t>
      </w:r>
      <w:r w:rsidR="0007017C">
        <w:rPr>
          <w:rFonts w:ascii="Calibri" w:eastAsiaTheme="minorEastAsia" w:hAnsi="Calibri" w:cs="Calibri"/>
          <w:color w:val="000000"/>
        </w:rPr>
        <w:t xml:space="preserve"> </w:t>
      </w:r>
      <w:r w:rsidR="0007017C" w:rsidRPr="0052132F">
        <w:rPr>
          <w:rFonts w:cstheme="minorHAnsi"/>
          <w:bCs/>
        </w:rPr>
        <w:t>OKJobMatch Virtual ISS</w:t>
      </w:r>
      <w:r w:rsidR="0007017C">
        <w:rPr>
          <w:rFonts w:cstheme="minorHAnsi"/>
          <w:bCs/>
        </w:rPr>
        <w:t>, including:</w:t>
      </w:r>
    </w:p>
    <w:bookmarkEnd w:id="10"/>
    <w:p w14:paraId="6334A80F" w14:textId="77777777" w:rsidR="0007017C" w:rsidRDefault="0007017C" w:rsidP="000B5CCF">
      <w:pPr>
        <w:pStyle w:val="ListParagraph"/>
        <w:numPr>
          <w:ilvl w:val="0"/>
          <w:numId w:val="34"/>
        </w:numPr>
      </w:pPr>
      <w:r>
        <w:t xml:space="preserve">Comprehensive Assessment &amp; Career Research.  </w:t>
      </w:r>
    </w:p>
    <w:p w14:paraId="76202D93" w14:textId="77777777" w:rsidR="0007017C" w:rsidRDefault="0007017C" w:rsidP="00CC275B">
      <w:pPr>
        <w:pStyle w:val="ListParagraph"/>
        <w:numPr>
          <w:ilvl w:val="0"/>
          <w:numId w:val="34"/>
        </w:numPr>
      </w:pPr>
      <w:r>
        <w:t xml:space="preserve">Employment Goals &amp; Achievement Objectives.  </w:t>
      </w:r>
    </w:p>
    <w:p w14:paraId="4B815058" w14:textId="77777777" w:rsidR="0007017C" w:rsidRDefault="0007017C" w:rsidP="00CC275B">
      <w:pPr>
        <w:pStyle w:val="ListParagraph"/>
        <w:numPr>
          <w:ilvl w:val="0"/>
          <w:numId w:val="34"/>
        </w:numPr>
      </w:pPr>
      <w:r>
        <w:t xml:space="preserve">Training Goals.  </w:t>
      </w:r>
    </w:p>
    <w:p w14:paraId="3AF42832" w14:textId="77777777" w:rsidR="0007017C" w:rsidRDefault="0007017C" w:rsidP="00CC275B">
      <w:pPr>
        <w:pStyle w:val="ListParagraph"/>
        <w:numPr>
          <w:ilvl w:val="0"/>
          <w:numId w:val="34"/>
        </w:numPr>
      </w:pPr>
      <w:r>
        <w:t xml:space="preserve">Client Strengths and Attributes. </w:t>
      </w:r>
    </w:p>
    <w:p w14:paraId="43B6D30A" w14:textId="77777777" w:rsidR="0007017C" w:rsidRDefault="0007017C" w:rsidP="00CC275B">
      <w:pPr>
        <w:pStyle w:val="ListParagraph"/>
        <w:numPr>
          <w:ilvl w:val="0"/>
          <w:numId w:val="34"/>
        </w:numPr>
      </w:pPr>
      <w:r>
        <w:t xml:space="preserve">Combination of Services to Overcome Needs/Barriers.  </w:t>
      </w:r>
    </w:p>
    <w:p w14:paraId="57CB0E68" w14:textId="77777777" w:rsidR="0007017C" w:rsidRDefault="0007017C" w:rsidP="00CC275B">
      <w:pPr>
        <w:pStyle w:val="ListParagraph"/>
        <w:numPr>
          <w:ilvl w:val="0"/>
          <w:numId w:val="34"/>
        </w:numPr>
      </w:pPr>
      <w:r>
        <w:t xml:space="preserve">Assistive Technology Needs for Achieving Goals  </w:t>
      </w:r>
    </w:p>
    <w:p w14:paraId="23F49B94" w14:textId="77777777" w:rsidR="0007017C" w:rsidRDefault="0007017C" w:rsidP="00CC275B">
      <w:pPr>
        <w:pStyle w:val="ListParagraph"/>
        <w:numPr>
          <w:ilvl w:val="0"/>
          <w:numId w:val="34"/>
        </w:numPr>
      </w:pPr>
      <w:r>
        <w:t xml:space="preserve">Client Responsibilities and Agency Responsibilities.  </w:t>
      </w:r>
    </w:p>
    <w:p w14:paraId="7A01308A" w14:textId="77777777" w:rsidR="0007017C" w:rsidRDefault="0007017C" w:rsidP="00CC275B">
      <w:pPr>
        <w:pStyle w:val="ListParagraph"/>
        <w:numPr>
          <w:ilvl w:val="0"/>
          <w:numId w:val="34"/>
        </w:numPr>
      </w:pPr>
      <w:r>
        <w:t xml:space="preserve">Economic Need Statement and Planning.   </w:t>
      </w:r>
    </w:p>
    <w:p w14:paraId="1AB00BAE" w14:textId="77777777" w:rsidR="0007017C" w:rsidRDefault="0007017C" w:rsidP="00CC275B">
      <w:pPr>
        <w:pStyle w:val="ListParagraph"/>
        <w:numPr>
          <w:ilvl w:val="0"/>
          <w:numId w:val="34"/>
        </w:numPr>
      </w:pPr>
      <w:r>
        <w:t xml:space="preserve">Supportive Service Needs. </w:t>
      </w:r>
    </w:p>
    <w:p w14:paraId="6EBCDB43" w14:textId="77777777" w:rsidR="0007017C" w:rsidRDefault="0007017C" w:rsidP="00CC275B">
      <w:pPr>
        <w:pStyle w:val="ListParagraph"/>
        <w:numPr>
          <w:ilvl w:val="0"/>
          <w:numId w:val="34"/>
        </w:numPr>
      </w:pPr>
      <w:r>
        <w:t xml:space="preserve">Follow-up Services Planned.  </w:t>
      </w:r>
    </w:p>
    <w:p w14:paraId="5E349D5D" w14:textId="77777777" w:rsidR="0007017C" w:rsidRDefault="0007017C" w:rsidP="00CC275B">
      <w:pPr>
        <w:pStyle w:val="ListParagraph"/>
        <w:numPr>
          <w:ilvl w:val="0"/>
          <w:numId w:val="34"/>
        </w:numPr>
      </w:pPr>
      <w:r>
        <w:t xml:space="preserve">Performance Goals &amp; Accountability Indicators. </w:t>
      </w:r>
    </w:p>
    <w:p w14:paraId="2385D4B9" w14:textId="77777777" w:rsidR="0007017C" w:rsidRDefault="0007017C" w:rsidP="00CC275B">
      <w:pPr>
        <w:pStyle w:val="ListParagraph"/>
        <w:numPr>
          <w:ilvl w:val="0"/>
          <w:numId w:val="34"/>
        </w:numPr>
      </w:pPr>
      <w:r>
        <w:t xml:space="preserve">Client Progress Review.  </w:t>
      </w:r>
    </w:p>
    <w:p w14:paraId="603E922D" w14:textId="77777777" w:rsidR="0007017C" w:rsidRDefault="0007017C" w:rsidP="00CC275B">
      <w:pPr>
        <w:pStyle w:val="ListParagraph"/>
        <w:numPr>
          <w:ilvl w:val="0"/>
          <w:numId w:val="34"/>
        </w:numPr>
      </w:pPr>
      <w:r>
        <w:t xml:space="preserve">Additional Notes.  </w:t>
      </w:r>
    </w:p>
    <w:p w14:paraId="5B7AA170" w14:textId="3D0ACB2A" w:rsidR="0007017C" w:rsidRDefault="0007017C" w:rsidP="00CC275B">
      <w:pPr>
        <w:pStyle w:val="ListParagraph"/>
        <w:numPr>
          <w:ilvl w:val="0"/>
          <w:numId w:val="34"/>
        </w:numPr>
      </w:pPr>
      <w:r>
        <w:t>Client Involvement Statement.</w:t>
      </w:r>
    </w:p>
    <w:p w14:paraId="6220E718" w14:textId="32B4A65B" w:rsidR="00273EBF" w:rsidRDefault="00273EBF" w:rsidP="00273EBF">
      <w:pPr>
        <w:ind w:left="360"/>
      </w:pPr>
      <w:bookmarkStart w:id="12" w:name="_Hlk29294487"/>
      <w:r>
        <w:t>The ISS Template must be uploaded in OKJobMatch as part of the ISS development documentation.</w:t>
      </w:r>
    </w:p>
    <w:bookmarkEnd w:id="12"/>
    <w:p w14:paraId="1EB39A63" w14:textId="3AEEBA3F" w:rsidR="000D1C42" w:rsidRPr="000D1C42" w:rsidRDefault="000D1C42" w:rsidP="0007017C">
      <w:pPr>
        <w:widowControl w:val="0"/>
        <w:kinsoku w:val="0"/>
        <w:overflowPunct w:val="0"/>
        <w:autoSpaceDE w:val="0"/>
        <w:autoSpaceDN w:val="0"/>
        <w:adjustRightInd w:val="0"/>
        <w:spacing w:before="1" w:after="0" w:line="240" w:lineRule="auto"/>
        <w:rPr>
          <w:rFonts w:ascii="Calibri" w:eastAsiaTheme="minorEastAsia" w:hAnsi="Calibri" w:cs="Calibri"/>
          <w:sz w:val="12"/>
          <w:szCs w:val="12"/>
        </w:rPr>
      </w:pPr>
      <w:r w:rsidRPr="000D1C42">
        <w:rPr>
          <w:rFonts w:ascii="Calibri" w:eastAsiaTheme="minorEastAsia" w:hAnsi="Calibri" w:cs="Calibri"/>
          <w:noProof/>
        </w:rPr>
        <mc:AlternateContent>
          <mc:Choice Requires="wpg">
            <w:drawing>
              <wp:anchor distT="0" distB="0" distL="0" distR="0" simplePos="0" relativeHeight="251665408" behindDoc="0" locked="0" layoutInCell="0" allowOverlap="1" wp14:anchorId="5A875CDF" wp14:editId="75B4D643">
                <wp:simplePos x="0" y="0"/>
                <wp:positionH relativeFrom="page">
                  <wp:posOffset>883285</wp:posOffset>
                </wp:positionH>
                <wp:positionV relativeFrom="paragraph">
                  <wp:posOffset>172085</wp:posOffset>
                </wp:positionV>
                <wp:extent cx="5992495" cy="28829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288290"/>
                          <a:chOff x="1391" y="271"/>
                          <a:chExt cx="9437" cy="454"/>
                        </a:xfrm>
                      </wpg:grpSpPr>
                      <wps:wsp>
                        <wps:cNvPr id="17" name="Freeform 11"/>
                        <wps:cNvSpPr>
                          <a:spLocks/>
                        </wps:cNvSpPr>
                        <wps:spPr bwMode="auto">
                          <a:xfrm>
                            <a:off x="1391" y="719"/>
                            <a:ext cx="9437" cy="20"/>
                          </a:xfrm>
                          <a:custGeom>
                            <a:avLst/>
                            <a:gdLst>
                              <a:gd name="T0" fmla="*/ 0 w 9437"/>
                              <a:gd name="T1" fmla="*/ 0 h 20"/>
                              <a:gd name="T2" fmla="*/ 9436 w 9437"/>
                              <a:gd name="T3" fmla="*/ 0 h 20"/>
                            </a:gdLst>
                            <a:ahLst/>
                            <a:cxnLst>
                              <a:cxn ang="0">
                                <a:pos x="T0" y="T1"/>
                              </a:cxn>
                              <a:cxn ang="0">
                                <a:pos x="T2" y="T3"/>
                              </a:cxn>
                            </a:cxnLst>
                            <a:rect l="0" t="0" r="r" b="b"/>
                            <a:pathLst>
                              <a:path w="9437" h="20">
                                <a:moveTo>
                                  <a:pt x="0" y="0"/>
                                </a:moveTo>
                                <a:lnTo>
                                  <a:pt x="9436" y="0"/>
                                </a:lnTo>
                              </a:path>
                            </a:pathLst>
                          </a:custGeom>
                          <a:noFill/>
                          <a:ln w="6108">
                            <a:solidFill>
                              <a:srgbClr val="277C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1451" y="271"/>
                            <a:ext cx="20" cy="444"/>
                          </a:xfrm>
                          <a:custGeom>
                            <a:avLst/>
                            <a:gdLst>
                              <a:gd name="T0" fmla="*/ 0 w 20"/>
                              <a:gd name="T1" fmla="*/ 0 h 444"/>
                              <a:gd name="T2" fmla="*/ 0 w 20"/>
                              <a:gd name="T3" fmla="*/ 443 h 444"/>
                            </a:gdLst>
                            <a:ahLst/>
                            <a:cxnLst>
                              <a:cxn ang="0">
                                <a:pos x="T0" y="T1"/>
                              </a:cxn>
                              <a:cxn ang="0">
                                <a:pos x="T2" y="T3"/>
                              </a:cxn>
                            </a:cxnLst>
                            <a:rect l="0" t="0" r="r" b="b"/>
                            <a:pathLst>
                              <a:path w="20" h="444">
                                <a:moveTo>
                                  <a:pt x="0" y="0"/>
                                </a:moveTo>
                                <a:lnTo>
                                  <a:pt x="0" y="443"/>
                                </a:lnTo>
                              </a:path>
                            </a:pathLst>
                          </a:custGeom>
                          <a:noFill/>
                          <a:ln w="76200">
                            <a:solidFill>
                              <a:srgbClr val="0F40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3"/>
                        <wps:cNvSpPr txBox="1">
                          <a:spLocks noChangeArrowheads="1"/>
                        </wps:cNvSpPr>
                        <wps:spPr bwMode="auto">
                          <a:xfrm>
                            <a:off x="1392" y="271"/>
                            <a:ext cx="943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38146" w14:textId="77777777" w:rsidR="00AA272A" w:rsidRDefault="00AA272A" w:rsidP="000D1C42">
                              <w:pPr>
                                <w:pStyle w:val="BodyText"/>
                                <w:kinsoku w:val="0"/>
                                <w:overflowPunct w:val="0"/>
                                <w:spacing w:before="1"/>
                                <w:ind w:left="228"/>
                                <w:rPr>
                                  <w:rFonts w:ascii="Bookman Old Style" w:hAnsi="Bookman Old Style" w:cs="Bookman Old Style"/>
                                  <w:b/>
                                  <w:bCs/>
                                  <w:color w:val="277CAA"/>
                                  <w:sz w:val="36"/>
                                  <w:szCs w:val="36"/>
                                </w:rPr>
                              </w:pPr>
                              <w:bookmarkStart w:id="13" w:name="Components_of_the_ISS"/>
                              <w:bookmarkEnd w:id="13"/>
                              <w:r>
                                <w:rPr>
                                  <w:rFonts w:ascii="Bookman Old Style" w:hAnsi="Bookman Old Style" w:cs="Bookman Old Style"/>
                                  <w:b/>
                                  <w:bCs/>
                                  <w:color w:val="277CAA"/>
                                  <w:sz w:val="36"/>
                                  <w:szCs w:val="36"/>
                                </w:rPr>
                                <w:t>Components of the ISS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A875CDF" id="Group 15" o:spid="_x0000_s1030" style="position:absolute;margin-left:69.55pt;margin-top:13.55pt;width:471.85pt;height:22.7pt;z-index:251665408;mso-wrap-distance-left:0;mso-wrap-distance-right:0;mso-position-horizontal-relative:page" coordorigin="1391,271" coordsize="943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" o:allowincell="f">
                <v:shape id="Freeform 11" o:spid="_x0000_s1031" style="position:absolute;left:1391;top:719;width:9437;height:20;visibility:visible;mso-wrap-style:square;v-text-anchor:top" coordsize="9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" path="m,l9436,e" filled="f" strokecolor="#277caa" strokeweight=".16967mm">
                  <v:path arrowok="t" o:connecttype="custom" o:connectlocs="0,0;9436,0" o:connectangles="0,0"/>
                </v:shape>
                <v:shape id="Freeform 12" o:spid="_x0000_s1032" style="position:absolute;left:1451;top:271;width:20;height:444;visibility:visible;mso-wrap-style:square;v-text-anchor:top" coordsize="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" path="m,l,443e" filled="f" strokecolor="#0f406a" strokeweight="6pt">
                  <v:path arrowok="t" o:connecttype="custom" o:connectlocs="0,0;0,443" o:connectangles="0,0"/>
                </v:shape>
                <v:shape id="Text Box 13" o:spid="_x0000_s1033" type="#_x0000_t202" style="position:absolute;left:1392;top:271;width:943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DB38146" w14:textId="77777777" w:rsidR="00AA272A" w:rsidRDefault="00AA272A" w:rsidP="000D1C42">
                        <w:pPr>
                          <w:pStyle w:val="BodyText"/>
                          <w:kinsoku w:val="0"/>
                          <w:overflowPunct w:val="0"/>
                          <w:spacing w:before="1"/>
                          <w:ind w:left="228"/>
                          <w:rPr>
                            <w:rFonts w:ascii="Bookman Old Style" w:hAnsi="Bookman Old Style" w:cs="Bookman Old Style"/>
                            <w:b/>
                            <w:bCs/>
                            <w:color w:val="277CAA"/>
                            <w:sz w:val="36"/>
                            <w:szCs w:val="36"/>
                          </w:rPr>
                        </w:pPr>
                        <w:bookmarkStart w:id="16" w:name="Components_of_the_ISS"/>
                        <w:bookmarkEnd w:id="16"/>
                        <w:r>
                          <w:rPr>
                            <w:rFonts w:ascii="Bookman Old Style" w:hAnsi="Bookman Old Style" w:cs="Bookman Old Style"/>
                            <w:b/>
                            <w:bCs/>
                            <w:color w:val="277CAA"/>
                            <w:sz w:val="36"/>
                            <w:szCs w:val="36"/>
                          </w:rPr>
                          <w:t>Components of the ISS</w:t>
                        </w:r>
                      </w:p>
                    </w:txbxContent>
                  </v:textbox>
                </v:shape>
                <w10:wrap type="topAndBottom" anchorx="page"/>
              </v:group>
            </w:pict>
          </mc:Fallback>
        </mc:AlternateContent>
      </w:r>
    </w:p>
    <w:p w14:paraId="6B367D16" w14:textId="77777777" w:rsidR="000D1C42" w:rsidRPr="000D1C42" w:rsidRDefault="000D1C42" w:rsidP="000D1C42">
      <w:pPr>
        <w:widowControl w:val="0"/>
        <w:kinsoku w:val="0"/>
        <w:overflowPunct w:val="0"/>
        <w:autoSpaceDE w:val="0"/>
        <w:autoSpaceDN w:val="0"/>
        <w:adjustRightInd w:val="0"/>
        <w:spacing w:before="56" w:after="0" w:line="240" w:lineRule="auto"/>
        <w:ind w:left="159" w:right="457"/>
        <w:rPr>
          <w:rFonts w:ascii="Calibri" w:eastAsiaTheme="minorEastAsia" w:hAnsi="Calibri" w:cs="Calibri"/>
        </w:rPr>
      </w:pPr>
      <w:r w:rsidRPr="000D1C42">
        <w:rPr>
          <w:rFonts w:ascii="Calibri" w:eastAsiaTheme="minorEastAsia" w:hAnsi="Calibri" w:cs="Calibri"/>
        </w:rPr>
        <w:t>WIOA section 129(c)((1)(B) requires that all eligible youth have an ISS that is directly linked to 1 or more WIOA indicators of performance, identifies career pathways that include education and employment goals, appropriate achievement objectives, and appropriate services for the participant taking into account the assessment. The ISS is planned in conjunction with the youth and adopts a customer and strengths-based customized approach that addresses the unique strengths, challenges and needs of each participant. The ISS should be revisited regularly with the youth.</w:t>
      </w:r>
    </w:p>
    <w:p w14:paraId="2469ACE1" w14:textId="77777777" w:rsidR="000D1C42" w:rsidRPr="000D1C42" w:rsidRDefault="000D1C42" w:rsidP="000D1C42">
      <w:pPr>
        <w:widowControl w:val="0"/>
        <w:kinsoku w:val="0"/>
        <w:overflowPunct w:val="0"/>
        <w:autoSpaceDE w:val="0"/>
        <w:autoSpaceDN w:val="0"/>
        <w:adjustRightInd w:val="0"/>
        <w:spacing w:before="11" w:after="0" w:line="240" w:lineRule="auto"/>
        <w:rPr>
          <w:rFonts w:ascii="Calibri" w:eastAsiaTheme="minorEastAsia" w:hAnsi="Calibri" w:cs="Calibri"/>
          <w:sz w:val="21"/>
          <w:szCs w:val="21"/>
        </w:rPr>
      </w:pPr>
    </w:p>
    <w:p w14:paraId="68AFD606" w14:textId="77777777" w:rsidR="00145BD4" w:rsidRDefault="000D1C42" w:rsidP="00145BD4">
      <w:pPr>
        <w:widowControl w:val="0"/>
        <w:kinsoku w:val="0"/>
        <w:overflowPunct w:val="0"/>
        <w:autoSpaceDE w:val="0"/>
        <w:autoSpaceDN w:val="0"/>
        <w:adjustRightInd w:val="0"/>
        <w:spacing w:after="0" w:line="240" w:lineRule="auto"/>
        <w:ind w:left="159" w:right="578"/>
        <w:rPr>
          <w:rFonts w:ascii="Calibri" w:eastAsiaTheme="minorEastAsia" w:hAnsi="Calibri" w:cs="Calibri"/>
        </w:rPr>
      </w:pPr>
      <w:r w:rsidRPr="000D1C42">
        <w:rPr>
          <w:rFonts w:ascii="Calibri" w:eastAsiaTheme="minorEastAsia" w:hAnsi="Calibri" w:cs="Calibri"/>
        </w:rPr>
        <w:t>While there is no one example of the perfect Individual Service Strategy (ISS), strong examples includ</w:t>
      </w:r>
      <w:r w:rsidR="00145BD4">
        <w:rPr>
          <w:rFonts w:ascii="Calibri" w:eastAsiaTheme="minorEastAsia" w:hAnsi="Calibri" w:cs="Calibri"/>
        </w:rPr>
        <w:t>ing the following are intended to complement the 14 Youth program elements:</w:t>
      </w:r>
    </w:p>
    <w:p w14:paraId="2C3976B3" w14:textId="77777777" w:rsidR="00145BD4" w:rsidRDefault="00145BD4" w:rsidP="00145BD4">
      <w:pPr>
        <w:widowControl w:val="0"/>
        <w:kinsoku w:val="0"/>
        <w:overflowPunct w:val="0"/>
        <w:autoSpaceDE w:val="0"/>
        <w:autoSpaceDN w:val="0"/>
        <w:adjustRightInd w:val="0"/>
        <w:spacing w:after="0" w:line="240" w:lineRule="auto"/>
        <w:ind w:left="159" w:right="578"/>
        <w:rPr>
          <w:rFonts w:ascii="Calibri" w:eastAsiaTheme="minorEastAsia" w:hAnsi="Calibri" w:cs="Calibri"/>
        </w:rPr>
      </w:pPr>
    </w:p>
    <w:p w14:paraId="515FD144" w14:textId="3CB2A38F" w:rsidR="000D1C42" w:rsidRPr="000D1C42" w:rsidRDefault="000D1C42" w:rsidP="00145BD4">
      <w:pPr>
        <w:widowControl w:val="0"/>
        <w:kinsoku w:val="0"/>
        <w:overflowPunct w:val="0"/>
        <w:autoSpaceDE w:val="0"/>
        <w:autoSpaceDN w:val="0"/>
        <w:adjustRightInd w:val="0"/>
        <w:spacing w:after="0" w:line="240" w:lineRule="auto"/>
        <w:ind w:left="318" w:right="578" w:firstLine="561"/>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Addresses key goal areas in education, training, employment and personal development</w:t>
      </w:r>
    </w:p>
    <w:p w14:paraId="63EC0F11" w14:textId="77777777" w:rsidR="000D1C42" w:rsidRPr="000D1C42" w:rsidRDefault="000D1C42" w:rsidP="000D1C42">
      <w:pPr>
        <w:widowControl w:val="0"/>
        <w:kinsoku w:val="0"/>
        <w:overflowPunct w:val="0"/>
        <w:autoSpaceDE w:val="0"/>
        <w:autoSpaceDN w:val="0"/>
        <w:adjustRightInd w:val="0"/>
        <w:spacing w:before="101" w:after="0" w:line="240" w:lineRule="auto"/>
        <w:ind w:left="879"/>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Includes short and long-term goals</w:t>
      </w:r>
    </w:p>
    <w:p w14:paraId="720AF88F" w14:textId="77777777" w:rsidR="000D1C42" w:rsidRPr="000D1C42" w:rsidRDefault="000D1C42" w:rsidP="000D1C42">
      <w:pPr>
        <w:widowControl w:val="0"/>
        <w:kinsoku w:val="0"/>
        <w:overflowPunct w:val="0"/>
        <w:autoSpaceDE w:val="0"/>
        <w:autoSpaceDN w:val="0"/>
        <w:adjustRightInd w:val="0"/>
        <w:spacing w:before="103" w:after="0" w:line="240" w:lineRule="auto"/>
        <w:ind w:left="879"/>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Ties the goals to the 14 WIOA Youth program elements/services areas</w:t>
      </w:r>
    </w:p>
    <w:p w14:paraId="29EE69AE" w14:textId="77777777" w:rsidR="000D1C42" w:rsidRPr="000D1C42" w:rsidRDefault="000D1C42" w:rsidP="000D1C42">
      <w:pPr>
        <w:widowControl w:val="0"/>
        <w:kinsoku w:val="0"/>
        <w:overflowPunct w:val="0"/>
        <w:autoSpaceDE w:val="0"/>
        <w:autoSpaceDN w:val="0"/>
        <w:adjustRightInd w:val="0"/>
        <w:spacing w:before="101" w:after="0" w:line="240" w:lineRule="auto"/>
        <w:ind w:left="879"/>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Includes objectives and action steps</w:t>
      </w:r>
    </w:p>
    <w:p w14:paraId="3A59090F" w14:textId="77777777" w:rsidR="000D1C42" w:rsidRPr="000D1C42" w:rsidRDefault="000D1C42" w:rsidP="000D1C42">
      <w:pPr>
        <w:widowControl w:val="0"/>
        <w:kinsoku w:val="0"/>
        <w:overflowPunct w:val="0"/>
        <w:autoSpaceDE w:val="0"/>
        <w:autoSpaceDN w:val="0"/>
        <w:adjustRightInd w:val="0"/>
        <w:spacing w:before="101" w:after="0" w:line="240" w:lineRule="auto"/>
        <w:ind w:left="879"/>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Includes needed referrals for services and support services</w:t>
      </w:r>
    </w:p>
    <w:p w14:paraId="04BD5DEB" w14:textId="77777777" w:rsidR="000D1C42" w:rsidRPr="000D1C42" w:rsidRDefault="000D1C42" w:rsidP="000D1C42">
      <w:pPr>
        <w:widowControl w:val="0"/>
        <w:kinsoku w:val="0"/>
        <w:overflowPunct w:val="0"/>
        <w:autoSpaceDE w:val="0"/>
        <w:autoSpaceDN w:val="0"/>
        <w:adjustRightInd w:val="0"/>
        <w:spacing w:before="101" w:after="0" w:line="240" w:lineRule="auto"/>
        <w:ind w:left="879"/>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Includes timelines with start, end and review dates</w:t>
      </w:r>
    </w:p>
    <w:p w14:paraId="6FC8AF33" w14:textId="77777777" w:rsidR="000D1C42" w:rsidRPr="000D1C42" w:rsidRDefault="000D1C42" w:rsidP="000D1C42">
      <w:pPr>
        <w:widowControl w:val="0"/>
        <w:kinsoku w:val="0"/>
        <w:overflowPunct w:val="0"/>
        <w:autoSpaceDE w:val="0"/>
        <w:autoSpaceDN w:val="0"/>
        <w:adjustRightInd w:val="0"/>
        <w:spacing w:before="101" w:after="0" w:line="240" w:lineRule="auto"/>
        <w:ind w:left="879"/>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Includes appropriate individuals involved</w:t>
      </w:r>
    </w:p>
    <w:p w14:paraId="00F62587" w14:textId="77777777" w:rsidR="000D1C42" w:rsidRPr="000D1C42" w:rsidRDefault="000D1C42" w:rsidP="000D1C42">
      <w:pPr>
        <w:widowControl w:val="0"/>
        <w:kinsoku w:val="0"/>
        <w:overflowPunct w:val="0"/>
        <w:autoSpaceDE w:val="0"/>
        <w:autoSpaceDN w:val="0"/>
        <w:adjustRightInd w:val="0"/>
        <w:spacing w:before="102" w:after="0" w:line="240" w:lineRule="auto"/>
        <w:ind w:left="879"/>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Addresses potential barriers</w:t>
      </w:r>
    </w:p>
    <w:p w14:paraId="7E0A5207" w14:textId="77777777" w:rsidR="000D1C42" w:rsidRPr="000D1C42" w:rsidRDefault="000D1C42" w:rsidP="000D1C42">
      <w:pPr>
        <w:widowControl w:val="0"/>
        <w:kinsoku w:val="0"/>
        <w:overflowPunct w:val="0"/>
        <w:autoSpaceDE w:val="0"/>
        <w:autoSpaceDN w:val="0"/>
        <w:adjustRightInd w:val="0"/>
        <w:spacing w:before="101" w:after="0" w:line="240" w:lineRule="auto"/>
        <w:ind w:left="879"/>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Includes progress updates/status</w:t>
      </w:r>
    </w:p>
    <w:p w14:paraId="6CF9DA44" w14:textId="77777777" w:rsidR="000D1C42" w:rsidRPr="000D1C42" w:rsidRDefault="000D1C42" w:rsidP="000D1C42">
      <w:pPr>
        <w:widowControl w:val="0"/>
        <w:kinsoku w:val="0"/>
        <w:overflowPunct w:val="0"/>
        <w:autoSpaceDE w:val="0"/>
        <w:autoSpaceDN w:val="0"/>
        <w:adjustRightInd w:val="0"/>
        <w:spacing w:before="101" w:after="0" w:line="240" w:lineRule="auto"/>
        <w:ind w:left="879"/>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Includes youth-staff agreements</w:t>
      </w:r>
    </w:p>
    <w:p w14:paraId="0BA1F1E6" w14:textId="77777777" w:rsidR="000D1C42" w:rsidRPr="000D1C42" w:rsidRDefault="000D1C42" w:rsidP="000D1C42">
      <w:pPr>
        <w:widowControl w:val="0"/>
        <w:kinsoku w:val="0"/>
        <w:overflowPunct w:val="0"/>
        <w:autoSpaceDE w:val="0"/>
        <w:autoSpaceDN w:val="0"/>
        <w:adjustRightInd w:val="0"/>
        <w:spacing w:after="0" w:line="240" w:lineRule="auto"/>
        <w:rPr>
          <w:rFonts w:ascii="Calibri" w:eastAsiaTheme="minorEastAsia" w:hAnsi="Calibri" w:cs="Calibri"/>
          <w:b/>
          <w:bCs/>
          <w:sz w:val="20"/>
          <w:szCs w:val="20"/>
        </w:rPr>
      </w:pPr>
    </w:p>
    <w:p w14:paraId="5EC9AD17" w14:textId="77777777" w:rsidR="000D1C42" w:rsidRPr="000D1C42" w:rsidRDefault="000D1C42" w:rsidP="000D1C42">
      <w:pPr>
        <w:widowControl w:val="0"/>
        <w:kinsoku w:val="0"/>
        <w:overflowPunct w:val="0"/>
        <w:autoSpaceDE w:val="0"/>
        <w:autoSpaceDN w:val="0"/>
        <w:adjustRightInd w:val="0"/>
        <w:spacing w:after="0" w:line="240" w:lineRule="auto"/>
        <w:rPr>
          <w:rFonts w:ascii="Calibri" w:eastAsiaTheme="minorEastAsia" w:hAnsi="Calibri" w:cs="Calibri"/>
          <w:b/>
          <w:bCs/>
          <w:sz w:val="20"/>
          <w:szCs w:val="20"/>
        </w:rPr>
      </w:pPr>
    </w:p>
    <w:p w14:paraId="74F65639" w14:textId="0CF3B817" w:rsidR="000D1C42" w:rsidRPr="000D1C42" w:rsidRDefault="000D1C42" w:rsidP="000D1C42">
      <w:pPr>
        <w:widowControl w:val="0"/>
        <w:kinsoku w:val="0"/>
        <w:overflowPunct w:val="0"/>
        <w:autoSpaceDE w:val="0"/>
        <w:autoSpaceDN w:val="0"/>
        <w:adjustRightInd w:val="0"/>
        <w:spacing w:before="10" w:after="0" w:line="240" w:lineRule="auto"/>
        <w:rPr>
          <w:rFonts w:ascii="Calibri" w:eastAsiaTheme="minorEastAsia" w:hAnsi="Calibri" w:cs="Calibri"/>
          <w:b/>
          <w:bCs/>
          <w:sz w:val="12"/>
          <w:szCs w:val="12"/>
        </w:rPr>
      </w:pPr>
      <w:r w:rsidRPr="000D1C42">
        <w:rPr>
          <w:rFonts w:ascii="Calibri" w:eastAsiaTheme="minorEastAsia" w:hAnsi="Calibri" w:cs="Calibri"/>
          <w:noProof/>
        </w:rPr>
        <mc:AlternateContent>
          <mc:Choice Requires="wpg">
            <w:drawing>
              <wp:anchor distT="0" distB="0" distL="0" distR="0" simplePos="0" relativeHeight="251666432" behindDoc="0" locked="0" layoutInCell="0" allowOverlap="1" wp14:anchorId="1602B14E" wp14:editId="18F8E1D0">
                <wp:simplePos x="0" y="0"/>
                <wp:positionH relativeFrom="page">
                  <wp:posOffset>883285</wp:posOffset>
                </wp:positionH>
                <wp:positionV relativeFrom="paragraph">
                  <wp:posOffset>170180</wp:posOffset>
                </wp:positionV>
                <wp:extent cx="5992495" cy="28829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288290"/>
                          <a:chOff x="1391" y="268"/>
                          <a:chExt cx="9437" cy="454"/>
                        </a:xfrm>
                      </wpg:grpSpPr>
                      <wps:wsp>
                        <wps:cNvPr id="12" name="Freeform 15"/>
                        <wps:cNvSpPr>
                          <a:spLocks/>
                        </wps:cNvSpPr>
                        <wps:spPr bwMode="auto">
                          <a:xfrm>
                            <a:off x="1391" y="717"/>
                            <a:ext cx="9437" cy="20"/>
                          </a:xfrm>
                          <a:custGeom>
                            <a:avLst/>
                            <a:gdLst>
                              <a:gd name="T0" fmla="*/ 0 w 9437"/>
                              <a:gd name="T1" fmla="*/ 0 h 20"/>
                              <a:gd name="T2" fmla="*/ 9436 w 9437"/>
                              <a:gd name="T3" fmla="*/ 0 h 20"/>
                            </a:gdLst>
                            <a:ahLst/>
                            <a:cxnLst>
                              <a:cxn ang="0">
                                <a:pos x="T0" y="T1"/>
                              </a:cxn>
                              <a:cxn ang="0">
                                <a:pos x="T2" y="T3"/>
                              </a:cxn>
                            </a:cxnLst>
                            <a:rect l="0" t="0" r="r" b="b"/>
                            <a:pathLst>
                              <a:path w="9437" h="20">
                                <a:moveTo>
                                  <a:pt x="0" y="0"/>
                                </a:moveTo>
                                <a:lnTo>
                                  <a:pt x="9436" y="0"/>
                                </a:lnTo>
                              </a:path>
                            </a:pathLst>
                          </a:custGeom>
                          <a:noFill/>
                          <a:ln w="6096">
                            <a:solidFill>
                              <a:srgbClr val="277C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1451" y="268"/>
                            <a:ext cx="20" cy="444"/>
                          </a:xfrm>
                          <a:custGeom>
                            <a:avLst/>
                            <a:gdLst>
                              <a:gd name="T0" fmla="*/ 0 w 20"/>
                              <a:gd name="T1" fmla="*/ 0 h 444"/>
                              <a:gd name="T2" fmla="*/ 0 w 20"/>
                              <a:gd name="T3" fmla="*/ 444 h 444"/>
                            </a:gdLst>
                            <a:ahLst/>
                            <a:cxnLst>
                              <a:cxn ang="0">
                                <a:pos x="T0" y="T1"/>
                              </a:cxn>
                              <a:cxn ang="0">
                                <a:pos x="T2" y="T3"/>
                              </a:cxn>
                            </a:cxnLst>
                            <a:rect l="0" t="0" r="r" b="b"/>
                            <a:pathLst>
                              <a:path w="20" h="444">
                                <a:moveTo>
                                  <a:pt x="0" y="0"/>
                                </a:moveTo>
                                <a:lnTo>
                                  <a:pt x="0" y="444"/>
                                </a:lnTo>
                              </a:path>
                            </a:pathLst>
                          </a:custGeom>
                          <a:noFill/>
                          <a:ln w="76200">
                            <a:solidFill>
                              <a:srgbClr val="0F40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7"/>
                        <wps:cNvSpPr txBox="1">
                          <a:spLocks noChangeArrowheads="1"/>
                        </wps:cNvSpPr>
                        <wps:spPr bwMode="auto">
                          <a:xfrm>
                            <a:off x="1392" y="268"/>
                            <a:ext cx="943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83957" w14:textId="18C01DF6" w:rsidR="00AA272A" w:rsidRDefault="00AA272A" w:rsidP="000D1C42">
                              <w:pPr>
                                <w:pStyle w:val="BodyText"/>
                                <w:kinsoku w:val="0"/>
                                <w:overflowPunct w:val="0"/>
                                <w:spacing w:before="1"/>
                                <w:ind w:left="228"/>
                                <w:rPr>
                                  <w:rFonts w:ascii="Bookman Old Style" w:hAnsi="Bookman Old Style" w:cs="Bookman Old Style"/>
                                  <w:b/>
                                  <w:bCs/>
                                  <w:color w:val="277CAA"/>
                                  <w:sz w:val="36"/>
                                  <w:szCs w:val="36"/>
                                </w:rPr>
                              </w:pPr>
                              <w:r>
                                <w:rPr>
                                  <w:rFonts w:ascii="Bookman Old Style" w:hAnsi="Bookman Old Style" w:cs="Bookman Old Style"/>
                                  <w:b/>
                                  <w:bCs/>
                                  <w:color w:val="277CAA"/>
                                  <w:sz w:val="36"/>
                                  <w:szCs w:val="36"/>
                                </w:rPr>
                                <w:t>Key Features of the 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602B14E" id="Group 11" o:spid="_x0000_s1034" style="position:absolute;margin-left:69.55pt;margin-top:13.4pt;width:471.85pt;height:22.7pt;z-index:251666432;mso-wrap-distance-left:0;mso-wrap-distance-right:0;mso-position-horizontal-relative:page" coordorigin="1391,268" coordsize="943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" o:allowincell="f">
                <v:shape id="Freeform 15" o:spid="_x0000_s1035" style="position:absolute;left:1391;top:717;width:9437;height:20;visibility:visible;mso-wrap-style:square;v-text-anchor:top" coordsize="9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" path="m,l9436,e" filled="f" strokecolor="#277caa" strokeweight=".48pt">
                  <v:path arrowok="t" o:connecttype="custom" o:connectlocs="0,0;9436,0" o:connectangles="0,0"/>
                </v:shape>
                <v:shape id="Freeform 16" o:spid="_x0000_s1036" style="position:absolute;left:1451;top:268;width:20;height:444;visibility:visible;mso-wrap-style:square;v-text-anchor:top" coordsize="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" path="m,l,444e" filled="f" strokecolor="#0f406a" strokeweight="6pt">
                  <v:path arrowok="t" o:connecttype="custom" o:connectlocs="0,0;0,444" o:connectangles="0,0"/>
                </v:shape>
                <v:shape id="Text Box 17" o:spid="_x0000_s1037" type="#_x0000_t202" style="position:absolute;left:1392;top:268;width:943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2583957" w14:textId="18C01DF6" w:rsidR="00AA272A" w:rsidRDefault="00AA272A" w:rsidP="000D1C42">
                        <w:pPr>
                          <w:pStyle w:val="BodyText"/>
                          <w:kinsoku w:val="0"/>
                          <w:overflowPunct w:val="0"/>
                          <w:spacing w:before="1"/>
                          <w:ind w:left="228"/>
                          <w:rPr>
                            <w:rFonts w:ascii="Bookman Old Style" w:hAnsi="Bookman Old Style" w:cs="Bookman Old Style"/>
                            <w:b/>
                            <w:bCs/>
                            <w:color w:val="277CAA"/>
                            <w:sz w:val="36"/>
                            <w:szCs w:val="36"/>
                          </w:rPr>
                        </w:pPr>
                        <w:r>
                          <w:rPr>
                            <w:rFonts w:ascii="Bookman Old Style" w:hAnsi="Bookman Old Style" w:cs="Bookman Old Style"/>
                            <w:b/>
                            <w:bCs/>
                            <w:color w:val="277CAA"/>
                            <w:sz w:val="36"/>
                            <w:szCs w:val="36"/>
                          </w:rPr>
                          <w:t>Key Features of the Template</w:t>
                        </w:r>
                      </w:p>
                    </w:txbxContent>
                  </v:textbox>
                </v:shape>
                <w10:wrap type="topAndBottom" anchorx="page"/>
              </v:group>
            </w:pict>
          </mc:Fallback>
        </mc:AlternateContent>
      </w:r>
    </w:p>
    <w:p w14:paraId="506DFAA5" w14:textId="35A33F6B" w:rsidR="000D1C42" w:rsidRPr="000D1C42" w:rsidRDefault="000D1C42" w:rsidP="000D1C42">
      <w:pPr>
        <w:widowControl w:val="0"/>
        <w:kinsoku w:val="0"/>
        <w:overflowPunct w:val="0"/>
        <w:autoSpaceDE w:val="0"/>
        <w:autoSpaceDN w:val="0"/>
        <w:adjustRightInd w:val="0"/>
        <w:spacing w:before="80" w:after="0"/>
        <w:ind w:left="1239" w:right="376" w:hanging="360"/>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The template includes an assessment section. This is not intended to replace the comprehensive assessment that is completed with the youth. Rather it should complement the assessment and provide a quick overview.</w:t>
      </w:r>
    </w:p>
    <w:p w14:paraId="26357717" w14:textId="6D3F6984" w:rsidR="000D1C42" w:rsidRPr="000D1C42" w:rsidRDefault="000D1C42" w:rsidP="000D1C42">
      <w:pPr>
        <w:widowControl w:val="0"/>
        <w:kinsoku w:val="0"/>
        <w:overflowPunct w:val="0"/>
        <w:autoSpaceDE w:val="0"/>
        <w:autoSpaceDN w:val="0"/>
        <w:adjustRightInd w:val="0"/>
        <w:spacing w:before="80" w:after="0"/>
        <w:ind w:left="1238" w:right="376" w:hanging="360"/>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The template includes a goals section to identify short- and long-term educational, employment and personal goals.</w:t>
      </w:r>
    </w:p>
    <w:p w14:paraId="6C267D74" w14:textId="118A69E3" w:rsidR="000D1C42" w:rsidRPr="000D1C42" w:rsidRDefault="000D1C42" w:rsidP="000D1C42">
      <w:pPr>
        <w:widowControl w:val="0"/>
        <w:kinsoku w:val="0"/>
        <w:overflowPunct w:val="0"/>
        <w:autoSpaceDE w:val="0"/>
        <w:autoSpaceDN w:val="0"/>
        <w:adjustRightInd w:val="0"/>
        <w:spacing w:before="80" w:after="0"/>
        <w:ind w:left="1238" w:right="376" w:hanging="360"/>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The template includes all 14 WIOA Youth Program Elements and groups them into four sections.</w:t>
      </w:r>
    </w:p>
    <w:p w14:paraId="1BA7ABA7" w14:textId="53302370" w:rsidR="000D1C42" w:rsidRDefault="000D1C42" w:rsidP="000D1C42">
      <w:pPr>
        <w:widowControl w:val="0"/>
        <w:kinsoku w:val="0"/>
        <w:overflowPunct w:val="0"/>
        <w:autoSpaceDE w:val="0"/>
        <w:autoSpaceDN w:val="0"/>
        <w:adjustRightInd w:val="0"/>
        <w:spacing w:before="80" w:after="0"/>
        <w:ind w:left="1238" w:right="376" w:hanging="360"/>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The template includes an agreement for the youth and staff member to complete. This sets the dynamic of a partnership with equal responsibilities and expectations.</w:t>
      </w:r>
    </w:p>
    <w:p w14:paraId="78CC5B3F" w14:textId="77777777" w:rsidR="00234996" w:rsidRPr="000D1C42" w:rsidRDefault="00234996" w:rsidP="000D1C42">
      <w:pPr>
        <w:widowControl w:val="0"/>
        <w:kinsoku w:val="0"/>
        <w:overflowPunct w:val="0"/>
        <w:autoSpaceDE w:val="0"/>
        <w:autoSpaceDN w:val="0"/>
        <w:adjustRightInd w:val="0"/>
        <w:spacing w:before="80" w:after="0"/>
        <w:ind w:left="1238" w:right="376" w:hanging="360"/>
        <w:rPr>
          <w:rFonts w:ascii="Calibri" w:eastAsiaTheme="minorEastAsia" w:hAnsi="Calibri" w:cs="Calibri"/>
          <w:color w:val="000000"/>
        </w:rPr>
      </w:pPr>
    </w:p>
    <w:p w14:paraId="0A70D759" w14:textId="78E5EBAD" w:rsidR="000D1C42" w:rsidRPr="000D1C42" w:rsidRDefault="000D1C42" w:rsidP="000D1C42">
      <w:pPr>
        <w:widowControl w:val="0"/>
        <w:kinsoku w:val="0"/>
        <w:overflowPunct w:val="0"/>
        <w:autoSpaceDE w:val="0"/>
        <w:autoSpaceDN w:val="0"/>
        <w:adjustRightInd w:val="0"/>
        <w:spacing w:before="6" w:after="0" w:line="240" w:lineRule="auto"/>
        <w:rPr>
          <w:rFonts w:ascii="Calibri" w:eastAsiaTheme="minorEastAsia" w:hAnsi="Calibri" w:cs="Calibri"/>
          <w:sz w:val="20"/>
          <w:szCs w:val="20"/>
        </w:rPr>
      </w:pPr>
      <w:r w:rsidRPr="000D1C42">
        <w:rPr>
          <w:rFonts w:ascii="Calibri" w:eastAsiaTheme="minorEastAsia" w:hAnsi="Calibri" w:cs="Calibri"/>
          <w:noProof/>
        </w:rPr>
        <mc:AlternateContent>
          <mc:Choice Requires="wpg">
            <w:drawing>
              <wp:anchor distT="0" distB="0" distL="0" distR="0" simplePos="0" relativeHeight="251667456" behindDoc="0" locked="0" layoutInCell="0" allowOverlap="1" wp14:anchorId="0058AC18" wp14:editId="2931DC87">
                <wp:simplePos x="0" y="0"/>
                <wp:positionH relativeFrom="page">
                  <wp:posOffset>883285</wp:posOffset>
                </wp:positionH>
                <wp:positionV relativeFrom="paragraph">
                  <wp:posOffset>221615</wp:posOffset>
                </wp:positionV>
                <wp:extent cx="5992495" cy="2870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287020"/>
                          <a:chOff x="1391" y="349"/>
                          <a:chExt cx="9437" cy="452"/>
                        </a:xfrm>
                      </wpg:grpSpPr>
                      <wps:wsp>
                        <wps:cNvPr id="8" name="Freeform 19"/>
                        <wps:cNvSpPr>
                          <a:spLocks/>
                        </wps:cNvSpPr>
                        <wps:spPr bwMode="auto">
                          <a:xfrm>
                            <a:off x="1391" y="796"/>
                            <a:ext cx="9437" cy="20"/>
                          </a:xfrm>
                          <a:custGeom>
                            <a:avLst/>
                            <a:gdLst>
                              <a:gd name="T0" fmla="*/ 0 w 9437"/>
                              <a:gd name="T1" fmla="*/ 0 h 20"/>
                              <a:gd name="T2" fmla="*/ 9436 w 9437"/>
                              <a:gd name="T3" fmla="*/ 0 h 20"/>
                            </a:gdLst>
                            <a:ahLst/>
                            <a:cxnLst>
                              <a:cxn ang="0">
                                <a:pos x="T0" y="T1"/>
                              </a:cxn>
                              <a:cxn ang="0">
                                <a:pos x="T2" y="T3"/>
                              </a:cxn>
                            </a:cxnLst>
                            <a:rect l="0" t="0" r="r" b="b"/>
                            <a:pathLst>
                              <a:path w="9437" h="20">
                                <a:moveTo>
                                  <a:pt x="0" y="0"/>
                                </a:moveTo>
                                <a:lnTo>
                                  <a:pt x="9436" y="0"/>
                                </a:lnTo>
                              </a:path>
                            </a:pathLst>
                          </a:custGeom>
                          <a:noFill/>
                          <a:ln w="6096">
                            <a:solidFill>
                              <a:srgbClr val="277C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0"/>
                        <wps:cNvSpPr>
                          <a:spLocks/>
                        </wps:cNvSpPr>
                        <wps:spPr bwMode="auto">
                          <a:xfrm>
                            <a:off x="1451" y="349"/>
                            <a:ext cx="20" cy="442"/>
                          </a:xfrm>
                          <a:custGeom>
                            <a:avLst/>
                            <a:gdLst>
                              <a:gd name="T0" fmla="*/ 0 w 20"/>
                              <a:gd name="T1" fmla="*/ 0 h 442"/>
                              <a:gd name="T2" fmla="*/ 0 w 20"/>
                              <a:gd name="T3" fmla="*/ 441 h 442"/>
                            </a:gdLst>
                            <a:ahLst/>
                            <a:cxnLst>
                              <a:cxn ang="0">
                                <a:pos x="T0" y="T1"/>
                              </a:cxn>
                              <a:cxn ang="0">
                                <a:pos x="T2" y="T3"/>
                              </a:cxn>
                            </a:cxnLst>
                            <a:rect l="0" t="0" r="r" b="b"/>
                            <a:pathLst>
                              <a:path w="20" h="442">
                                <a:moveTo>
                                  <a:pt x="0" y="0"/>
                                </a:moveTo>
                                <a:lnTo>
                                  <a:pt x="0" y="441"/>
                                </a:lnTo>
                              </a:path>
                            </a:pathLst>
                          </a:custGeom>
                          <a:noFill/>
                          <a:ln w="76200">
                            <a:solidFill>
                              <a:srgbClr val="0F40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1"/>
                        <wps:cNvSpPr txBox="1">
                          <a:spLocks noChangeArrowheads="1"/>
                        </wps:cNvSpPr>
                        <wps:spPr bwMode="auto">
                          <a:xfrm>
                            <a:off x="1392" y="350"/>
                            <a:ext cx="943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275C" w14:textId="4B52B1FC" w:rsidR="00AA272A" w:rsidRDefault="00AA272A" w:rsidP="000D1C42">
                              <w:pPr>
                                <w:pStyle w:val="BodyText"/>
                                <w:kinsoku w:val="0"/>
                                <w:overflowPunct w:val="0"/>
                                <w:spacing w:before="1"/>
                                <w:ind w:left="228"/>
                                <w:rPr>
                                  <w:rFonts w:ascii="Bookman Old Style" w:hAnsi="Bookman Old Style" w:cs="Bookman Old Style"/>
                                  <w:b/>
                                  <w:bCs/>
                                  <w:color w:val="277CAA"/>
                                  <w:sz w:val="36"/>
                                  <w:szCs w:val="36"/>
                                </w:rPr>
                              </w:pPr>
                              <w:bookmarkStart w:id="14" w:name="Tips_for_Implementing_the_ISS"/>
                              <w:bookmarkEnd w:id="14"/>
                              <w:r>
                                <w:rPr>
                                  <w:rFonts w:ascii="Bookman Old Style" w:hAnsi="Bookman Old Style" w:cs="Bookman Old Style"/>
                                  <w:b/>
                                  <w:bCs/>
                                  <w:color w:val="277CAA"/>
                                  <w:sz w:val="36"/>
                                  <w:szCs w:val="36"/>
                                </w:rPr>
                                <w:t>Case Management Tips for Implementing the ISS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058AC18" id="Group 2" o:spid="_x0000_s1038" style="position:absolute;margin-left:69.55pt;margin-top:17.45pt;width:471.85pt;height:22.6pt;z-index:251667456;mso-wrap-distance-left:0;mso-wrap-distance-right:0;mso-position-horizontal-relative:page" coordorigin="1391,349" coordsize="94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" o:allowincell="f">
                <v:shape id="Freeform 19" o:spid="_x0000_s1039" style="position:absolute;left:1391;top:796;width:9437;height:20;visibility:visible;mso-wrap-style:square;v-text-anchor:top" coordsize="9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" path="m,l9436,e" filled="f" strokecolor="#277caa" strokeweight=".48pt">
                  <v:path arrowok="t" o:connecttype="custom" o:connectlocs="0,0;9436,0" o:connectangles="0,0"/>
                </v:shape>
                <v:shape id="Freeform 20" o:spid="_x0000_s1040" style="position:absolute;left:1451;top:349;width:20;height:442;visibility:visible;mso-wrap-style:square;v-text-anchor:top" coordsize="2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" path="m,l,441e" filled="f" strokecolor="#0f406a" strokeweight="6pt">
                  <v:path arrowok="t" o:connecttype="custom" o:connectlocs="0,0;0,441" o:connectangles="0,0"/>
                </v:shape>
                <v:shape id="Text Box 21" o:spid="_x0000_s1041" type="#_x0000_t202" style="position:absolute;left:1392;top:350;width:943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AD9275C" w14:textId="4B52B1FC" w:rsidR="00AA272A" w:rsidRDefault="00AA272A" w:rsidP="000D1C42">
                        <w:pPr>
                          <w:pStyle w:val="BodyText"/>
                          <w:kinsoku w:val="0"/>
                          <w:overflowPunct w:val="0"/>
                          <w:spacing w:before="1"/>
                          <w:ind w:left="228"/>
                          <w:rPr>
                            <w:rFonts w:ascii="Bookman Old Style" w:hAnsi="Bookman Old Style" w:cs="Bookman Old Style"/>
                            <w:b/>
                            <w:bCs/>
                            <w:color w:val="277CAA"/>
                            <w:sz w:val="36"/>
                            <w:szCs w:val="36"/>
                          </w:rPr>
                        </w:pPr>
                        <w:bookmarkStart w:id="18" w:name="Tips_for_Implementing_the_ISS"/>
                        <w:bookmarkEnd w:id="18"/>
                        <w:r>
                          <w:rPr>
                            <w:rFonts w:ascii="Bookman Old Style" w:hAnsi="Bookman Old Style" w:cs="Bookman Old Style"/>
                            <w:b/>
                            <w:bCs/>
                            <w:color w:val="277CAA"/>
                            <w:sz w:val="36"/>
                            <w:szCs w:val="36"/>
                          </w:rPr>
                          <w:t>Case Management Tips for Implementing the ISS</w:t>
                        </w:r>
                      </w:p>
                    </w:txbxContent>
                  </v:textbox>
                </v:shape>
                <w10:wrap type="topAndBottom" anchorx="page"/>
              </v:group>
            </w:pict>
          </mc:Fallback>
        </mc:AlternateContent>
      </w:r>
    </w:p>
    <w:p w14:paraId="26023538" w14:textId="77777777" w:rsidR="000D1C42" w:rsidRPr="000D1C42" w:rsidRDefault="000D1C42" w:rsidP="000D1C42">
      <w:pPr>
        <w:widowControl w:val="0"/>
        <w:kinsoku w:val="0"/>
        <w:overflowPunct w:val="0"/>
        <w:autoSpaceDE w:val="0"/>
        <w:autoSpaceDN w:val="0"/>
        <w:adjustRightInd w:val="0"/>
        <w:spacing w:before="10" w:after="0" w:line="240" w:lineRule="auto"/>
        <w:rPr>
          <w:rFonts w:ascii="Calibri" w:eastAsiaTheme="minorEastAsia" w:hAnsi="Calibri" w:cs="Calibri"/>
          <w:sz w:val="10"/>
          <w:szCs w:val="10"/>
        </w:rPr>
      </w:pPr>
    </w:p>
    <w:p w14:paraId="3DC06E8D" w14:textId="0DDA272C" w:rsidR="000D1C42" w:rsidRPr="000D1C42" w:rsidRDefault="000D1C42" w:rsidP="000D1C42">
      <w:pPr>
        <w:widowControl w:val="0"/>
        <w:kinsoku w:val="0"/>
        <w:overflowPunct w:val="0"/>
        <w:autoSpaceDE w:val="0"/>
        <w:autoSpaceDN w:val="0"/>
        <w:adjustRightInd w:val="0"/>
        <w:spacing w:before="56" w:after="0" w:line="240" w:lineRule="auto"/>
        <w:ind w:left="160" w:right="686"/>
        <w:rPr>
          <w:rFonts w:ascii="Calibri" w:eastAsiaTheme="minorEastAsia" w:hAnsi="Calibri" w:cs="Calibri"/>
        </w:rPr>
      </w:pPr>
      <w:r w:rsidRPr="000D1C42">
        <w:rPr>
          <w:rFonts w:ascii="Calibri" w:eastAsiaTheme="minorEastAsia" w:hAnsi="Calibri" w:cs="Calibri"/>
        </w:rPr>
        <w:t>Periodic reviews of the form should be conducted to determine if updates or revisions are needed. Below are a few tips for staff to consider as they develop the implementation process:</w:t>
      </w:r>
    </w:p>
    <w:p w14:paraId="1A5DDC76" w14:textId="77777777" w:rsidR="000D1C42" w:rsidRPr="000D1C42" w:rsidRDefault="000D1C42" w:rsidP="000D1C42">
      <w:pPr>
        <w:widowControl w:val="0"/>
        <w:kinsoku w:val="0"/>
        <w:overflowPunct w:val="0"/>
        <w:autoSpaceDE w:val="0"/>
        <w:autoSpaceDN w:val="0"/>
        <w:adjustRightInd w:val="0"/>
        <w:spacing w:before="80" w:after="0"/>
        <w:ind w:left="1239" w:right="376" w:hanging="360"/>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Dedicate enough time to complete the ISS with the youth. Allow time to brainstorm and develop their “road map” and how they plan on accomplishing their goals.</w:t>
      </w:r>
    </w:p>
    <w:p w14:paraId="1DDF480D" w14:textId="77777777" w:rsidR="000D1C42" w:rsidRPr="000D1C42" w:rsidRDefault="000D1C42" w:rsidP="000D1C42">
      <w:pPr>
        <w:widowControl w:val="0"/>
        <w:kinsoku w:val="0"/>
        <w:overflowPunct w:val="0"/>
        <w:autoSpaceDE w:val="0"/>
        <w:autoSpaceDN w:val="0"/>
        <w:adjustRightInd w:val="0"/>
        <w:spacing w:before="80" w:after="0"/>
        <w:ind w:left="1239" w:right="376" w:hanging="360"/>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Introduce the concept of and encourage the youth to develop SMART goals (specific, measurable, achievable, relevant, and time-bound).</w:t>
      </w:r>
    </w:p>
    <w:p w14:paraId="19DBE282" w14:textId="77777777" w:rsidR="000D1C42" w:rsidRPr="000D1C42" w:rsidRDefault="000D1C42" w:rsidP="000D1C42">
      <w:pPr>
        <w:widowControl w:val="0"/>
        <w:kinsoku w:val="0"/>
        <w:overflowPunct w:val="0"/>
        <w:autoSpaceDE w:val="0"/>
        <w:autoSpaceDN w:val="0"/>
        <w:adjustRightInd w:val="0"/>
        <w:spacing w:before="80" w:after="0" w:line="240" w:lineRule="auto"/>
        <w:ind w:left="879"/>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Encourage the youth to lead and take ownership of the ISS process.</w:t>
      </w:r>
    </w:p>
    <w:p w14:paraId="238D4927" w14:textId="77777777" w:rsidR="000D1C42" w:rsidRPr="000D1C42" w:rsidRDefault="000D1C42" w:rsidP="000D1C42">
      <w:pPr>
        <w:widowControl w:val="0"/>
        <w:kinsoku w:val="0"/>
        <w:overflowPunct w:val="0"/>
        <w:autoSpaceDE w:val="0"/>
        <w:autoSpaceDN w:val="0"/>
        <w:adjustRightInd w:val="0"/>
        <w:spacing w:before="101" w:after="0" w:line="240" w:lineRule="auto"/>
        <w:ind w:left="879"/>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Develop a schedule for ISS review with the youth.</w:t>
      </w:r>
    </w:p>
    <w:p w14:paraId="7E3C3248" w14:textId="02F71AB4" w:rsidR="000D1C42" w:rsidRDefault="000D1C42" w:rsidP="000D1C42">
      <w:pPr>
        <w:widowControl w:val="0"/>
        <w:kinsoku w:val="0"/>
        <w:overflowPunct w:val="0"/>
        <w:autoSpaceDE w:val="0"/>
        <w:autoSpaceDN w:val="0"/>
        <w:adjustRightInd w:val="0"/>
        <w:spacing w:before="101" w:after="0" w:line="240" w:lineRule="auto"/>
        <w:ind w:left="879"/>
        <w:rPr>
          <w:rFonts w:ascii="Calibri" w:eastAsiaTheme="minorEastAsia" w:hAnsi="Calibri" w:cs="Calibri"/>
          <w:color w:val="000000"/>
        </w:rPr>
      </w:pPr>
      <w:r w:rsidRPr="000D1C42">
        <w:rPr>
          <w:rFonts w:ascii="Wingdings 3" w:eastAsiaTheme="minorEastAsia" w:hAnsi="Wingdings 3" w:cs="Wingdings 3"/>
          <w:color w:val="28648A"/>
        </w:rPr>
        <w:t></w:t>
      </w:r>
      <w:r w:rsidRPr="000D1C42">
        <w:rPr>
          <w:rFonts w:ascii="Times New Roman" w:eastAsiaTheme="minorEastAsia" w:hAnsi="Times New Roman" w:cs="Times New Roman"/>
          <w:color w:val="28648A"/>
        </w:rPr>
        <w:t xml:space="preserve"> </w:t>
      </w:r>
      <w:r w:rsidRPr="000D1C42">
        <w:rPr>
          <w:rFonts w:ascii="Calibri" w:eastAsiaTheme="minorEastAsia" w:hAnsi="Calibri" w:cs="Calibri"/>
          <w:color w:val="000000"/>
        </w:rPr>
        <w:t>Celebrate successes and create learning opportunities from setbacks.</w:t>
      </w:r>
    </w:p>
    <w:p w14:paraId="5CC82C94" w14:textId="77777777" w:rsidR="0052780B" w:rsidRPr="000D1C42" w:rsidRDefault="0052780B" w:rsidP="000D1C42">
      <w:pPr>
        <w:widowControl w:val="0"/>
        <w:kinsoku w:val="0"/>
        <w:overflowPunct w:val="0"/>
        <w:autoSpaceDE w:val="0"/>
        <w:autoSpaceDN w:val="0"/>
        <w:adjustRightInd w:val="0"/>
        <w:spacing w:before="101" w:after="0" w:line="240" w:lineRule="auto"/>
        <w:ind w:left="879"/>
        <w:rPr>
          <w:rFonts w:ascii="Calibri" w:eastAsiaTheme="minorEastAsia" w:hAnsi="Calibri" w:cs="Calibri"/>
          <w:color w:val="000000"/>
        </w:rPr>
      </w:pPr>
    </w:p>
    <w:p w14:paraId="4226BF85" w14:textId="77777777" w:rsidR="00F06D4A" w:rsidRDefault="00F06D4A" w:rsidP="00CF2CB1">
      <w:pPr>
        <w:jc w:val="center"/>
        <w:rPr>
          <w:rFonts w:ascii="Bookman Old Style" w:hAnsi="Bookman Old Style"/>
          <w:b/>
          <w:color w:val="277DAA"/>
          <w:sz w:val="32"/>
          <w:szCs w:val="24"/>
        </w:rPr>
        <w:sectPr w:rsidR="00F06D4A" w:rsidSect="002C5928">
          <w:headerReference w:type="default" r:id="rId34"/>
          <w:footerReference w:type="default" r:id="rId35"/>
          <w:pgSz w:w="12240" w:h="15840"/>
          <w:pgMar w:top="600" w:right="1080" w:bottom="1160" w:left="1280" w:header="0" w:footer="432" w:gutter="0"/>
          <w:cols w:space="720"/>
          <w:noEndnote/>
          <w:docGrid w:linePitch="299"/>
        </w:sectPr>
      </w:pPr>
    </w:p>
    <w:p w14:paraId="21356C21" w14:textId="1A74DEFF" w:rsidR="00CF2CB1" w:rsidRPr="00CF2CB1" w:rsidRDefault="00CF2CB1" w:rsidP="00CF2CB1">
      <w:pPr>
        <w:jc w:val="center"/>
        <w:rPr>
          <w:rFonts w:ascii="Bookman Old Style" w:hAnsi="Bookman Old Style"/>
          <w:b/>
          <w:color w:val="277DAA"/>
          <w:sz w:val="32"/>
          <w:szCs w:val="24"/>
        </w:rPr>
      </w:pPr>
      <w:r w:rsidRPr="00CF2CB1">
        <w:rPr>
          <w:rFonts w:ascii="Bookman Old Style" w:hAnsi="Bookman Old Style"/>
          <w:b/>
          <w:color w:val="277DAA"/>
          <w:sz w:val="32"/>
          <w:szCs w:val="24"/>
        </w:rPr>
        <w:lastRenderedPageBreak/>
        <w:t>Youth Individual Service Strategy (ISS)</w:t>
      </w:r>
      <w:r w:rsidRPr="00CF2CB1">
        <w:rPr>
          <w:rFonts w:ascii="Bookman Old Style" w:hAnsi="Bookman Old Style"/>
          <w:b/>
          <w:color w:val="277DAA"/>
          <w:sz w:val="32"/>
          <w:szCs w:val="24"/>
        </w:rPr>
        <w:br/>
        <w:t>for WIOA Youth Services</w:t>
      </w:r>
    </w:p>
    <w:p w14:paraId="19820296" w14:textId="14CE5245" w:rsidR="00CF2CB1" w:rsidRPr="00CF2CB1" w:rsidRDefault="00A96AB7" w:rsidP="00CF2CB1">
      <w:pPr>
        <w:shd w:val="clear" w:color="auto" w:fill="0F406A"/>
        <w:ind w:left="1530" w:right="1440"/>
        <w:jc w:val="center"/>
        <w:rPr>
          <w:b/>
          <w:spacing w:val="100"/>
          <w:sz w:val="28"/>
          <w:szCs w:val="24"/>
        </w:rPr>
      </w:pPr>
      <w:r w:rsidRPr="00CF2CB1">
        <w:rPr>
          <w:rFonts w:ascii="Cambria" w:hAnsi="Cambria"/>
          <w:b/>
          <w:noProof/>
          <w:color w:val="277DAA"/>
          <w:sz w:val="32"/>
          <w:szCs w:val="24"/>
        </w:rPr>
        <mc:AlternateContent>
          <mc:Choice Requires="wps">
            <w:drawing>
              <wp:anchor distT="0" distB="0" distL="114300" distR="114300" simplePos="0" relativeHeight="251670528" behindDoc="0" locked="0" layoutInCell="1" allowOverlap="1" wp14:anchorId="269F1D3C" wp14:editId="2AB0D355">
                <wp:simplePos x="0" y="0"/>
                <wp:positionH relativeFrom="page">
                  <wp:align>right</wp:align>
                </wp:positionH>
                <wp:positionV relativeFrom="paragraph">
                  <wp:posOffset>116840</wp:posOffset>
                </wp:positionV>
                <wp:extent cx="1590675" cy="0"/>
                <wp:effectExtent l="0" t="38100" r="47625" b="38100"/>
                <wp:wrapNone/>
                <wp:docPr id="33" name="Straight Connector 33"/>
                <wp:cNvGraphicFramePr/>
                <a:graphic xmlns:a="http://schemas.openxmlformats.org/drawingml/2006/main">
                  <a:graphicData uri="http://schemas.microsoft.com/office/word/2010/wordprocessingShape">
                    <wps:wsp>
                      <wps:cNvCnPr/>
                      <wps:spPr>
                        <a:xfrm>
                          <a:off x="0" y="0"/>
                          <a:ext cx="1590675" cy="0"/>
                        </a:xfrm>
                        <a:prstGeom prst="line">
                          <a:avLst/>
                        </a:prstGeom>
                        <a:noFill/>
                        <a:ln w="76200" cap="flat" cmpd="sng" algn="ctr">
                          <a:solidFill>
                            <a:sysClr val="window" lastClr="FFFFFF">
                              <a:lumMod val="8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59F043A" id="Straight Connector 33" o:spid="_x0000_s1026" style="position:absolute;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74.05pt,9.2pt" to="199.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" strokecolor="#d9d9d9" strokeweight="6pt">
                <v:stroke joinstyle="miter"/>
                <w10:wrap anchorx="page"/>
              </v:line>
            </w:pict>
          </mc:Fallback>
        </mc:AlternateContent>
      </w:r>
      <w:r w:rsidR="00CF2CB1" w:rsidRPr="00CF2CB1">
        <w:rPr>
          <w:rFonts w:ascii="Cambria" w:hAnsi="Cambria"/>
          <w:b/>
          <w:noProof/>
          <w:color w:val="277DAA"/>
          <w:sz w:val="32"/>
          <w:szCs w:val="24"/>
        </w:rPr>
        <mc:AlternateContent>
          <mc:Choice Requires="wps">
            <w:drawing>
              <wp:anchor distT="0" distB="0" distL="114300" distR="114300" simplePos="0" relativeHeight="251669504" behindDoc="0" locked="0" layoutInCell="1" allowOverlap="1" wp14:anchorId="6839B5AA" wp14:editId="4C787A9D">
                <wp:simplePos x="0" y="0"/>
                <wp:positionH relativeFrom="column">
                  <wp:posOffset>-933450</wp:posOffset>
                </wp:positionH>
                <wp:positionV relativeFrom="paragraph">
                  <wp:posOffset>116840</wp:posOffset>
                </wp:positionV>
                <wp:extent cx="1885950" cy="9525"/>
                <wp:effectExtent l="19050" t="38100" r="38100" b="47625"/>
                <wp:wrapNone/>
                <wp:docPr id="32" name="Straight Connector 32"/>
                <wp:cNvGraphicFramePr/>
                <a:graphic xmlns:a="http://schemas.openxmlformats.org/drawingml/2006/main">
                  <a:graphicData uri="http://schemas.microsoft.com/office/word/2010/wordprocessingShape">
                    <wps:wsp>
                      <wps:cNvCnPr/>
                      <wps:spPr>
                        <a:xfrm flipV="1">
                          <a:off x="0" y="0"/>
                          <a:ext cx="1885950" cy="9525"/>
                        </a:xfrm>
                        <a:prstGeom prst="line">
                          <a:avLst/>
                        </a:prstGeom>
                        <a:noFill/>
                        <a:ln w="76200" cap="flat" cmpd="sng" algn="ctr">
                          <a:solidFill>
                            <a:sysClr val="window" lastClr="FFFFFF">
                              <a:lumMod val="8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CBAE48F" id="Straight Connector 3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9.2pt" to="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" strokecolor="#d9d9d9" strokeweight="6pt">
                <v:stroke joinstyle="miter"/>
              </v:line>
            </w:pict>
          </mc:Fallback>
        </mc:AlternateContent>
      </w:r>
      <w:r w:rsidR="00CF2CB1" w:rsidRPr="00CF2CB1">
        <w:rPr>
          <w:b/>
          <w:spacing w:val="100"/>
          <w:sz w:val="28"/>
          <w:szCs w:val="24"/>
        </w:rPr>
        <w:t>TEMPLATE</w:t>
      </w:r>
      <w:r w:rsidR="00273EBF">
        <w:rPr>
          <w:b/>
          <w:spacing w:val="100"/>
          <w:sz w:val="28"/>
          <w:szCs w:val="24"/>
        </w:rPr>
        <w:t xml:space="preserve"> FORM</w:t>
      </w:r>
    </w:p>
    <w:p w14:paraId="397B0197" w14:textId="77777777" w:rsidR="00273EBF" w:rsidRPr="00B8482F" w:rsidRDefault="00273EBF" w:rsidP="00273EBF">
      <w:pPr>
        <w:spacing w:after="0" w:line="240" w:lineRule="auto"/>
        <w:jc w:val="both"/>
        <w:rPr>
          <w:rFonts w:ascii="Calibri" w:eastAsia="Times New Roman" w:hAnsi="Calibri" w:cs="Times New Roman"/>
        </w:rPr>
      </w:pPr>
      <w:r w:rsidRPr="00B8482F">
        <w:rPr>
          <w:rFonts w:ascii="Calibri" w:eastAsia="Times New Roman" w:hAnsi="Calibri" w:cs="Times New Roman"/>
          <w:b/>
        </w:rPr>
        <w:t>BABEL NOTICE:</w:t>
      </w:r>
      <w:r w:rsidRPr="00B8482F">
        <w:rPr>
          <w:rFonts w:ascii="Calibri" w:eastAsia="Times New Roman" w:hAnsi="Calibri" w:cs="Times New Roman"/>
        </w:rPr>
        <w:t xml:space="preserve"> (29CFR 38.9(g)(3)): This document contains vital service information.  If English is not your preferred language, please contact:</w:t>
      </w:r>
    </w:p>
    <w:p w14:paraId="3EF8D1C7" w14:textId="77777777" w:rsidR="00273EBF" w:rsidRPr="00B8482F" w:rsidRDefault="00273EBF" w:rsidP="00273EBF">
      <w:pPr>
        <w:spacing w:after="0" w:line="240" w:lineRule="auto"/>
        <w:jc w:val="both"/>
        <w:rPr>
          <w:rFonts w:ascii="Calibri" w:eastAsia="Times New Roman" w:hAnsi="Calibri" w:cs="Times New Roman"/>
        </w:rPr>
      </w:pPr>
    </w:p>
    <w:p w14:paraId="6A94838D" w14:textId="41E0C846" w:rsidR="00273EBF" w:rsidRPr="00B8482F" w:rsidRDefault="00273EBF" w:rsidP="00273EBF">
      <w:pPr>
        <w:spacing w:after="0" w:line="240" w:lineRule="auto"/>
        <w:jc w:val="both"/>
        <w:rPr>
          <w:rFonts w:ascii="Calibri" w:eastAsia="Times New Roman" w:hAnsi="Calibri" w:cs="Times New Roman"/>
        </w:rPr>
      </w:pPr>
      <w:r w:rsidRPr="00B8482F">
        <w:rPr>
          <w:rFonts w:ascii="Calibri" w:eastAsia="Times New Roman" w:hAnsi="Calibri" w:cs="Times New Roman"/>
        </w:rPr>
        <w:t>Northeast Workforce Development Board</w:t>
      </w:r>
      <w:r w:rsidRPr="00B8482F">
        <w:rPr>
          <w:rFonts w:ascii="Calibri" w:eastAsia="Times New Roman" w:hAnsi="Calibri" w:cs="Times New Roman"/>
        </w:rPr>
        <w:tab/>
        <w:t>or,</w:t>
      </w:r>
      <w:r w:rsidRPr="00B8482F">
        <w:rPr>
          <w:rFonts w:ascii="Calibri" w:eastAsia="Times New Roman" w:hAnsi="Calibri" w:cs="Times New Roman"/>
        </w:rPr>
        <w:tab/>
      </w:r>
      <w:r w:rsidRPr="00B8482F">
        <w:t>State Equal Opportunity Officer</w:t>
      </w:r>
    </w:p>
    <w:p w14:paraId="5E87A445" w14:textId="77777777" w:rsidR="00273EBF" w:rsidRPr="00B8482F" w:rsidRDefault="00273EBF" w:rsidP="00273EBF">
      <w:pPr>
        <w:autoSpaceDE w:val="0"/>
        <w:autoSpaceDN w:val="0"/>
        <w:adjustRightInd w:val="0"/>
        <w:spacing w:after="0" w:line="240" w:lineRule="auto"/>
        <w:jc w:val="both"/>
        <w:rPr>
          <w:rFonts w:ascii="Calibri" w:eastAsia="Calibri" w:hAnsi="Calibri" w:cs="Calibri"/>
          <w:color w:val="000000"/>
        </w:rPr>
      </w:pPr>
      <w:r w:rsidRPr="00B8482F">
        <w:rPr>
          <w:rFonts w:ascii="Calibri" w:eastAsia="Calibri" w:hAnsi="Calibri" w:cs="Calibri"/>
          <w:color w:val="000000"/>
        </w:rPr>
        <w:t>Linda Wilson, EO Officer</w:t>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Times New Roman" w:hAnsi="Calibri" w:cs="Times New Roman"/>
        </w:rPr>
        <w:t>Oklahoma Office of Workforce Development</w:t>
      </w:r>
    </w:p>
    <w:p w14:paraId="14B5C210" w14:textId="77777777" w:rsidR="00273EBF" w:rsidRPr="00B8482F" w:rsidRDefault="00273EBF" w:rsidP="00273EBF">
      <w:pPr>
        <w:spacing w:after="0"/>
      </w:pPr>
      <w:r w:rsidRPr="00B8482F">
        <w:rPr>
          <w:rFonts w:ascii="Calibri" w:eastAsia="Calibri" w:hAnsi="Calibri" w:cs="Calibri"/>
          <w:color w:val="000000"/>
        </w:rPr>
        <w:t>1503 N Lynn Riggs Blvd, Ste. D</w:t>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t>Ferris Barger</w:t>
      </w:r>
    </w:p>
    <w:p w14:paraId="1BE28EDF" w14:textId="77777777" w:rsidR="00273EBF" w:rsidRPr="00B8482F" w:rsidRDefault="00273EBF" w:rsidP="00273EBF">
      <w:pPr>
        <w:autoSpaceDE w:val="0"/>
        <w:autoSpaceDN w:val="0"/>
        <w:adjustRightInd w:val="0"/>
        <w:spacing w:after="0" w:line="240" w:lineRule="auto"/>
        <w:jc w:val="both"/>
        <w:rPr>
          <w:rFonts w:ascii="Calibri" w:eastAsia="Times New Roman" w:hAnsi="Calibri" w:cs="Times New Roman"/>
        </w:rPr>
      </w:pPr>
      <w:r w:rsidRPr="00B8482F">
        <w:rPr>
          <w:rFonts w:ascii="Calibri" w:eastAsia="Calibri" w:hAnsi="Calibri" w:cs="Calibri"/>
          <w:color w:val="000000"/>
        </w:rPr>
        <w:t>Claremore, OK 74017</w:t>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Times New Roman" w:hAnsi="Calibri" w:cs="Times New Roman"/>
        </w:rPr>
        <w:t>900 N Portland Avenue, BT 300</w:t>
      </w:r>
    </w:p>
    <w:p w14:paraId="5D8FB72F" w14:textId="77777777" w:rsidR="00273EBF" w:rsidRPr="00B8482F" w:rsidRDefault="00273EBF" w:rsidP="00273EBF">
      <w:pPr>
        <w:autoSpaceDE w:val="0"/>
        <w:autoSpaceDN w:val="0"/>
        <w:adjustRightInd w:val="0"/>
        <w:spacing w:after="0" w:line="240" w:lineRule="auto"/>
        <w:jc w:val="both"/>
        <w:rPr>
          <w:rFonts w:ascii="Calibri" w:eastAsia="Calibri" w:hAnsi="Calibri" w:cs="Calibri"/>
          <w:color w:val="000000"/>
        </w:rPr>
      </w:pPr>
      <w:r w:rsidRPr="00B8482F">
        <w:rPr>
          <w:rFonts w:ascii="Calibri" w:eastAsia="Calibri" w:hAnsi="Calibri" w:cs="Calibri"/>
          <w:color w:val="000000"/>
        </w:rPr>
        <w:t>Office: 918.907.0902</w:t>
      </w:r>
      <w:r w:rsidRPr="00B8482F">
        <w:rPr>
          <w:rFonts w:ascii="Calibri" w:eastAsia="Calibri" w:hAnsi="Calibri" w:cs="Calibri"/>
          <w:color w:val="000000"/>
        </w:rPr>
        <w:tab/>
        <w:t>Cell: 406.459.6113</w:t>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Times New Roman" w:hAnsi="Calibri" w:cs="Times New Roman"/>
        </w:rPr>
        <w:t>Oklahoma City, OK 73107</w:t>
      </w:r>
    </w:p>
    <w:p w14:paraId="6D736C6C" w14:textId="707ECCBE" w:rsidR="00273EBF" w:rsidRPr="00B8482F" w:rsidRDefault="00273EBF" w:rsidP="00273EBF">
      <w:pPr>
        <w:autoSpaceDE w:val="0"/>
        <w:autoSpaceDN w:val="0"/>
        <w:adjustRightInd w:val="0"/>
        <w:spacing w:after="0" w:line="240" w:lineRule="auto"/>
        <w:jc w:val="both"/>
        <w:rPr>
          <w:rFonts w:ascii="Calibri" w:eastAsia="Times New Roman" w:hAnsi="Calibri" w:cs="Times New Roman"/>
        </w:rPr>
      </w:pPr>
      <w:r w:rsidRPr="00B8482F">
        <w:rPr>
          <w:rFonts w:ascii="Calibri" w:eastAsia="Calibri" w:hAnsi="Calibri" w:cs="Calibri"/>
          <w:color w:val="000000"/>
        </w:rPr>
        <w:t xml:space="preserve">Email: </w:t>
      </w:r>
      <w:hyperlink r:id="rId36" w:history="1">
        <w:r w:rsidRPr="00B8482F">
          <w:rPr>
            <w:rFonts w:ascii="Calibri" w:eastAsia="Calibri" w:hAnsi="Calibri" w:cs="Calibri"/>
            <w:color w:val="0563C1"/>
            <w:u w:val="single"/>
          </w:rPr>
          <w:t>linda.wilson@northeastworkforceboard.com</w:t>
        </w:r>
      </w:hyperlink>
      <w:r w:rsidRPr="00B8482F">
        <w:rPr>
          <w:rFonts w:ascii="Calibri" w:eastAsia="Calibri" w:hAnsi="Calibri" w:cs="Calibri"/>
          <w:color w:val="0563C1"/>
        </w:rPr>
        <w:tab/>
      </w:r>
      <w:r w:rsidRPr="00B8482F">
        <w:rPr>
          <w:rFonts w:ascii="Calibri" w:eastAsia="Times New Roman" w:hAnsi="Calibri" w:cs="Times New Roman"/>
        </w:rPr>
        <w:t xml:space="preserve">Office: </w:t>
      </w:r>
      <w:r w:rsidRPr="00B8482F">
        <w:t>405.</w:t>
      </w:r>
      <w:r w:rsidR="00730D7E">
        <w:t>208.2519</w:t>
      </w:r>
      <w:r w:rsidRPr="00B8482F">
        <w:rPr>
          <w:rFonts w:ascii="Calibri" w:eastAsia="Times New Roman" w:hAnsi="Calibri" w:cs="Times New Roman"/>
        </w:rPr>
        <w:tab/>
      </w:r>
    </w:p>
    <w:p w14:paraId="00137016" w14:textId="77777777" w:rsidR="00273EBF" w:rsidRPr="00B8482F" w:rsidRDefault="00273EBF" w:rsidP="00273EBF">
      <w:pPr>
        <w:autoSpaceDE w:val="0"/>
        <w:autoSpaceDN w:val="0"/>
        <w:adjustRightInd w:val="0"/>
        <w:spacing w:after="0" w:line="240" w:lineRule="auto"/>
        <w:jc w:val="both"/>
        <w:rPr>
          <w:rFonts w:ascii="Calibri" w:eastAsia="Times New Roman" w:hAnsi="Calibri" w:cs="Times New Roman"/>
        </w:rPr>
      </w:pP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eastAsia="Times New Roman" w:cs="Times New Roman"/>
        </w:rPr>
        <w:t xml:space="preserve">Email: </w:t>
      </w:r>
      <w:r w:rsidRPr="00B8482F">
        <w:rPr>
          <w:color w:val="0563C1" w:themeColor="hyperlink"/>
          <w:u w:val="single"/>
        </w:rPr>
        <w:t>Ferris.barger@ok</w:t>
      </w:r>
      <w:r>
        <w:rPr>
          <w:color w:val="0563C1" w:themeColor="hyperlink"/>
          <w:u w:val="single"/>
        </w:rPr>
        <w:t>commerce.gov</w:t>
      </w:r>
      <w:r w:rsidRPr="00B8482F">
        <w:tab/>
      </w:r>
      <w:r w:rsidRPr="00B8482F">
        <w:tab/>
      </w:r>
      <w:r w:rsidRPr="00B8482F">
        <w:tab/>
      </w:r>
      <w:r w:rsidRPr="00B8482F">
        <w:tab/>
      </w:r>
      <w:r w:rsidRPr="00B8482F">
        <w:tab/>
      </w:r>
      <w:r w:rsidRPr="00B8482F">
        <w:tab/>
        <w:t xml:space="preserve">            </w:t>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563C1"/>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r w:rsidRPr="00B8482F">
        <w:rPr>
          <w:rFonts w:ascii="Calibri" w:eastAsia="Calibri" w:hAnsi="Calibri" w:cs="Calibri"/>
          <w:color w:val="000000"/>
        </w:rPr>
        <w:tab/>
      </w:r>
    </w:p>
    <w:p w14:paraId="04BFB16C" w14:textId="77777777" w:rsidR="00273EBF" w:rsidRPr="00B8482F" w:rsidRDefault="00273EBF" w:rsidP="00273EBF">
      <w:pPr>
        <w:spacing w:after="0"/>
        <w:rPr>
          <w:b/>
        </w:rPr>
      </w:pPr>
      <w:r w:rsidRPr="00B8482F">
        <w:rPr>
          <w:rFonts w:ascii="Calibri" w:eastAsia="Times New Roman" w:hAnsi="Calibri" w:cs="Times New Roman"/>
        </w:rPr>
        <w:t>To enable telephone conversation between people with speech or hearing loss and people without speech or hearing loss please call Oklahoma Relay at 711 (</w:t>
      </w:r>
      <w:hyperlink r:id="rId37" w:history="1">
        <w:r w:rsidRPr="00B8482F">
          <w:rPr>
            <w:rFonts w:ascii="Calibri" w:eastAsia="Calibri" w:hAnsi="Calibri" w:cs="Times New Roman"/>
            <w:color w:val="0563C1"/>
            <w:u w:val="single"/>
          </w:rPr>
          <w:t>http://www.oklahomarelay.com/711.html</w:t>
        </w:r>
      </w:hyperlink>
      <w:r w:rsidRPr="00B8482F">
        <w:rPr>
          <w:rFonts w:ascii="Calibri" w:eastAsia="Calibri" w:hAnsi="Calibri" w:cs="Times New Roman"/>
          <w:color w:val="0563C1"/>
          <w:u w:val="single"/>
        </w:rPr>
        <w:t>)</w:t>
      </w:r>
      <w:r w:rsidRPr="00B8482F">
        <w:rPr>
          <w:rFonts w:ascii="Calibri" w:eastAsia="Times New Roman" w:hAnsi="Calibri" w:cs="Times New Roman"/>
        </w:rPr>
        <w:t xml:space="preserve"> or TDD/TTY: 800-722-0353.</w:t>
      </w:r>
    </w:p>
    <w:tbl>
      <w:tblPr>
        <w:tblStyle w:val="TableGrid1"/>
        <w:tblW w:w="103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4568"/>
        <w:gridCol w:w="855"/>
        <w:gridCol w:w="3489"/>
      </w:tblGrid>
      <w:tr w:rsidR="00CF2CB1" w:rsidRPr="00CF2CB1" w14:paraId="29598123" w14:textId="77777777" w:rsidTr="00F06D4A">
        <w:tc>
          <w:tcPr>
            <w:tcW w:w="1438" w:type="dxa"/>
          </w:tcPr>
          <w:p w14:paraId="309F41FB" w14:textId="77777777" w:rsidR="00CF2CB1" w:rsidRPr="00CF2CB1" w:rsidRDefault="00CF2CB1" w:rsidP="00CF2CB1">
            <w:pPr>
              <w:spacing w:before="120"/>
            </w:pPr>
            <w:r w:rsidRPr="00CF2CB1">
              <w:t>Youth Name:</w:t>
            </w:r>
          </w:p>
        </w:tc>
        <w:tc>
          <w:tcPr>
            <w:tcW w:w="4568" w:type="dxa"/>
            <w:tcBorders>
              <w:bottom w:val="single" w:sz="8" w:space="0" w:color="A6A6A6" w:themeColor="background1" w:themeShade="A6"/>
            </w:tcBorders>
            <w:vAlign w:val="bottom"/>
          </w:tcPr>
          <w:p w14:paraId="68B3148C" w14:textId="77777777" w:rsidR="00CF2CB1" w:rsidRPr="00CF2CB1" w:rsidRDefault="00CF2CB1" w:rsidP="00CF2CB1">
            <w:pPr>
              <w:spacing w:before="120"/>
            </w:pPr>
          </w:p>
        </w:tc>
        <w:tc>
          <w:tcPr>
            <w:tcW w:w="855" w:type="dxa"/>
          </w:tcPr>
          <w:p w14:paraId="39281AF2" w14:textId="77777777" w:rsidR="00CF2CB1" w:rsidRPr="00CF2CB1" w:rsidRDefault="00CF2CB1" w:rsidP="00CF2CB1">
            <w:pPr>
              <w:spacing w:before="120"/>
            </w:pPr>
            <w:r w:rsidRPr="00CF2CB1">
              <w:t>Date:</w:t>
            </w:r>
          </w:p>
        </w:tc>
        <w:tc>
          <w:tcPr>
            <w:tcW w:w="3489" w:type="dxa"/>
            <w:tcBorders>
              <w:bottom w:val="single" w:sz="8" w:space="0" w:color="A6A6A6" w:themeColor="background1" w:themeShade="A6"/>
            </w:tcBorders>
            <w:vAlign w:val="bottom"/>
          </w:tcPr>
          <w:p w14:paraId="529E98D2" w14:textId="77777777" w:rsidR="00CF2CB1" w:rsidRPr="00CF2CB1" w:rsidRDefault="00CF2CB1" w:rsidP="00CF2CB1">
            <w:pPr>
              <w:spacing w:before="120"/>
            </w:pPr>
          </w:p>
        </w:tc>
      </w:tr>
      <w:tr w:rsidR="00CF2CB1" w:rsidRPr="00CF2CB1" w14:paraId="3A2FB4DC" w14:textId="77777777" w:rsidTr="00F06D4A">
        <w:tc>
          <w:tcPr>
            <w:tcW w:w="1438" w:type="dxa"/>
          </w:tcPr>
          <w:p w14:paraId="69BBF52D" w14:textId="77777777" w:rsidR="00CF2CB1" w:rsidRPr="00CF2CB1" w:rsidRDefault="00CF2CB1" w:rsidP="00CF2CB1">
            <w:pPr>
              <w:spacing w:before="120"/>
            </w:pPr>
            <w:r w:rsidRPr="00CF2CB1">
              <w:t>DOB:</w:t>
            </w:r>
          </w:p>
        </w:tc>
        <w:tc>
          <w:tcPr>
            <w:tcW w:w="4568" w:type="dxa"/>
            <w:tcBorders>
              <w:top w:val="single" w:sz="8" w:space="0" w:color="A6A6A6" w:themeColor="background1" w:themeShade="A6"/>
              <w:bottom w:val="single" w:sz="8" w:space="0" w:color="A6A6A6" w:themeColor="background1" w:themeShade="A6"/>
            </w:tcBorders>
            <w:vAlign w:val="bottom"/>
          </w:tcPr>
          <w:p w14:paraId="6AB9BAE7" w14:textId="77777777" w:rsidR="00CF2CB1" w:rsidRPr="00CF2CB1" w:rsidRDefault="00CF2CB1" w:rsidP="00CF2CB1">
            <w:pPr>
              <w:spacing w:before="120"/>
            </w:pPr>
          </w:p>
        </w:tc>
        <w:tc>
          <w:tcPr>
            <w:tcW w:w="855" w:type="dxa"/>
          </w:tcPr>
          <w:p w14:paraId="72441DE9" w14:textId="56C6797F" w:rsidR="00CF2CB1" w:rsidRPr="00CF2CB1" w:rsidRDefault="0007017C" w:rsidP="00CF2CB1">
            <w:pPr>
              <w:spacing w:before="120"/>
            </w:pPr>
            <w:r>
              <w:t>P</w:t>
            </w:r>
            <w:r w:rsidR="00CF2CB1" w:rsidRPr="00CF2CB1">
              <w:t>ID#:</w:t>
            </w:r>
          </w:p>
        </w:tc>
        <w:tc>
          <w:tcPr>
            <w:tcW w:w="3489" w:type="dxa"/>
            <w:tcBorders>
              <w:top w:val="single" w:sz="8" w:space="0" w:color="A6A6A6" w:themeColor="background1" w:themeShade="A6"/>
              <w:bottom w:val="single" w:sz="8" w:space="0" w:color="A6A6A6" w:themeColor="background1" w:themeShade="A6"/>
            </w:tcBorders>
            <w:vAlign w:val="bottom"/>
          </w:tcPr>
          <w:p w14:paraId="3A3C665C" w14:textId="77777777" w:rsidR="00CF2CB1" w:rsidRPr="00CF2CB1" w:rsidRDefault="00CF2CB1" w:rsidP="00CF2CB1">
            <w:pPr>
              <w:spacing w:before="120"/>
            </w:pPr>
          </w:p>
        </w:tc>
      </w:tr>
      <w:tr w:rsidR="00CF2CB1" w:rsidRPr="00CF2CB1" w14:paraId="5366CF8A" w14:textId="77777777" w:rsidTr="00F06D4A">
        <w:tc>
          <w:tcPr>
            <w:tcW w:w="1438" w:type="dxa"/>
          </w:tcPr>
          <w:p w14:paraId="533A22CE" w14:textId="172FCF43" w:rsidR="00CF2CB1" w:rsidRPr="00CF2CB1" w:rsidRDefault="00CF2CB1" w:rsidP="00CF2CB1">
            <w:pPr>
              <w:spacing w:before="120"/>
            </w:pPr>
          </w:p>
        </w:tc>
        <w:tc>
          <w:tcPr>
            <w:tcW w:w="4568" w:type="dxa"/>
            <w:tcBorders>
              <w:top w:val="single" w:sz="8" w:space="0" w:color="A6A6A6" w:themeColor="background1" w:themeShade="A6"/>
              <w:bottom w:val="single" w:sz="8" w:space="0" w:color="A6A6A6" w:themeColor="background1" w:themeShade="A6"/>
            </w:tcBorders>
            <w:vAlign w:val="bottom"/>
          </w:tcPr>
          <w:p w14:paraId="78560C3A" w14:textId="77777777" w:rsidR="00CF2CB1" w:rsidRPr="00CF2CB1" w:rsidRDefault="00CF2CB1" w:rsidP="00CF2CB1">
            <w:pPr>
              <w:spacing w:before="120"/>
            </w:pPr>
          </w:p>
        </w:tc>
        <w:tc>
          <w:tcPr>
            <w:tcW w:w="855" w:type="dxa"/>
          </w:tcPr>
          <w:p w14:paraId="182013A5" w14:textId="202EF3D1" w:rsidR="00CF2CB1" w:rsidRPr="00CF2CB1" w:rsidRDefault="00CF2CB1" w:rsidP="00CF2CB1">
            <w:pPr>
              <w:spacing w:before="120"/>
            </w:pPr>
          </w:p>
        </w:tc>
        <w:tc>
          <w:tcPr>
            <w:tcW w:w="3489" w:type="dxa"/>
            <w:tcBorders>
              <w:top w:val="single" w:sz="8" w:space="0" w:color="A6A6A6" w:themeColor="background1" w:themeShade="A6"/>
              <w:bottom w:val="single" w:sz="8" w:space="0" w:color="A6A6A6" w:themeColor="background1" w:themeShade="A6"/>
            </w:tcBorders>
            <w:vAlign w:val="bottom"/>
          </w:tcPr>
          <w:p w14:paraId="219E5D1C" w14:textId="77777777" w:rsidR="00CF2CB1" w:rsidRPr="00CF2CB1" w:rsidRDefault="00CF2CB1" w:rsidP="00CF2CB1">
            <w:pPr>
              <w:spacing w:before="120"/>
            </w:pPr>
          </w:p>
        </w:tc>
      </w:tr>
      <w:tr w:rsidR="00CF2CB1" w:rsidRPr="00CF2CB1" w14:paraId="7DDE489C" w14:textId="77777777" w:rsidTr="00F06D4A">
        <w:tc>
          <w:tcPr>
            <w:tcW w:w="1438" w:type="dxa"/>
          </w:tcPr>
          <w:p w14:paraId="2A34CF34" w14:textId="444C4E6D" w:rsidR="00CF2CB1" w:rsidRPr="00CF2CB1" w:rsidRDefault="00CF2CB1" w:rsidP="00CF2CB1">
            <w:pPr>
              <w:spacing w:before="120"/>
            </w:pPr>
          </w:p>
        </w:tc>
        <w:tc>
          <w:tcPr>
            <w:tcW w:w="4568" w:type="dxa"/>
            <w:tcBorders>
              <w:top w:val="single" w:sz="8" w:space="0" w:color="A6A6A6" w:themeColor="background1" w:themeShade="A6"/>
              <w:bottom w:val="single" w:sz="8" w:space="0" w:color="A6A6A6" w:themeColor="background1" w:themeShade="A6"/>
            </w:tcBorders>
            <w:vAlign w:val="bottom"/>
          </w:tcPr>
          <w:p w14:paraId="46FDD136" w14:textId="77777777" w:rsidR="00CF2CB1" w:rsidRPr="00CF2CB1" w:rsidRDefault="00CF2CB1" w:rsidP="00CF2CB1">
            <w:pPr>
              <w:spacing w:before="120"/>
            </w:pPr>
          </w:p>
        </w:tc>
        <w:tc>
          <w:tcPr>
            <w:tcW w:w="855" w:type="dxa"/>
          </w:tcPr>
          <w:p w14:paraId="124FDDDC" w14:textId="3E697999" w:rsidR="00CF2CB1" w:rsidRPr="00CF2CB1" w:rsidRDefault="00CF2CB1" w:rsidP="00CF2CB1">
            <w:pPr>
              <w:spacing w:before="120"/>
            </w:pPr>
          </w:p>
        </w:tc>
        <w:tc>
          <w:tcPr>
            <w:tcW w:w="3489" w:type="dxa"/>
            <w:tcBorders>
              <w:top w:val="single" w:sz="8" w:space="0" w:color="A6A6A6" w:themeColor="background1" w:themeShade="A6"/>
              <w:bottom w:val="single" w:sz="8" w:space="0" w:color="A6A6A6" w:themeColor="background1" w:themeShade="A6"/>
            </w:tcBorders>
            <w:vAlign w:val="bottom"/>
          </w:tcPr>
          <w:p w14:paraId="1CFF0136" w14:textId="77777777" w:rsidR="00CF2CB1" w:rsidRPr="00CF2CB1" w:rsidRDefault="00CF2CB1" w:rsidP="00CF2CB1">
            <w:pPr>
              <w:spacing w:before="120"/>
            </w:pPr>
          </w:p>
        </w:tc>
      </w:tr>
    </w:tbl>
    <w:p w14:paraId="53947A43" w14:textId="77777777" w:rsidR="00CF2CB1" w:rsidRPr="00CF2CB1" w:rsidRDefault="00CF2CB1" w:rsidP="00CF2CB1">
      <w:pPr>
        <w:spacing w:before="240"/>
        <w:rPr>
          <w:rFonts w:ascii="Bookman Old Style" w:hAnsi="Bookman Old Style"/>
          <w:color w:val="0F406A"/>
          <w:sz w:val="16"/>
          <w:szCs w:val="16"/>
        </w:rPr>
      </w:pPr>
      <w:r w:rsidRPr="00CF2CB1">
        <w:rPr>
          <w:rFonts w:ascii="Bookman Old Style" w:hAnsi="Bookman Old Style"/>
          <w:color w:val="0F406A"/>
          <w:sz w:val="16"/>
          <w:szCs w:val="16"/>
        </w:rPr>
        <w:t>*Do not use social security number for participant I.D.</w:t>
      </w:r>
    </w:p>
    <w:p w14:paraId="02234445" w14:textId="77777777" w:rsidR="00CF2CB1" w:rsidRPr="00CF2CB1" w:rsidRDefault="00CF2CB1" w:rsidP="00CF2CB1">
      <w:pPr>
        <w:spacing w:before="240"/>
        <w:rPr>
          <w:rFonts w:ascii="Bookman Old Style" w:hAnsi="Bookman Old Style"/>
          <w:b/>
          <w:color w:val="0F406A"/>
        </w:rPr>
      </w:pPr>
      <w:r w:rsidRPr="00CF2CB1">
        <w:rPr>
          <w:rFonts w:ascii="Bookman Old Style" w:hAnsi="Bookman Old Style"/>
          <w:b/>
          <w:color w:val="0F406A"/>
        </w:rPr>
        <w:t>Framework of an ISS:</w:t>
      </w:r>
    </w:p>
    <w:p w14:paraId="1DFEBC12" w14:textId="1BDF3C8F" w:rsidR="00CF2CB1" w:rsidRDefault="00F06D4A" w:rsidP="00F06D4A">
      <w:pPr>
        <w:spacing w:after="0"/>
      </w:pPr>
      <w:r>
        <w:t>1.</w:t>
      </w:r>
      <w:r>
        <w:tab/>
      </w:r>
      <w:r w:rsidR="00CF2CB1" w:rsidRPr="00CF2CB1">
        <w:t>Directly linked to one or more indicators of performance</w:t>
      </w:r>
      <w:r w:rsidR="005F6100">
        <w:t xml:space="preserve"> </w:t>
      </w:r>
    </w:p>
    <w:p w14:paraId="491636FB" w14:textId="77777777" w:rsidR="009C7C3D" w:rsidRPr="007D0CC9" w:rsidRDefault="009C7C3D" w:rsidP="009C7C3D">
      <w:pPr>
        <w:pStyle w:val="ListParagraph"/>
        <w:numPr>
          <w:ilvl w:val="0"/>
          <w:numId w:val="28"/>
        </w:numPr>
        <w:autoSpaceDE w:val="0"/>
        <w:autoSpaceDN w:val="0"/>
        <w:adjustRightInd w:val="0"/>
        <w:spacing w:after="0" w:line="240" w:lineRule="auto"/>
        <w:contextualSpacing w:val="0"/>
        <w:rPr>
          <w:rFonts w:cstheme="minorHAnsi"/>
          <w:color w:val="000000"/>
        </w:rPr>
      </w:pPr>
      <w:r w:rsidRPr="007D0CC9">
        <w:rPr>
          <w:rFonts w:cstheme="minorHAnsi"/>
          <w:color w:val="000000"/>
        </w:rPr>
        <w:t xml:space="preserve">Employment Rate – 2nd Quarter After Exit; </w:t>
      </w:r>
    </w:p>
    <w:p w14:paraId="7448056F" w14:textId="77777777" w:rsidR="009C7C3D" w:rsidRPr="007D0CC9" w:rsidRDefault="009C7C3D" w:rsidP="009C7C3D">
      <w:pPr>
        <w:pStyle w:val="ListParagraph"/>
        <w:numPr>
          <w:ilvl w:val="0"/>
          <w:numId w:val="28"/>
        </w:numPr>
        <w:autoSpaceDE w:val="0"/>
        <w:autoSpaceDN w:val="0"/>
        <w:adjustRightInd w:val="0"/>
        <w:spacing w:after="0" w:line="240" w:lineRule="auto"/>
        <w:contextualSpacing w:val="0"/>
        <w:rPr>
          <w:rFonts w:cstheme="minorHAnsi"/>
          <w:color w:val="000000"/>
        </w:rPr>
      </w:pPr>
      <w:r w:rsidRPr="007D0CC9">
        <w:rPr>
          <w:rFonts w:cstheme="minorHAnsi"/>
          <w:color w:val="000000"/>
        </w:rPr>
        <w:t xml:space="preserve">Employment Rate – 4th Quarter After Exit; </w:t>
      </w:r>
    </w:p>
    <w:p w14:paraId="0A0573C1" w14:textId="77777777" w:rsidR="009C7C3D" w:rsidRPr="007D0CC9" w:rsidRDefault="009C7C3D" w:rsidP="009C7C3D">
      <w:pPr>
        <w:pStyle w:val="ListParagraph"/>
        <w:numPr>
          <w:ilvl w:val="0"/>
          <w:numId w:val="28"/>
        </w:numPr>
        <w:autoSpaceDE w:val="0"/>
        <w:autoSpaceDN w:val="0"/>
        <w:adjustRightInd w:val="0"/>
        <w:spacing w:after="0" w:line="240" w:lineRule="auto"/>
        <w:contextualSpacing w:val="0"/>
        <w:rPr>
          <w:rFonts w:cstheme="minorHAnsi"/>
          <w:color w:val="000000"/>
        </w:rPr>
      </w:pPr>
      <w:r w:rsidRPr="007D0CC9">
        <w:rPr>
          <w:rFonts w:cstheme="minorHAnsi"/>
          <w:color w:val="000000"/>
        </w:rPr>
        <w:t xml:space="preserve">Median Earnings – 2nd Quarter After Exit; </w:t>
      </w:r>
    </w:p>
    <w:p w14:paraId="0E36737B" w14:textId="77777777" w:rsidR="009C7C3D" w:rsidRPr="007D0CC9" w:rsidRDefault="009C7C3D" w:rsidP="009C7C3D">
      <w:pPr>
        <w:pStyle w:val="ListParagraph"/>
        <w:numPr>
          <w:ilvl w:val="0"/>
          <w:numId w:val="28"/>
        </w:numPr>
        <w:autoSpaceDE w:val="0"/>
        <w:autoSpaceDN w:val="0"/>
        <w:adjustRightInd w:val="0"/>
        <w:spacing w:after="0" w:line="240" w:lineRule="auto"/>
        <w:contextualSpacing w:val="0"/>
        <w:rPr>
          <w:rFonts w:cstheme="minorHAnsi"/>
          <w:color w:val="000000"/>
        </w:rPr>
      </w:pPr>
      <w:r w:rsidRPr="007D0CC9">
        <w:rPr>
          <w:rFonts w:cstheme="minorHAnsi"/>
          <w:color w:val="000000"/>
        </w:rPr>
        <w:t xml:space="preserve">Credential Attainment; </w:t>
      </w:r>
    </w:p>
    <w:p w14:paraId="59F8EA48" w14:textId="77777777" w:rsidR="009C7C3D" w:rsidRPr="007D0CC9" w:rsidRDefault="009C7C3D" w:rsidP="009C7C3D">
      <w:pPr>
        <w:pStyle w:val="ListParagraph"/>
        <w:numPr>
          <w:ilvl w:val="0"/>
          <w:numId w:val="28"/>
        </w:numPr>
        <w:autoSpaceDE w:val="0"/>
        <w:autoSpaceDN w:val="0"/>
        <w:adjustRightInd w:val="0"/>
        <w:spacing w:after="0" w:line="240" w:lineRule="auto"/>
        <w:contextualSpacing w:val="0"/>
        <w:rPr>
          <w:rFonts w:cstheme="minorHAnsi"/>
        </w:rPr>
      </w:pPr>
      <w:r w:rsidRPr="007D0CC9">
        <w:rPr>
          <w:rFonts w:cstheme="minorHAnsi"/>
        </w:rPr>
        <w:t xml:space="preserve">Measurable Skill Gains; and </w:t>
      </w:r>
    </w:p>
    <w:p w14:paraId="3D40B9A1" w14:textId="77777777" w:rsidR="009C7C3D" w:rsidRPr="007D0CC9" w:rsidRDefault="009C7C3D" w:rsidP="009C7C3D">
      <w:pPr>
        <w:pStyle w:val="ListParagraph"/>
        <w:numPr>
          <w:ilvl w:val="0"/>
          <w:numId w:val="28"/>
        </w:numPr>
        <w:autoSpaceDE w:val="0"/>
        <w:autoSpaceDN w:val="0"/>
        <w:adjustRightInd w:val="0"/>
        <w:spacing w:after="0" w:line="240" w:lineRule="auto"/>
        <w:contextualSpacing w:val="0"/>
        <w:rPr>
          <w:rFonts w:cstheme="minorHAnsi"/>
        </w:rPr>
      </w:pPr>
      <w:r w:rsidRPr="007D0CC9">
        <w:rPr>
          <w:rFonts w:cstheme="minorHAnsi"/>
        </w:rPr>
        <w:t xml:space="preserve">Effectiveness in Serving Employers. </w:t>
      </w:r>
    </w:p>
    <w:p w14:paraId="58758471" w14:textId="77777777" w:rsidR="009C7C3D" w:rsidRDefault="009C7C3D" w:rsidP="009C7C3D">
      <w:pPr>
        <w:spacing w:after="0"/>
        <w:ind w:left="720" w:hanging="360"/>
      </w:pPr>
    </w:p>
    <w:p w14:paraId="5081D070" w14:textId="08426A8D" w:rsidR="00CF2CB1" w:rsidRDefault="00F06D4A" w:rsidP="00F06D4A">
      <w:r>
        <w:rPr>
          <w:noProof/>
        </w:rPr>
        <mc:AlternateContent>
          <mc:Choice Requires="wps">
            <w:drawing>
              <wp:anchor distT="45720" distB="45720" distL="114300" distR="114300" simplePos="0" relativeHeight="251675648" behindDoc="0" locked="0" layoutInCell="1" allowOverlap="1" wp14:anchorId="17811554" wp14:editId="0D9E9C74">
                <wp:simplePos x="0" y="0"/>
                <wp:positionH relativeFrom="column">
                  <wp:posOffset>34925</wp:posOffset>
                </wp:positionH>
                <wp:positionV relativeFrom="paragraph">
                  <wp:posOffset>241935</wp:posOffset>
                </wp:positionV>
                <wp:extent cx="6324600" cy="13030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303020"/>
                        </a:xfrm>
                        <a:prstGeom prst="rect">
                          <a:avLst/>
                        </a:prstGeom>
                        <a:solidFill>
                          <a:srgbClr val="FFFFFF"/>
                        </a:solidFill>
                        <a:ln w="9525">
                          <a:solidFill>
                            <a:srgbClr val="000000"/>
                          </a:solidFill>
                          <a:miter lim="800000"/>
                          <a:headEnd/>
                          <a:tailEnd/>
                        </a:ln>
                      </wps:spPr>
                      <wps:txbx>
                        <w:txbxContent>
                          <w:p w14:paraId="2B3F964E" w14:textId="6386FBCB" w:rsidR="00AA272A" w:rsidRDefault="00AA2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811554" id="Text Box 2" o:spid="_x0000_s1042" type="#_x0000_t202" style="position:absolute;margin-left:2.75pt;margin-top:19.05pt;width:498pt;height:10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G8KQIAAE4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">
                <v:textbox>
                  <w:txbxContent>
                    <w:p w14:paraId="2B3F964E" w14:textId="6386FBCB" w:rsidR="00AA272A" w:rsidRDefault="00AA272A"/>
                  </w:txbxContent>
                </v:textbox>
                <w10:wrap type="square"/>
              </v:shape>
            </w:pict>
          </mc:Fallback>
        </mc:AlternateContent>
      </w:r>
      <w:r>
        <w:t>2.</w:t>
      </w:r>
      <w:r>
        <w:tab/>
      </w:r>
      <w:r w:rsidR="00CF2CB1" w:rsidRPr="00CF2CB1">
        <w:t xml:space="preserve">Based on the objective assessment </w:t>
      </w:r>
      <w:r w:rsidR="005F6100">
        <w:t>(list assessments)</w:t>
      </w:r>
    </w:p>
    <w:p w14:paraId="5FF23103" w14:textId="7A5E9727" w:rsidR="00F06D4A" w:rsidRPr="00CF2CB1" w:rsidRDefault="00F06D4A" w:rsidP="00CF2CB1">
      <w:pPr>
        <w:ind w:left="720" w:hanging="360"/>
      </w:pPr>
    </w:p>
    <w:p w14:paraId="1F2637A0" w14:textId="72AA6FF3" w:rsidR="00CF2CB1" w:rsidRPr="00CF2CB1" w:rsidRDefault="00F06D4A" w:rsidP="00F06D4A">
      <w:r>
        <w:t>3.</w:t>
      </w:r>
      <w:r>
        <w:tab/>
      </w:r>
      <w:r w:rsidR="00CF2CB1" w:rsidRPr="00CF2CB1">
        <w:t>Identifies a career pathway that includes education and employment goals</w:t>
      </w:r>
    </w:p>
    <w:tbl>
      <w:tblPr>
        <w:tblStyle w:val="TableGrid1"/>
        <w:tblW w:w="10350" w:type="dxa"/>
        <w:tblInd w:w="-9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211"/>
        <w:gridCol w:w="3269"/>
        <w:gridCol w:w="3870"/>
      </w:tblGrid>
      <w:tr w:rsidR="00CF2CB1" w:rsidRPr="00CF2CB1" w14:paraId="22EFFE07" w14:textId="77777777" w:rsidTr="009A3106">
        <w:tc>
          <w:tcPr>
            <w:tcW w:w="10350" w:type="dxa"/>
            <w:gridSpan w:val="3"/>
            <w:shd w:val="clear" w:color="auto" w:fill="F2F2F2" w:themeFill="background1" w:themeFillShade="F2"/>
          </w:tcPr>
          <w:p w14:paraId="1830ADEC" w14:textId="5EEC230B" w:rsidR="00CF2CB1" w:rsidRPr="00CF2CB1" w:rsidRDefault="00CF2CB1" w:rsidP="00CF2CB1">
            <w:pPr>
              <w:spacing w:before="120"/>
              <w:ind w:left="-29" w:right="-115"/>
              <w:jc w:val="center"/>
              <w:rPr>
                <w:rFonts w:ascii="Bookman Old Style" w:hAnsi="Bookman Old Style"/>
                <w:b/>
                <w:color w:val="0F406A"/>
              </w:rPr>
            </w:pPr>
            <w:r w:rsidRPr="00CF2CB1">
              <w:rPr>
                <w:rFonts w:ascii="Bookman Old Style" w:hAnsi="Bookman Old Style"/>
                <w:b/>
                <w:color w:val="0F406A"/>
              </w:rPr>
              <w:lastRenderedPageBreak/>
              <w:t>Brief Assessment Overview</w:t>
            </w:r>
            <w:r w:rsidR="00316F15">
              <w:rPr>
                <w:rFonts w:ascii="Bookman Old Style" w:hAnsi="Bookman Old Style"/>
                <w:b/>
                <w:color w:val="0F406A"/>
              </w:rPr>
              <w:t xml:space="preserve"> </w:t>
            </w:r>
            <w:r w:rsidR="002D3954">
              <w:rPr>
                <w:rFonts w:ascii="Bookman Old Style" w:hAnsi="Bookman Old Style"/>
                <w:b/>
                <w:color w:val="0F406A"/>
              </w:rPr>
              <w:t>(OJM Virtual ISS-4,5,6,8 &amp; 9)</w:t>
            </w:r>
          </w:p>
          <w:p w14:paraId="1E8D0470" w14:textId="77777777" w:rsidR="00CF2CB1" w:rsidRPr="00CF2CB1" w:rsidRDefault="00CF2CB1" w:rsidP="00CF2CB1">
            <w:pPr>
              <w:spacing w:after="120"/>
              <w:ind w:left="-29" w:right="-115"/>
              <w:jc w:val="center"/>
              <w:rPr>
                <w:i/>
              </w:rPr>
            </w:pPr>
            <w:r w:rsidRPr="00CF2CB1">
              <w:rPr>
                <w:i/>
                <w:sz w:val="20"/>
                <w:szCs w:val="20"/>
              </w:rPr>
              <w:t>Identify personal, educational, occupational, financial, medical, childcare, transportation, housing, food/nutrition</w:t>
            </w:r>
          </w:p>
        </w:tc>
      </w:tr>
      <w:tr w:rsidR="00CF2CB1" w:rsidRPr="00CF2CB1" w14:paraId="0459A9FF" w14:textId="77777777" w:rsidTr="009A3106">
        <w:tc>
          <w:tcPr>
            <w:tcW w:w="3211" w:type="dxa"/>
          </w:tcPr>
          <w:p w14:paraId="6BF11501" w14:textId="77777777" w:rsidR="00CF2CB1" w:rsidRPr="00CF2CB1" w:rsidRDefault="00CF2CB1" w:rsidP="00CF2CB1">
            <w:pPr>
              <w:jc w:val="center"/>
              <w:rPr>
                <w:rFonts w:ascii="Bookman Old Style" w:hAnsi="Bookman Old Style"/>
                <w:b/>
                <w:color w:val="0F406A"/>
                <w:sz w:val="16"/>
              </w:rPr>
            </w:pPr>
            <w:r w:rsidRPr="00CF2CB1">
              <w:rPr>
                <w:rFonts w:ascii="Bookman Old Style" w:hAnsi="Bookman Old Style"/>
                <w:b/>
                <w:color w:val="0F406A"/>
                <w:sz w:val="16"/>
              </w:rPr>
              <w:t>Strengths</w:t>
            </w:r>
          </w:p>
        </w:tc>
        <w:tc>
          <w:tcPr>
            <w:tcW w:w="3269" w:type="dxa"/>
          </w:tcPr>
          <w:p w14:paraId="1ABFA5A0" w14:textId="77777777" w:rsidR="00CF2CB1" w:rsidRPr="00CF2CB1" w:rsidRDefault="00CF2CB1" w:rsidP="00CF2CB1">
            <w:pPr>
              <w:jc w:val="center"/>
              <w:rPr>
                <w:rFonts w:ascii="Bookman Old Style" w:hAnsi="Bookman Old Style"/>
                <w:b/>
                <w:color w:val="0F406A"/>
                <w:sz w:val="16"/>
              </w:rPr>
            </w:pPr>
            <w:r w:rsidRPr="00CF2CB1">
              <w:rPr>
                <w:rFonts w:ascii="Bookman Old Style" w:hAnsi="Bookman Old Style"/>
                <w:b/>
                <w:color w:val="0F406A"/>
                <w:sz w:val="16"/>
              </w:rPr>
              <w:t>Challenges (Barriers)</w:t>
            </w:r>
          </w:p>
        </w:tc>
        <w:tc>
          <w:tcPr>
            <w:tcW w:w="3870" w:type="dxa"/>
          </w:tcPr>
          <w:p w14:paraId="4541B215" w14:textId="77777777" w:rsidR="00CF2CB1" w:rsidRPr="00CF2CB1" w:rsidRDefault="00CF2CB1" w:rsidP="00CF2CB1">
            <w:pPr>
              <w:jc w:val="center"/>
              <w:rPr>
                <w:rFonts w:ascii="Bookman Old Style" w:hAnsi="Bookman Old Style"/>
                <w:b/>
                <w:color w:val="0F406A"/>
                <w:sz w:val="16"/>
              </w:rPr>
            </w:pPr>
            <w:r w:rsidRPr="00CF2CB1">
              <w:rPr>
                <w:rFonts w:ascii="Bookman Old Style" w:hAnsi="Bookman Old Style"/>
                <w:b/>
                <w:color w:val="0F406A"/>
                <w:sz w:val="16"/>
              </w:rPr>
              <w:t>Service/Resource/Partner Agency Referral</w:t>
            </w:r>
          </w:p>
        </w:tc>
      </w:tr>
      <w:tr w:rsidR="00CF2CB1" w:rsidRPr="00CF2CB1" w14:paraId="1A1CD541" w14:textId="77777777" w:rsidTr="009A3106">
        <w:tc>
          <w:tcPr>
            <w:tcW w:w="3211" w:type="dxa"/>
          </w:tcPr>
          <w:p w14:paraId="7EDB515B" w14:textId="77777777" w:rsidR="00CF2CB1" w:rsidRPr="00CF2CB1" w:rsidRDefault="00CF2CB1" w:rsidP="00CF2CB1">
            <w:pPr>
              <w:rPr>
                <w:sz w:val="20"/>
              </w:rPr>
            </w:pPr>
          </w:p>
        </w:tc>
        <w:tc>
          <w:tcPr>
            <w:tcW w:w="3269" w:type="dxa"/>
          </w:tcPr>
          <w:p w14:paraId="3ECD1954" w14:textId="77777777" w:rsidR="00CF2CB1" w:rsidRPr="00CF2CB1" w:rsidRDefault="00CF2CB1" w:rsidP="00CF2CB1">
            <w:pPr>
              <w:rPr>
                <w:sz w:val="20"/>
              </w:rPr>
            </w:pPr>
          </w:p>
        </w:tc>
        <w:tc>
          <w:tcPr>
            <w:tcW w:w="3870" w:type="dxa"/>
          </w:tcPr>
          <w:p w14:paraId="5D517C5D" w14:textId="77777777" w:rsidR="00CF2CB1" w:rsidRPr="00CF2CB1" w:rsidRDefault="00CF2CB1" w:rsidP="00CF2CB1">
            <w:pPr>
              <w:rPr>
                <w:sz w:val="20"/>
              </w:rPr>
            </w:pPr>
          </w:p>
        </w:tc>
      </w:tr>
      <w:tr w:rsidR="00CF2CB1" w:rsidRPr="00CF2CB1" w14:paraId="6EADE18D" w14:textId="77777777" w:rsidTr="009A3106">
        <w:tc>
          <w:tcPr>
            <w:tcW w:w="3211" w:type="dxa"/>
          </w:tcPr>
          <w:p w14:paraId="5F2DCD71" w14:textId="77777777" w:rsidR="00CF2CB1" w:rsidRPr="00CF2CB1" w:rsidRDefault="00CF2CB1" w:rsidP="00CF2CB1">
            <w:pPr>
              <w:rPr>
                <w:sz w:val="20"/>
              </w:rPr>
            </w:pPr>
          </w:p>
        </w:tc>
        <w:tc>
          <w:tcPr>
            <w:tcW w:w="3269" w:type="dxa"/>
          </w:tcPr>
          <w:p w14:paraId="7B2F560B" w14:textId="77777777" w:rsidR="00CF2CB1" w:rsidRPr="00CF2CB1" w:rsidRDefault="00CF2CB1" w:rsidP="00CF2CB1">
            <w:pPr>
              <w:rPr>
                <w:sz w:val="20"/>
              </w:rPr>
            </w:pPr>
          </w:p>
        </w:tc>
        <w:tc>
          <w:tcPr>
            <w:tcW w:w="3870" w:type="dxa"/>
          </w:tcPr>
          <w:p w14:paraId="6204D6B6" w14:textId="77777777" w:rsidR="00CF2CB1" w:rsidRPr="00CF2CB1" w:rsidRDefault="00CF2CB1" w:rsidP="00CF2CB1">
            <w:pPr>
              <w:rPr>
                <w:sz w:val="20"/>
              </w:rPr>
            </w:pPr>
          </w:p>
        </w:tc>
      </w:tr>
      <w:tr w:rsidR="00CF2CB1" w:rsidRPr="00CF2CB1" w14:paraId="3C694C36" w14:textId="77777777" w:rsidTr="009A3106">
        <w:tc>
          <w:tcPr>
            <w:tcW w:w="3211" w:type="dxa"/>
          </w:tcPr>
          <w:p w14:paraId="1FB2CB78" w14:textId="77777777" w:rsidR="00CF2CB1" w:rsidRPr="00CF2CB1" w:rsidRDefault="00CF2CB1" w:rsidP="00CF2CB1">
            <w:pPr>
              <w:rPr>
                <w:sz w:val="20"/>
              </w:rPr>
            </w:pPr>
          </w:p>
        </w:tc>
        <w:tc>
          <w:tcPr>
            <w:tcW w:w="3269" w:type="dxa"/>
          </w:tcPr>
          <w:p w14:paraId="29348E24" w14:textId="77777777" w:rsidR="00CF2CB1" w:rsidRPr="00CF2CB1" w:rsidRDefault="00CF2CB1" w:rsidP="00CF2CB1">
            <w:pPr>
              <w:rPr>
                <w:sz w:val="20"/>
              </w:rPr>
            </w:pPr>
          </w:p>
        </w:tc>
        <w:tc>
          <w:tcPr>
            <w:tcW w:w="3870" w:type="dxa"/>
          </w:tcPr>
          <w:p w14:paraId="603DC2DC" w14:textId="77777777" w:rsidR="00CF2CB1" w:rsidRPr="00CF2CB1" w:rsidRDefault="00CF2CB1" w:rsidP="00CF2CB1">
            <w:pPr>
              <w:rPr>
                <w:sz w:val="20"/>
              </w:rPr>
            </w:pPr>
          </w:p>
        </w:tc>
      </w:tr>
      <w:tr w:rsidR="00CF2CB1" w:rsidRPr="00CF2CB1" w14:paraId="196BAA43" w14:textId="77777777" w:rsidTr="009A3106">
        <w:tc>
          <w:tcPr>
            <w:tcW w:w="3211" w:type="dxa"/>
          </w:tcPr>
          <w:p w14:paraId="2E9D88BD" w14:textId="77777777" w:rsidR="00CF2CB1" w:rsidRPr="00CF2CB1" w:rsidRDefault="00CF2CB1" w:rsidP="00CF2CB1">
            <w:pPr>
              <w:rPr>
                <w:sz w:val="20"/>
              </w:rPr>
            </w:pPr>
          </w:p>
        </w:tc>
        <w:tc>
          <w:tcPr>
            <w:tcW w:w="3269" w:type="dxa"/>
          </w:tcPr>
          <w:p w14:paraId="6C937B52" w14:textId="77777777" w:rsidR="00CF2CB1" w:rsidRPr="00CF2CB1" w:rsidRDefault="00CF2CB1" w:rsidP="00CF2CB1">
            <w:pPr>
              <w:rPr>
                <w:sz w:val="20"/>
              </w:rPr>
            </w:pPr>
          </w:p>
        </w:tc>
        <w:tc>
          <w:tcPr>
            <w:tcW w:w="3870" w:type="dxa"/>
          </w:tcPr>
          <w:p w14:paraId="70EEEF9F" w14:textId="77777777" w:rsidR="00CF2CB1" w:rsidRPr="00CF2CB1" w:rsidRDefault="00CF2CB1" w:rsidP="00CF2CB1">
            <w:pPr>
              <w:rPr>
                <w:sz w:val="20"/>
              </w:rPr>
            </w:pPr>
          </w:p>
        </w:tc>
      </w:tr>
      <w:tr w:rsidR="00CF2CB1" w:rsidRPr="00CF2CB1" w14:paraId="5AB653CA" w14:textId="77777777" w:rsidTr="009A3106">
        <w:tc>
          <w:tcPr>
            <w:tcW w:w="3211" w:type="dxa"/>
          </w:tcPr>
          <w:p w14:paraId="526F9DC9" w14:textId="77777777" w:rsidR="00CF2CB1" w:rsidRPr="00CF2CB1" w:rsidRDefault="00CF2CB1" w:rsidP="00CF2CB1">
            <w:pPr>
              <w:rPr>
                <w:sz w:val="20"/>
              </w:rPr>
            </w:pPr>
          </w:p>
        </w:tc>
        <w:tc>
          <w:tcPr>
            <w:tcW w:w="3269" w:type="dxa"/>
          </w:tcPr>
          <w:p w14:paraId="1F0512DF" w14:textId="77777777" w:rsidR="00CF2CB1" w:rsidRPr="00CF2CB1" w:rsidRDefault="00CF2CB1" w:rsidP="00CF2CB1">
            <w:pPr>
              <w:rPr>
                <w:sz w:val="20"/>
              </w:rPr>
            </w:pPr>
          </w:p>
        </w:tc>
        <w:tc>
          <w:tcPr>
            <w:tcW w:w="3870" w:type="dxa"/>
          </w:tcPr>
          <w:p w14:paraId="20B1A93D" w14:textId="77777777" w:rsidR="00CF2CB1" w:rsidRPr="00CF2CB1" w:rsidRDefault="00CF2CB1" w:rsidP="00CF2CB1">
            <w:pPr>
              <w:rPr>
                <w:sz w:val="20"/>
              </w:rPr>
            </w:pPr>
          </w:p>
        </w:tc>
      </w:tr>
    </w:tbl>
    <w:p w14:paraId="1FB942ED" w14:textId="77777777" w:rsidR="00CF2CB1" w:rsidRPr="00CF2CB1" w:rsidRDefault="00CF2CB1" w:rsidP="00CF2CB1">
      <w:pPr>
        <w:spacing w:after="0"/>
        <w:ind w:left="-90"/>
        <w:jc w:val="center"/>
      </w:pPr>
    </w:p>
    <w:tbl>
      <w:tblPr>
        <w:tblStyle w:val="TableGrid1"/>
        <w:tblW w:w="10374" w:type="dxa"/>
        <w:tblInd w:w="-9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459"/>
        <w:gridCol w:w="2455"/>
        <w:gridCol w:w="2500"/>
        <w:gridCol w:w="2960"/>
      </w:tblGrid>
      <w:tr w:rsidR="00CF2CB1" w:rsidRPr="00CF2CB1" w14:paraId="2F8559CB" w14:textId="77777777" w:rsidTr="009A3106">
        <w:trPr>
          <w:trHeight w:val="646"/>
        </w:trPr>
        <w:tc>
          <w:tcPr>
            <w:tcW w:w="10374" w:type="dxa"/>
            <w:gridSpan w:val="4"/>
            <w:shd w:val="clear" w:color="auto" w:fill="F2F2F2" w:themeFill="background1" w:themeFillShade="F2"/>
          </w:tcPr>
          <w:p w14:paraId="21495012" w14:textId="53B0340B" w:rsidR="00CF2CB1" w:rsidRPr="00CF2CB1" w:rsidRDefault="00CF2CB1" w:rsidP="00CF2CB1">
            <w:pPr>
              <w:spacing w:before="120"/>
              <w:ind w:left="-29" w:right="-115"/>
              <w:jc w:val="center"/>
              <w:rPr>
                <w:rFonts w:ascii="Bookman Old Style" w:hAnsi="Bookman Old Style"/>
                <w:b/>
                <w:color w:val="0F406A"/>
              </w:rPr>
            </w:pPr>
            <w:r w:rsidRPr="00CF2CB1">
              <w:rPr>
                <w:rFonts w:ascii="Bookman Old Style" w:hAnsi="Bookman Old Style"/>
                <w:b/>
                <w:color w:val="0F406A"/>
              </w:rPr>
              <w:t>Goals</w:t>
            </w:r>
            <w:r w:rsidR="00316F15">
              <w:rPr>
                <w:rFonts w:ascii="Bookman Old Style" w:hAnsi="Bookman Old Style"/>
                <w:b/>
                <w:color w:val="0F406A"/>
              </w:rPr>
              <w:t xml:space="preserve"> </w:t>
            </w:r>
            <w:r w:rsidR="002D3954">
              <w:rPr>
                <w:rFonts w:ascii="Bookman Old Style" w:hAnsi="Bookman Old Style"/>
                <w:b/>
                <w:color w:val="0F406A"/>
              </w:rPr>
              <w:t>(OJM Virtual ISS-2, 3 &amp; 11)</w:t>
            </w:r>
          </w:p>
          <w:p w14:paraId="14919171" w14:textId="77777777" w:rsidR="00CF2CB1" w:rsidRPr="00CF2CB1" w:rsidRDefault="00CF2CB1" w:rsidP="00CF2CB1">
            <w:pPr>
              <w:spacing w:after="120"/>
              <w:ind w:left="-29" w:right="-115"/>
              <w:jc w:val="center"/>
              <w:rPr>
                <w:i/>
              </w:rPr>
            </w:pPr>
            <w:r w:rsidRPr="00CF2CB1">
              <w:rPr>
                <w:i/>
                <w:sz w:val="20"/>
                <w:szCs w:val="20"/>
              </w:rPr>
              <w:t>Identify personal, educational, and occupational short- and long-term goals</w:t>
            </w:r>
          </w:p>
        </w:tc>
      </w:tr>
      <w:tr w:rsidR="00CF2CB1" w:rsidRPr="00CF2CB1" w14:paraId="55A9872B" w14:textId="77777777" w:rsidTr="009A3106">
        <w:trPr>
          <w:trHeight w:val="166"/>
        </w:trPr>
        <w:tc>
          <w:tcPr>
            <w:tcW w:w="2459" w:type="dxa"/>
          </w:tcPr>
          <w:p w14:paraId="29D28E00" w14:textId="77777777" w:rsidR="00CF2CB1" w:rsidRPr="00CF2CB1" w:rsidRDefault="00CF2CB1" w:rsidP="00CF2CB1">
            <w:pPr>
              <w:jc w:val="center"/>
              <w:rPr>
                <w:rFonts w:ascii="Bookman Old Style" w:hAnsi="Bookman Old Style"/>
                <w:b/>
                <w:color w:val="0F406A"/>
                <w:sz w:val="16"/>
              </w:rPr>
            </w:pPr>
            <w:r w:rsidRPr="00CF2CB1">
              <w:rPr>
                <w:rFonts w:ascii="Bookman Old Style" w:hAnsi="Bookman Old Style"/>
                <w:b/>
                <w:color w:val="0F406A"/>
                <w:sz w:val="16"/>
              </w:rPr>
              <w:t>Goal Type</w:t>
            </w:r>
          </w:p>
        </w:tc>
        <w:tc>
          <w:tcPr>
            <w:tcW w:w="2455" w:type="dxa"/>
          </w:tcPr>
          <w:p w14:paraId="0D9E53E5" w14:textId="77777777" w:rsidR="00CF2CB1" w:rsidRPr="00CF2CB1" w:rsidRDefault="00CF2CB1" w:rsidP="00CF2CB1">
            <w:pPr>
              <w:jc w:val="center"/>
              <w:rPr>
                <w:rFonts w:ascii="Bookman Old Style" w:hAnsi="Bookman Old Style"/>
                <w:b/>
                <w:color w:val="0F406A"/>
                <w:sz w:val="16"/>
              </w:rPr>
            </w:pPr>
            <w:r w:rsidRPr="00CF2CB1">
              <w:rPr>
                <w:rFonts w:ascii="Bookman Old Style" w:hAnsi="Bookman Old Style"/>
                <w:b/>
                <w:color w:val="0F406A"/>
                <w:sz w:val="16"/>
              </w:rPr>
              <w:t>Short-Term Goal</w:t>
            </w:r>
          </w:p>
        </w:tc>
        <w:tc>
          <w:tcPr>
            <w:tcW w:w="2500" w:type="dxa"/>
          </w:tcPr>
          <w:p w14:paraId="0E052D05" w14:textId="77777777" w:rsidR="00CF2CB1" w:rsidRPr="00CF2CB1" w:rsidRDefault="00CF2CB1" w:rsidP="00CF2CB1">
            <w:pPr>
              <w:jc w:val="center"/>
              <w:rPr>
                <w:rFonts w:ascii="Bookman Old Style" w:hAnsi="Bookman Old Style"/>
                <w:b/>
                <w:color w:val="0F406A"/>
                <w:sz w:val="16"/>
              </w:rPr>
            </w:pPr>
            <w:r w:rsidRPr="00CF2CB1">
              <w:rPr>
                <w:rFonts w:ascii="Bookman Old Style" w:hAnsi="Bookman Old Style"/>
                <w:b/>
                <w:color w:val="0F406A"/>
                <w:sz w:val="16"/>
              </w:rPr>
              <w:t>Long-Term Goal</w:t>
            </w:r>
          </w:p>
        </w:tc>
        <w:tc>
          <w:tcPr>
            <w:tcW w:w="2960" w:type="dxa"/>
          </w:tcPr>
          <w:p w14:paraId="779CCE76" w14:textId="77777777" w:rsidR="00CF2CB1" w:rsidRPr="00CF2CB1" w:rsidRDefault="00CF2CB1" w:rsidP="00CF2CB1">
            <w:pPr>
              <w:jc w:val="center"/>
              <w:rPr>
                <w:rFonts w:ascii="Bookman Old Style" w:hAnsi="Bookman Old Style"/>
                <w:b/>
                <w:color w:val="0F406A"/>
                <w:sz w:val="16"/>
              </w:rPr>
            </w:pPr>
            <w:r w:rsidRPr="00CF2CB1">
              <w:rPr>
                <w:rFonts w:ascii="Bookman Old Style" w:hAnsi="Bookman Old Style"/>
                <w:b/>
                <w:color w:val="0F406A"/>
                <w:sz w:val="16"/>
              </w:rPr>
              <w:t>Performance Indicator(s) Goal is Linked To</w:t>
            </w:r>
          </w:p>
        </w:tc>
      </w:tr>
      <w:tr w:rsidR="00CF2CB1" w:rsidRPr="00CF2CB1" w14:paraId="430A4B87" w14:textId="77777777" w:rsidTr="009A3106">
        <w:trPr>
          <w:trHeight w:val="218"/>
        </w:trPr>
        <w:tc>
          <w:tcPr>
            <w:tcW w:w="2459" w:type="dxa"/>
          </w:tcPr>
          <w:p w14:paraId="63B351AA" w14:textId="77777777" w:rsidR="00CF2CB1" w:rsidRPr="00CF2CB1" w:rsidRDefault="00CF2CB1" w:rsidP="00CF2CB1">
            <w:pPr>
              <w:rPr>
                <w:b/>
                <w:sz w:val="20"/>
              </w:rPr>
            </w:pPr>
            <w:r w:rsidRPr="00CF2CB1">
              <w:rPr>
                <w:b/>
                <w:sz w:val="20"/>
              </w:rPr>
              <w:t>Educational Goal</w:t>
            </w:r>
          </w:p>
          <w:p w14:paraId="7150C6D0" w14:textId="77777777" w:rsidR="00CF2CB1" w:rsidRPr="00CF2CB1" w:rsidRDefault="00CF2CB1" w:rsidP="00CF2CB1">
            <w:pPr>
              <w:rPr>
                <w:b/>
                <w:sz w:val="20"/>
              </w:rPr>
            </w:pPr>
          </w:p>
          <w:p w14:paraId="42E81485" w14:textId="77777777" w:rsidR="00CF2CB1" w:rsidRPr="00CF2CB1" w:rsidRDefault="00CF2CB1" w:rsidP="00CF2CB1">
            <w:pPr>
              <w:rPr>
                <w:b/>
                <w:sz w:val="20"/>
              </w:rPr>
            </w:pPr>
          </w:p>
          <w:p w14:paraId="5C680F00" w14:textId="77777777" w:rsidR="00CF2CB1" w:rsidRPr="00CF2CB1" w:rsidRDefault="00CF2CB1" w:rsidP="00CF2CB1">
            <w:pPr>
              <w:rPr>
                <w:b/>
                <w:sz w:val="20"/>
              </w:rPr>
            </w:pPr>
          </w:p>
        </w:tc>
        <w:tc>
          <w:tcPr>
            <w:tcW w:w="2455" w:type="dxa"/>
          </w:tcPr>
          <w:p w14:paraId="1F14674B" w14:textId="77777777" w:rsidR="00CF2CB1" w:rsidRPr="00CF2CB1" w:rsidRDefault="00CF2CB1" w:rsidP="00CF2CB1">
            <w:pPr>
              <w:rPr>
                <w:sz w:val="20"/>
              </w:rPr>
            </w:pPr>
          </w:p>
        </w:tc>
        <w:tc>
          <w:tcPr>
            <w:tcW w:w="2500" w:type="dxa"/>
          </w:tcPr>
          <w:p w14:paraId="6CCB581F" w14:textId="77777777" w:rsidR="00CF2CB1" w:rsidRPr="00CF2CB1" w:rsidRDefault="00CF2CB1" w:rsidP="00CF2CB1">
            <w:pPr>
              <w:rPr>
                <w:sz w:val="20"/>
              </w:rPr>
            </w:pPr>
          </w:p>
        </w:tc>
        <w:tc>
          <w:tcPr>
            <w:tcW w:w="2960" w:type="dxa"/>
          </w:tcPr>
          <w:p w14:paraId="5000A016" w14:textId="77777777" w:rsidR="00CF2CB1" w:rsidRPr="00CF2CB1" w:rsidRDefault="00CF2CB1" w:rsidP="00CF2CB1">
            <w:pPr>
              <w:rPr>
                <w:sz w:val="20"/>
              </w:rPr>
            </w:pPr>
          </w:p>
        </w:tc>
      </w:tr>
      <w:tr w:rsidR="00CF2CB1" w:rsidRPr="00CF2CB1" w14:paraId="5C1CD08D" w14:textId="77777777" w:rsidTr="009A3106">
        <w:trPr>
          <w:trHeight w:val="209"/>
        </w:trPr>
        <w:tc>
          <w:tcPr>
            <w:tcW w:w="2459" w:type="dxa"/>
          </w:tcPr>
          <w:p w14:paraId="7D004438" w14:textId="77777777" w:rsidR="00CF2CB1" w:rsidRPr="00CF2CB1" w:rsidRDefault="00CF2CB1" w:rsidP="00CF2CB1">
            <w:pPr>
              <w:rPr>
                <w:b/>
                <w:sz w:val="20"/>
              </w:rPr>
            </w:pPr>
            <w:r w:rsidRPr="00CF2CB1">
              <w:rPr>
                <w:b/>
                <w:sz w:val="20"/>
              </w:rPr>
              <w:t>Occupational/Employment Goal</w:t>
            </w:r>
          </w:p>
          <w:p w14:paraId="0E4611CE" w14:textId="77777777" w:rsidR="00CF2CB1" w:rsidRPr="00CF2CB1" w:rsidRDefault="00CF2CB1" w:rsidP="00CF2CB1">
            <w:pPr>
              <w:rPr>
                <w:b/>
                <w:sz w:val="20"/>
              </w:rPr>
            </w:pPr>
          </w:p>
          <w:p w14:paraId="3125D03F" w14:textId="77777777" w:rsidR="00CF2CB1" w:rsidRPr="00CF2CB1" w:rsidRDefault="00CF2CB1" w:rsidP="00CF2CB1">
            <w:pPr>
              <w:rPr>
                <w:b/>
                <w:sz w:val="20"/>
              </w:rPr>
            </w:pPr>
          </w:p>
        </w:tc>
        <w:tc>
          <w:tcPr>
            <w:tcW w:w="2455" w:type="dxa"/>
          </w:tcPr>
          <w:p w14:paraId="12B2D483" w14:textId="77777777" w:rsidR="00CF2CB1" w:rsidRPr="00CF2CB1" w:rsidRDefault="00CF2CB1" w:rsidP="00CF2CB1">
            <w:pPr>
              <w:rPr>
                <w:sz w:val="20"/>
              </w:rPr>
            </w:pPr>
          </w:p>
        </w:tc>
        <w:tc>
          <w:tcPr>
            <w:tcW w:w="2500" w:type="dxa"/>
          </w:tcPr>
          <w:p w14:paraId="718F4DF9" w14:textId="77777777" w:rsidR="00CF2CB1" w:rsidRPr="00CF2CB1" w:rsidRDefault="00CF2CB1" w:rsidP="00CF2CB1">
            <w:pPr>
              <w:rPr>
                <w:sz w:val="20"/>
              </w:rPr>
            </w:pPr>
          </w:p>
        </w:tc>
        <w:tc>
          <w:tcPr>
            <w:tcW w:w="2960" w:type="dxa"/>
          </w:tcPr>
          <w:p w14:paraId="21AF45FD" w14:textId="77777777" w:rsidR="00CF2CB1" w:rsidRPr="00CF2CB1" w:rsidRDefault="00CF2CB1" w:rsidP="00CF2CB1">
            <w:pPr>
              <w:rPr>
                <w:sz w:val="20"/>
              </w:rPr>
            </w:pPr>
          </w:p>
        </w:tc>
      </w:tr>
      <w:tr w:rsidR="00CF2CB1" w:rsidRPr="00CF2CB1" w14:paraId="6EA92046" w14:textId="77777777" w:rsidTr="009A3106">
        <w:trPr>
          <w:trHeight w:val="209"/>
        </w:trPr>
        <w:tc>
          <w:tcPr>
            <w:tcW w:w="2459" w:type="dxa"/>
          </w:tcPr>
          <w:p w14:paraId="5879A2AA" w14:textId="77777777" w:rsidR="00CF2CB1" w:rsidRPr="00CF2CB1" w:rsidRDefault="00CF2CB1" w:rsidP="00CF2CB1">
            <w:pPr>
              <w:rPr>
                <w:b/>
                <w:sz w:val="20"/>
              </w:rPr>
            </w:pPr>
            <w:r w:rsidRPr="00CF2CB1">
              <w:rPr>
                <w:b/>
                <w:sz w:val="20"/>
              </w:rPr>
              <w:t>Personal/Social Goal</w:t>
            </w:r>
          </w:p>
          <w:p w14:paraId="4D622DBF" w14:textId="77777777" w:rsidR="00CF2CB1" w:rsidRPr="00CF2CB1" w:rsidRDefault="00CF2CB1" w:rsidP="00CF2CB1">
            <w:pPr>
              <w:rPr>
                <w:sz w:val="20"/>
              </w:rPr>
            </w:pPr>
          </w:p>
          <w:p w14:paraId="4A81D7FF" w14:textId="77777777" w:rsidR="00CF2CB1" w:rsidRPr="00CF2CB1" w:rsidRDefault="00CF2CB1" w:rsidP="00CF2CB1">
            <w:pPr>
              <w:rPr>
                <w:sz w:val="20"/>
              </w:rPr>
            </w:pPr>
          </w:p>
          <w:p w14:paraId="724822C8" w14:textId="77777777" w:rsidR="00CF2CB1" w:rsidRPr="00CF2CB1" w:rsidRDefault="00CF2CB1" w:rsidP="00CF2CB1">
            <w:pPr>
              <w:rPr>
                <w:sz w:val="20"/>
              </w:rPr>
            </w:pPr>
          </w:p>
        </w:tc>
        <w:tc>
          <w:tcPr>
            <w:tcW w:w="2455" w:type="dxa"/>
          </w:tcPr>
          <w:p w14:paraId="546B47FE" w14:textId="77777777" w:rsidR="00CF2CB1" w:rsidRPr="00CF2CB1" w:rsidRDefault="00CF2CB1" w:rsidP="00CF2CB1">
            <w:pPr>
              <w:rPr>
                <w:sz w:val="20"/>
              </w:rPr>
            </w:pPr>
          </w:p>
        </w:tc>
        <w:tc>
          <w:tcPr>
            <w:tcW w:w="2500" w:type="dxa"/>
          </w:tcPr>
          <w:p w14:paraId="32B5C67F" w14:textId="77777777" w:rsidR="00CF2CB1" w:rsidRPr="00CF2CB1" w:rsidRDefault="00CF2CB1" w:rsidP="00CF2CB1">
            <w:pPr>
              <w:rPr>
                <w:sz w:val="20"/>
              </w:rPr>
            </w:pPr>
          </w:p>
        </w:tc>
        <w:tc>
          <w:tcPr>
            <w:tcW w:w="2960" w:type="dxa"/>
          </w:tcPr>
          <w:p w14:paraId="028CCD35" w14:textId="77777777" w:rsidR="00CF2CB1" w:rsidRPr="00CF2CB1" w:rsidRDefault="00CF2CB1" w:rsidP="00CF2CB1">
            <w:pPr>
              <w:rPr>
                <w:sz w:val="20"/>
              </w:rPr>
            </w:pPr>
          </w:p>
        </w:tc>
      </w:tr>
    </w:tbl>
    <w:p w14:paraId="69481C35" w14:textId="77777777" w:rsidR="00CF2CB1" w:rsidRPr="00CF2CB1" w:rsidRDefault="00CF2CB1" w:rsidP="00CF2CB1">
      <w:pPr>
        <w:spacing w:after="0"/>
        <w:ind w:left="-90"/>
        <w:jc w:val="center"/>
      </w:pPr>
    </w:p>
    <w:p w14:paraId="0E6F1B10" w14:textId="77777777" w:rsidR="00CF2CB1" w:rsidRPr="00CF2CB1" w:rsidRDefault="00CF2CB1" w:rsidP="00CF2CB1">
      <w:pPr>
        <w:spacing w:after="0"/>
        <w:ind w:left="-90"/>
        <w:jc w:val="center"/>
      </w:pPr>
    </w:p>
    <w:p w14:paraId="576DE750" w14:textId="77777777" w:rsidR="00CF2CB1" w:rsidRPr="00CF2CB1" w:rsidRDefault="00CF2CB1" w:rsidP="00CF2CB1">
      <w:pPr>
        <w:spacing w:after="0"/>
        <w:ind w:left="-90"/>
        <w:jc w:val="center"/>
      </w:pPr>
    </w:p>
    <w:p w14:paraId="2E4FD23D" w14:textId="77777777" w:rsidR="00CF2CB1" w:rsidRPr="00CF2CB1" w:rsidRDefault="00CF2CB1" w:rsidP="00CF2CB1">
      <w:pPr>
        <w:spacing w:after="0"/>
        <w:ind w:left="-90"/>
        <w:jc w:val="center"/>
      </w:pPr>
    </w:p>
    <w:tbl>
      <w:tblPr>
        <w:tblStyle w:val="TableGrid1"/>
        <w:tblW w:w="10350" w:type="dxa"/>
        <w:tblInd w:w="-95" w:type="dxa"/>
        <w:tblLayout w:type="fixed"/>
        <w:tblLook w:val="04A0" w:firstRow="1" w:lastRow="0" w:firstColumn="1" w:lastColumn="0" w:noHBand="0" w:noVBand="1"/>
      </w:tblPr>
      <w:tblGrid>
        <w:gridCol w:w="5580"/>
        <w:gridCol w:w="1147"/>
        <w:gridCol w:w="1148"/>
        <w:gridCol w:w="1147"/>
        <w:gridCol w:w="1328"/>
      </w:tblGrid>
      <w:tr w:rsidR="00CF2CB1" w:rsidRPr="00CF2CB1" w14:paraId="0199C952" w14:textId="77777777" w:rsidTr="009A3106">
        <w:tc>
          <w:tcPr>
            <w:tcW w:w="1035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47413066" w14:textId="77777777" w:rsidR="00CF2CB1" w:rsidRPr="00CF2CB1" w:rsidRDefault="00CF2CB1" w:rsidP="00CF2CB1">
            <w:pPr>
              <w:spacing w:before="120"/>
              <w:ind w:left="-86"/>
              <w:jc w:val="center"/>
              <w:rPr>
                <w:rFonts w:ascii="Bookman Old Style" w:hAnsi="Bookman Old Style"/>
                <w:b/>
                <w:color w:val="0F406A"/>
              </w:rPr>
            </w:pPr>
            <w:r w:rsidRPr="00CF2CB1">
              <w:rPr>
                <w:rFonts w:ascii="Bookman Old Style" w:hAnsi="Bookman Old Style"/>
                <w:b/>
                <w:color w:val="0F406A"/>
              </w:rPr>
              <w:t>Program Elements Needed to Achieve Goal</w:t>
            </w:r>
          </w:p>
          <w:p w14:paraId="2AEA8269" w14:textId="77777777" w:rsidR="00CF2CB1" w:rsidRPr="00CF2CB1" w:rsidRDefault="00CF2CB1" w:rsidP="00CF2CB1">
            <w:pPr>
              <w:spacing w:after="120"/>
              <w:jc w:val="center"/>
              <w:rPr>
                <w:rFonts w:ascii="Bookman Old Style" w:hAnsi="Bookman Old Style"/>
                <w:b/>
                <w:color w:val="0F406A"/>
                <w:sz w:val="18"/>
              </w:rPr>
            </w:pPr>
            <w:r w:rsidRPr="00CF2CB1">
              <w:rPr>
                <w:i/>
                <w:sz w:val="20"/>
                <w:szCs w:val="20"/>
              </w:rPr>
              <w:t>Youth are required to have access to all fourteen WIOA Youth program elements. Please select elements based on needs identified on the participant’s objective assessment.</w:t>
            </w:r>
          </w:p>
        </w:tc>
      </w:tr>
      <w:tr w:rsidR="00CF2CB1" w:rsidRPr="00CF2CB1" w14:paraId="550D9D4F"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bottom"/>
          </w:tcPr>
          <w:p w14:paraId="03CCF3BC" w14:textId="77777777" w:rsidR="00CF2CB1" w:rsidRPr="00CF2CB1" w:rsidRDefault="00CF2CB1" w:rsidP="00CF2CB1">
            <w:pPr>
              <w:ind w:left="-30" w:right="-119"/>
              <w:rPr>
                <w:rFonts w:ascii="Bookman Old Style" w:hAnsi="Bookman Old Style"/>
                <w:b/>
                <w:color w:val="0F406A"/>
              </w:rPr>
            </w:pPr>
            <w:r w:rsidRPr="00CF2CB1">
              <w:rPr>
                <w:rFonts w:ascii="Bookman Old Style" w:hAnsi="Bookman Old Style"/>
                <w:b/>
                <w:color w:val="0F406A"/>
              </w:rPr>
              <w:t>Improving Educational Achievement</w:t>
            </w: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68AF1577"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Date Opened</w:t>
            </w: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1FD754FA"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Projected End Date</w:t>
            </w: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22E3ADC6"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Actual End Date</w:t>
            </w: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138E4C31"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Successful Completion</w:t>
            </w:r>
          </w:p>
        </w:tc>
      </w:tr>
      <w:tr w:rsidR="00CF2CB1" w:rsidRPr="00CF2CB1" w14:paraId="5EE0FE32"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658D1AB" w14:textId="77777777" w:rsidR="00CF2CB1" w:rsidRPr="00CF2CB1" w:rsidRDefault="00B527C2" w:rsidP="00CF2CB1">
            <w:pPr>
              <w:ind w:left="255" w:hanging="255"/>
              <w:rPr>
                <w:sz w:val="20"/>
              </w:rPr>
            </w:pPr>
            <w:sdt>
              <w:sdtPr>
                <w:rPr>
                  <w:sz w:val="20"/>
                </w:rPr>
                <w:id w:val="1578179364"/>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ab/>
              <w:t>Tutoring: study skills training, and instruction leading to secondary school completion, including dropout prevention strategies</w:t>
            </w:r>
          </w:p>
          <w:p w14:paraId="18704B2A" w14:textId="77777777" w:rsidR="00CF2CB1" w:rsidRPr="00CF2CB1" w:rsidRDefault="00CF2CB1" w:rsidP="00CF2CB1">
            <w:pPr>
              <w:rPr>
                <w:sz w:val="20"/>
              </w:rPr>
            </w:pPr>
          </w:p>
          <w:p w14:paraId="27004D05" w14:textId="77777777" w:rsidR="00CF2CB1" w:rsidRPr="00CF2CB1" w:rsidRDefault="00CF2CB1" w:rsidP="00CF2CB1">
            <w:pPr>
              <w:rPr>
                <w:i/>
                <w:sz w:val="20"/>
              </w:rPr>
            </w:pPr>
            <w:r w:rsidRPr="00CF2CB1">
              <w:rPr>
                <w:i/>
                <w:sz w:val="20"/>
              </w:rPr>
              <w:t>Action Steps/Referrals:</w:t>
            </w:r>
          </w:p>
          <w:p w14:paraId="51978C96" w14:textId="77777777" w:rsidR="00CF2CB1" w:rsidRPr="00CF2CB1" w:rsidRDefault="00CF2CB1" w:rsidP="00CF2CB1"/>
          <w:p w14:paraId="3DF9332E" w14:textId="77777777" w:rsidR="00CF2CB1" w:rsidRPr="00CF2CB1" w:rsidRDefault="00CF2CB1" w:rsidP="00CF2CB1">
            <w:pPr>
              <w:ind w:left="339" w:hanging="339"/>
              <w:rPr>
                <w:i/>
                <w:sz w:val="20"/>
                <w:szCs w:val="28"/>
              </w:rPr>
            </w:pPr>
            <w:r w:rsidRPr="00CF2CB1">
              <w:rPr>
                <w:i/>
                <w:sz w:val="20"/>
                <w:szCs w:val="28"/>
              </w:rPr>
              <w:t xml:space="preserve">Comments: </w:t>
            </w:r>
          </w:p>
          <w:p w14:paraId="1C2D39A4" w14:textId="77777777" w:rsidR="00CF2CB1" w:rsidRPr="00CF2CB1" w:rsidRDefault="00CF2CB1" w:rsidP="00CF2CB1"/>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E08F876"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9307CF8"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436EF1E"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A800E23" w14:textId="77777777" w:rsidR="00CF2CB1" w:rsidRPr="00CF2CB1" w:rsidRDefault="00B527C2" w:rsidP="00CF2CB1">
            <w:pPr>
              <w:jc w:val="center"/>
              <w:rPr>
                <w:sz w:val="20"/>
              </w:rPr>
            </w:pPr>
            <w:sdt>
              <w:sdtPr>
                <w:rPr>
                  <w:sz w:val="20"/>
                </w:rPr>
                <w:id w:val="1572847261"/>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1237858822"/>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4DAB566A" w14:textId="77777777" w:rsidR="00CF2CB1" w:rsidRPr="00CF2CB1" w:rsidRDefault="00CF2CB1" w:rsidP="00CF2CB1">
            <w:pPr>
              <w:jc w:val="center"/>
              <w:rPr>
                <w:sz w:val="20"/>
              </w:rPr>
            </w:pPr>
          </w:p>
          <w:p w14:paraId="411F0A75" w14:textId="77777777" w:rsidR="00CF2CB1" w:rsidRPr="00CF2CB1" w:rsidRDefault="00CF2CB1" w:rsidP="00CF2CB1">
            <w:pPr>
              <w:rPr>
                <w:i/>
                <w:sz w:val="20"/>
              </w:rPr>
            </w:pPr>
            <w:r w:rsidRPr="00CF2CB1">
              <w:rPr>
                <w:i/>
                <w:sz w:val="20"/>
              </w:rPr>
              <w:t xml:space="preserve">Explain: </w:t>
            </w:r>
            <w:r w:rsidRPr="00CF2CB1">
              <w:rPr>
                <w:sz w:val="20"/>
              </w:rPr>
              <w:t xml:space="preserve"> </w:t>
            </w:r>
          </w:p>
        </w:tc>
      </w:tr>
      <w:tr w:rsidR="00CF2CB1" w:rsidRPr="00CF2CB1" w14:paraId="25554B53"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884C03E" w14:textId="77777777" w:rsidR="00CF2CB1" w:rsidRPr="00CF2CB1" w:rsidRDefault="00B527C2" w:rsidP="00CF2CB1">
            <w:pPr>
              <w:ind w:left="255" w:hanging="255"/>
              <w:rPr>
                <w:sz w:val="20"/>
              </w:rPr>
            </w:pPr>
            <w:sdt>
              <w:sdtPr>
                <w:rPr>
                  <w:sz w:val="20"/>
                </w:rPr>
                <w:id w:val="-1352249478"/>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Alternative secondary school offerings</w:t>
            </w:r>
          </w:p>
          <w:p w14:paraId="17D002F0" w14:textId="77777777" w:rsidR="00CF2CB1" w:rsidRPr="00CF2CB1" w:rsidRDefault="00CF2CB1" w:rsidP="00CF2CB1">
            <w:pPr>
              <w:rPr>
                <w:sz w:val="20"/>
              </w:rPr>
            </w:pPr>
          </w:p>
          <w:p w14:paraId="220D60C5" w14:textId="77777777" w:rsidR="00CF2CB1" w:rsidRPr="00CF2CB1" w:rsidRDefault="00CF2CB1" w:rsidP="00CF2CB1">
            <w:pPr>
              <w:rPr>
                <w:i/>
                <w:sz w:val="20"/>
              </w:rPr>
            </w:pPr>
            <w:r w:rsidRPr="00CF2CB1">
              <w:rPr>
                <w:i/>
                <w:sz w:val="20"/>
              </w:rPr>
              <w:t>Action Steps/Referrals:</w:t>
            </w:r>
          </w:p>
          <w:p w14:paraId="76462627" w14:textId="77777777" w:rsidR="00CF2CB1" w:rsidRPr="00CF2CB1" w:rsidRDefault="00CF2CB1" w:rsidP="00CF2CB1"/>
          <w:p w14:paraId="7C329608" w14:textId="77777777" w:rsidR="00CF2CB1" w:rsidRPr="00CF2CB1" w:rsidRDefault="00CF2CB1" w:rsidP="00CF2CB1">
            <w:pPr>
              <w:ind w:left="339" w:hanging="339"/>
              <w:rPr>
                <w:i/>
                <w:sz w:val="20"/>
                <w:szCs w:val="28"/>
              </w:rPr>
            </w:pPr>
            <w:r w:rsidRPr="00CF2CB1">
              <w:rPr>
                <w:i/>
                <w:sz w:val="20"/>
                <w:szCs w:val="28"/>
              </w:rPr>
              <w:t xml:space="preserve">Comments: </w:t>
            </w:r>
          </w:p>
          <w:p w14:paraId="3BB2B874" w14:textId="77777777" w:rsidR="00CF2CB1" w:rsidRPr="00CF2CB1" w:rsidRDefault="00CF2CB1" w:rsidP="00CF2CB1"/>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25B043E"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8BEB104"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699AEE9"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0D7ECEC" w14:textId="77777777" w:rsidR="00CF2CB1" w:rsidRPr="00CF2CB1" w:rsidRDefault="00B527C2" w:rsidP="00CF2CB1">
            <w:pPr>
              <w:jc w:val="center"/>
              <w:rPr>
                <w:sz w:val="20"/>
              </w:rPr>
            </w:pPr>
            <w:sdt>
              <w:sdtPr>
                <w:rPr>
                  <w:sz w:val="20"/>
                </w:rPr>
                <w:id w:val="1988902546"/>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1489782500"/>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16A8F021" w14:textId="77777777" w:rsidR="00CF2CB1" w:rsidRPr="00CF2CB1" w:rsidRDefault="00CF2CB1" w:rsidP="00CF2CB1">
            <w:pPr>
              <w:jc w:val="center"/>
              <w:rPr>
                <w:sz w:val="20"/>
              </w:rPr>
            </w:pPr>
          </w:p>
          <w:p w14:paraId="6A10E605" w14:textId="77777777" w:rsidR="00CF2CB1" w:rsidRPr="00CF2CB1" w:rsidRDefault="00CF2CB1" w:rsidP="00CF2CB1">
            <w:pPr>
              <w:rPr>
                <w:sz w:val="20"/>
              </w:rPr>
            </w:pPr>
            <w:r w:rsidRPr="00CF2CB1">
              <w:rPr>
                <w:i/>
                <w:sz w:val="20"/>
              </w:rPr>
              <w:t xml:space="preserve">Explain: </w:t>
            </w:r>
            <w:r w:rsidRPr="00CF2CB1">
              <w:rPr>
                <w:sz w:val="20"/>
              </w:rPr>
              <w:t xml:space="preserve"> </w:t>
            </w:r>
          </w:p>
        </w:tc>
      </w:tr>
      <w:tr w:rsidR="00CF2CB1" w:rsidRPr="00CF2CB1" w14:paraId="5E53A46E"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4376C25" w14:textId="77777777" w:rsidR="00CF2CB1" w:rsidRPr="00CF2CB1" w:rsidRDefault="00B527C2" w:rsidP="00CF2CB1">
            <w:pPr>
              <w:ind w:left="345" w:hanging="345"/>
              <w:rPr>
                <w:sz w:val="20"/>
              </w:rPr>
            </w:pPr>
            <w:sdt>
              <w:sdtPr>
                <w:rPr>
                  <w:sz w:val="20"/>
                </w:rPr>
                <w:id w:val="1869788841"/>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ab/>
              <w:t xml:space="preserve">Activities that help youth prepare for transition to </w:t>
            </w:r>
            <w:r w:rsidR="00CF2CB1" w:rsidRPr="00CF2CB1">
              <w:rPr>
                <w:sz w:val="20"/>
              </w:rPr>
              <w:br/>
              <w:t>postsecondary education and training</w:t>
            </w:r>
          </w:p>
          <w:p w14:paraId="6D3C9BBC" w14:textId="77777777" w:rsidR="00CF2CB1" w:rsidRPr="00CF2CB1" w:rsidRDefault="00CF2CB1" w:rsidP="00CF2CB1">
            <w:pPr>
              <w:ind w:left="255" w:hanging="255"/>
              <w:rPr>
                <w:sz w:val="20"/>
              </w:rPr>
            </w:pPr>
          </w:p>
          <w:p w14:paraId="492F6266" w14:textId="77777777" w:rsidR="00CF2CB1" w:rsidRPr="00CF2CB1" w:rsidRDefault="00CF2CB1" w:rsidP="00CF2CB1">
            <w:pPr>
              <w:rPr>
                <w:i/>
                <w:sz w:val="20"/>
              </w:rPr>
            </w:pPr>
            <w:r w:rsidRPr="00CF2CB1">
              <w:rPr>
                <w:i/>
                <w:sz w:val="20"/>
              </w:rPr>
              <w:lastRenderedPageBreak/>
              <w:t>Action Steps/Referrals:</w:t>
            </w:r>
          </w:p>
          <w:p w14:paraId="39DEBA7F" w14:textId="77777777" w:rsidR="00CF2CB1" w:rsidRPr="00CF2CB1" w:rsidRDefault="00CF2CB1" w:rsidP="00CF2CB1"/>
          <w:p w14:paraId="30A57301" w14:textId="77777777" w:rsidR="00CF2CB1" w:rsidRPr="00CF2CB1" w:rsidRDefault="00CF2CB1" w:rsidP="00CF2CB1">
            <w:pPr>
              <w:ind w:left="339" w:hanging="339"/>
              <w:rPr>
                <w:i/>
                <w:sz w:val="20"/>
                <w:szCs w:val="28"/>
              </w:rPr>
            </w:pPr>
            <w:r w:rsidRPr="00CF2CB1">
              <w:rPr>
                <w:i/>
                <w:sz w:val="20"/>
                <w:szCs w:val="28"/>
              </w:rPr>
              <w:t xml:space="preserve">Comments: </w:t>
            </w:r>
          </w:p>
          <w:p w14:paraId="5639B12C" w14:textId="77777777" w:rsidR="00CF2CB1" w:rsidRPr="00CF2CB1" w:rsidRDefault="00CF2CB1" w:rsidP="00CF2CB1"/>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E4ECD95"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031BCD9"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F26A413"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871658A" w14:textId="77777777" w:rsidR="00CF2CB1" w:rsidRPr="00CF2CB1" w:rsidRDefault="00B527C2" w:rsidP="00CF2CB1">
            <w:pPr>
              <w:jc w:val="center"/>
              <w:rPr>
                <w:sz w:val="20"/>
              </w:rPr>
            </w:pPr>
            <w:sdt>
              <w:sdtPr>
                <w:rPr>
                  <w:sz w:val="20"/>
                </w:rPr>
                <w:id w:val="-748885164"/>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1489911120"/>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015123B2" w14:textId="77777777" w:rsidR="00CF2CB1" w:rsidRPr="00CF2CB1" w:rsidRDefault="00CF2CB1" w:rsidP="00CF2CB1">
            <w:pPr>
              <w:jc w:val="center"/>
              <w:rPr>
                <w:sz w:val="20"/>
              </w:rPr>
            </w:pPr>
          </w:p>
          <w:p w14:paraId="20D31EDC" w14:textId="77777777" w:rsidR="00CF2CB1" w:rsidRPr="00CF2CB1" w:rsidRDefault="00CF2CB1" w:rsidP="00CF2CB1">
            <w:pPr>
              <w:rPr>
                <w:sz w:val="20"/>
              </w:rPr>
            </w:pPr>
            <w:r w:rsidRPr="00CF2CB1">
              <w:rPr>
                <w:i/>
                <w:sz w:val="20"/>
              </w:rPr>
              <w:t xml:space="preserve">Explain: </w:t>
            </w:r>
            <w:r w:rsidRPr="00CF2CB1">
              <w:rPr>
                <w:sz w:val="20"/>
              </w:rPr>
              <w:t xml:space="preserve"> </w:t>
            </w:r>
          </w:p>
        </w:tc>
      </w:tr>
      <w:tr w:rsidR="00CF2CB1" w:rsidRPr="00CF2CB1" w14:paraId="0CFDBEA8"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bottom"/>
          </w:tcPr>
          <w:p w14:paraId="49D7F261" w14:textId="77777777" w:rsidR="00CF2CB1" w:rsidRPr="00CF2CB1" w:rsidRDefault="00CF2CB1" w:rsidP="00CF2CB1">
            <w:pPr>
              <w:ind w:left="-30" w:right="-119"/>
              <w:rPr>
                <w:rFonts w:ascii="Bookman Old Style" w:hAnsi="Bookman Old Style"/>
                <w:b/>
                <w:color w:val="0F406A"/>
              </w:rPr>
            </w:pPr>
            <w:r w:rsidRPr="00CF2CB1">
              <w:rPr>
                <w:rFonts w:ascii="Bookman Old Style" w:hAnsi="Bookman Old Style"/>
                <w:b/>
                <w:color w:val="0F406A"/>
              </w:rPr>
              <w:t>Preparing for and Succeeding in Employment</w:t>
            </w: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7C7A504C"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Date Opened</w:t>
            </w: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7B676460"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Projected End Date</w:t>
            </w: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48829EF3"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Actual End Date</w:t>
            </w: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5618B5A8"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Successful Completion</w:t>
            </w:r>
          </w:p>
        </w:tc>
      </w:tr>
      <w:tr w:rsidR="00CF2CB1" w:rsidRPr="00CF2CB1" w14:paraId="7A776549"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D87F796" w14:textId="77777777" w:rsidR="00CF2CB1" w:rsidRPr="00CF2CB1" w:rsidRDefault="00B527C2" w:rsidP="00CF2CB1">
            <w:pPr>
              <w:ind w:left="345" w:hanging="345"/>
              <w:rPr>
                <w:sz w:val="20"/>
              </w:rPr>
            </w:pPr>
            <w:sdt>
              <w:sdtPr>
                <w:rPr>
                  <w:sz w:val="20"/>
                </w:rPr>
                <w:id w:val="-268697050"/>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ab/>
            </w:r>
            <w:r w:rsidR="00CF2CB1" w:rsidRPr="00CF2CB1">
              <w:rPr>
                <w:sz w:val="20"/>
                <w:szCs w:val="20"/>
              </w:rPr>
              <w:t>Paid &amp; unpaid work experience (summer employment, pre-apprenticeship programs, internships, job shadowing, OJT) with Academic &amp; occupational education</w:t>
            </w:r>
          </w:p>
          <w:p w14:paraId="64323D69" w14:textId="77777777" w:rsidR="00CF2CB1" w:rsidRPr="00CF2CB1" w:rsidRDefault="00CF2CB1" w:rsidP="00CF2CB1">
            <w:pPr>
              <w:ind w:left="255" w:hanging="255"/>
              <w:rPr>
                <w:sz w:val="20"/>
              </w:rPr>
            </w:pPr>
          </w:p>
          <w:p w14:paraId="766AD22A" w14:textId="77777777" w:rsidR="00CF2CB1" w:rsidRPr="00CF2CB1" w:rsidRDefault="00CF2CB1" w:rsidP="00CF2CB1">
            <w:pPr>
              <w:rPr>
                <w:i/>
                <w:sz w:val="20"/>
              </w:rPr>
            </w:pPr>
            <w:r w:rsidRPr="00CF2CB1">
              <w:rPr>
                <w:i/>
                <w:sz w:val="20"/>
              </w:rPr>
              <w:t>Action Steps/Referrals:</w:t>
            </w:r>
          </w:p>
          <w:p w14:paraId="7B0D7A1C" w14:textId="77777777" w:rsidR="00CF2CB1" w:rsidRPr="00CF2CB1" w:rsidRDefault="00CF2CB1" w:rsidP="00CF2CB1"/>
          <w:p w14:paraId="4F1270E4" w14:textId="77777777" w:rsidR="00CF2CB1" w:rsidRPr="00CF2CB1" w:rsidRDefault="00CF2CB1" w:rsidP="00CF2CB1">
            <w:pPr>
              <w:ind w:left="339" w:hanging="339"/>
              <w:rPr>
                <w:i/>
                <w:sz w:val="20"/>
                <w:szCs w:val="28"/>
              </w:rPr>
            </w:pPr>
            <w:r w:rsidRPr="00CF2CB1">
              <w:rPr>
                <w:i/>
                <w:sz w:val="20"/>
                <w:szCs w:val="28"/>
              </w:rPr>
              <w:t xml:space="preserve">Comments: </w:t>
            </w:r>
          </w:p>
          <w:p w14:paraId="1181CA40" w14:textId="77777777" w:rsidR="00CF2CB1" w:rsidRPr="00CF2CB1" w:rsidRDefault="00CF2CB1" w:rsidP="00CF2CB1"/>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B38B08C"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8D9C6A6"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5A69557"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2BBE594" w14:textId="77777777" w:rsidR="00CF2CB1" w:rsidRPr="00CF2CB1" w:rsidRDefault="00B527C2" w:rsidP="00CF2CB1">
            <w:pPr>
              <w:jc w:val="center"/>
              <w:rPr>
                <w:sz w:val="20"/>
              </w:rPr>
            </w:pPr>
            <w:sdt>
              <w:sdtPr>
                <w:rPr>
                  <w:sz w:val="20"/>
                </w:rPr>
                <w:id w:val="-2143886591"/>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383459903"/>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7D63105D" w14:textId="77777777" w:rsidR="00CF2CB1" w:rsidRPr="00CF2CB1" w:rsidRDefault="00CF2CB1" w:rsidP="00CF2CB1">
            <w:pPr>
              <w:jc w:val="center"/>
              <w:rPr>
                <w:sz w:val="20"/>
              </w:rPr>
            </w:pPr>
          </w:p>
          <w:p w14:paraId="5C77C96E" w14:textId="77777777" w:rsidR="00CF2CB1" w:rsidRPr="00CF2CB1" w:rsidRDefault="00CF2CB1" w:rsidP="00CF2CB1">
            <w:pPr>
              <w:rPr>
                <w:sz w:val="20"/>
              </w:rPr>
            </w:pPr>
            <w:r w:rsidRPr="00CF2CB1">
              <w:rPr>
                <w:i/>
                <w:sz w:val="20"/>
              </w:rPr>
              <w:t xml:space="preserve">Explain: </w:t>
            </w:r>
            <w:r w:rsidRPr="00CF2CB1">
              <w:rPr>
                <w:sz w:val="20"/>
              </w:rPr>
              <w:t xml:space="preserve"> </w:t>
            </w:r>
          </w:p>
        </w:tc>
      </w:tr>
      <w:tr w:rsidR="00CF2CB1" w:rsidRPr="00CF2CB1" w14:paraId="0368DE87"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175AA0A" w14:textId="77777777" w:rsidR="00CF2CB1" w:rsidRPr="00CF2CB1" w:rsidRDefault="00B527C2" w:rsidP="00CF2CB1">
            <w:pPr>
              <w:ind w:left="339" w:hanging="339"/>
              <w:rPr>
                <w:sz w:val="20"/>
                <w:szCs w:val="20"/>
              </w:rPr>
            </w:pPr>
            <w:sdt>
              <w:sdtPr>
                <w:rPr>
                  <w:sz w:val="20"/>
                </w:rPr>
                <w:id w:val="306282937"/>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w:t>
            </w:r>
            <w:r w:rsidR="00CF2CB1" w:rsidRPr="00CF2CB1">
              <w:rPr>
                <w:sz w:val="20"/>
                <w:szCs w:val="20"/>
              </w:rPr>
              <w:t>Labor market &amp; employment information including career awareness, career counseling, and career exploration services</w:t>
            </w:r>
          </w:p>
          <w:p w14:paraId="2A0919AD" w14:textId="77777777" w:rsidR="00CF2CB1" w:rsidRPr="00CF2CB1" w:rsidRDefault="00CF2CB1" w:rsidP="00CF2CB1">
            <w:pPr>
              <w:rPr>
                <w:sz w:val="20"/>
              </w:rPr>
            </w:pPr>
          </w:p>
          <w:p w14:paraId="3A2AC5BC" w14:textId="77777777" w:rsidR="00CF2CB1" w:rsidRPr="00CF2CB1" w:rsidRDefault="00CF2CB1" w:rsidP="00CF2CB1">
            <w:pPr>
              <w:rPr>
                <w:i/>
                <w:sz w:val="20"/>
              </w:rPr>
            </w:pPr>
            <w:r w:rsidRPr="00CF2CB1">
              <w:rPr>
                <w:i/>
                <w:sz w:val="20"/>
              </w:rPr>
              <w:t>Action Steps/Referrals:</w:t>
            </w:r>
          </w:p>
          <w:p w14:paraId="15F08681" w14:textId="77777777" w:rsidR="00CF2CB1" w:rsidRPr="00CF2CB1" w:rsidRDefault="00CF2CB1" w:rsidP="00CF2CB1">
            <w:pPr>
              <w:contextualSpacing/>
              <w:rPr>
                <w:b/>
                <w:i/>
                <w:sz w:val="20"/>
                <w:szCs w:val="28"/>
              </w:rPr>
            </w:pPr>
          </w:p>
          <w:p w14:paraId="4764C819" w14:textId="77777777" w:rsidR="00CF2CB1" w:rsidRPr="00CF2CB1" w:rsidRDefault="00CF2CB1" w:rsidP="00CF2CB1">
            <w:pPr>
              <w:ind w:left="339" w:hanging="339"/>
              <w:rPr>
                <w:sz w:val="20"/>
                <w:szCs w:val="28"/>
              </w:rPr>
            </w:pPr>
            <w:r w:rsidRPr="00CF2CB1">
              <w:rPr>
                <w:i/>
                <w:sz w:val="20"/>
                <w:szCs w:val="28"/>
              </w:rPr>
              <w:t>Comments:</w:t>
            </w:r>
            <w:r w:rsidRPr="00CF2CB1">
              <w:rPr>
                <w:sz w:val="20"/>
                <w:szCs w:val="28"/>
              </w:rPr>
              <w:t xml:space="preserve"> </w:t>
            </w:r>
          </w:p>
          <w:p w14:paraId="005D3AA2" w14:textId="77777777" w:rsidR="00CF2CB1" w:rsidRPr="00CF2CB1" w:rsidRDefault="00CF2CB1" w:rsidP="00CF2CB1">
            <w:pPr>
              <w:ind w:left="345" w:hanging="345"/>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39EFA46"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4F4035B"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0319D8C"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A75C797" w14:textId="77777777" w:rsidR="00CF2CB1" w:rsidRPr="00CF2CB1" w:rsidRDefault="00B527C2" w:rsidP="00CF2CB1">
            <w:pPr>
              <w:jc w:val="center"/>
              <w:rPr>
                <w:sz w:val="20"/>
              </w:rPr>
            </w:pPr>
            <w:sdt>
              <w:sdtPr>
                <w:rPr>
                  <w:sz w:val="20"/>
                </w:rPr>
                <w:id w:val="-989853008"/>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1438255274"/>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1376F3DA" w14:textId="77777777" w:rsidR="00CF2CB1" w:rsidRPr="00CF2CB1" w:rsidRDefault="00CF2CB1" w:rsidP="00CF2CB1">
            <w:pPr>
              <w:jc w:val="center"/>
              <w:rPr>
                <w:sz w:val="20"/>
              </w:rPr>
            </w:pPr>
          </w:p>
          <w:p w14:paraId="5575BFBF" w14:textId="77777777" w:rsidR="00CF2CB1" w:rsidRPr="00CF2CB1" w:rsidRDefault="00CF2CB1" w:rsidP="00CF2CB1">
            <w:pPr>
              <w:rPr>
                <w:sz w:val="20"/>
              </w:rPr>
            </w:pPr>
            <w:r w:rsidRPr="00CF2CB1">
              <w:rPr>
                <w:i/>
                <w:sz w:val="20"/>
              </w:rPr>
              <w:t xml:space="preserve">Explain: </w:t>
            </w:r>
            <w:r w:rsidRPr="00CF2CB1">
              <w:rPr>
                <w:sz w:val="20"/>
              </w:rPr>
              <w:t xml:space="preserve"> </w:t>
            </w:r>
          </w:p>
          <w:p w14:paraId="2149DC27" w14:textId="77777777" w:rsidR="00CF2CB1" w:rsidRPr="00CF2CB1" w:rsidRDefault="00CF2CB1" w:rsidP="00CF2CB1">
            <w:pPr>
              <w:jc w:val="center"/>
              <w:rPr>
                <w:sz w:val="20"/>
              </w:rPr>
            </w:pPr>
          </w:p>
          <w:p w14:paraId="298F8EE0" w14:textId="77777777" w:rsidR="00CF2CB1" w:rsidRPr="00CF2CB1" w:rsidRDefault="00CF2CB1" w:rsidP="00CF2CB1">
            <w:pPr>
              <w:jc w:val="center"/>
              <w:rPr>
                <w:sz w:val="20"/>
              </w:rPr>
            </w:pPr>
          </w:p>
        </w:tc>
      </w:tr>
      <w:tr w:rsidR="00CF2CB1" w:rsidRPr="00CF2CB1" w14:paraId="38119F08"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92D8887" w14:textId="77777777" w:rsidR="00CF2CB1" w:rsidRPr="00CF2CB1" w:rsidRDefault="00B527C2" w:rsidP="00CF2CB1">
            <w:pPr>
              <w:ind w:left="339" w:hanging="339"/>
              <w:rPr>
                <w:sz w:val="20"/>
                <w:szCs w:val="20"/>
              </w:rPr>
            </w:pPr>
            <w:sdt>
              <w:sdtPr>
                <w:rPr>
                  <w:sz w:val="20"/>
                </w:rPr>
                <w:id w:val="-1929878666"/>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ab/>
            </w:r>
            <w:r w:rsidR="00CF2CB1" w:rsidRPr="00CF2CB1">
              <w:rPr>
                <w:sz w:val="20"/>
                <w:szCs w:val="20"/>
              </w:rPr>
              <w:t>Education offered concurrently with workforce preparation and training for a specific occupation</w:t>
            </w:r>
          </w:p>
          <w:p w14:paraId="12DB98AF" w14:textId="77777777" w:rsidR="00CF2CB1" w:rsidRPr="00CF2CB1" w:rsidRDefault="00CF2CB1" w:rsidP="00CF2CB1">
            <w:pPr>
              <w:ind w:left="255" w:hanging="255"/>
              <w:rPr>
                <w:sz w:val="20"/>
              </w:rPr>
            </w:pPr>
          </w:p>
          <w:p w14:paraId="0D7D2BCC" w14:textId="77777777" w:rsidR="00CF2CB1" w:rsidRPr="00CF2CB1" w:rsidRDefault="00CF2CB1" w:rsidP="00CF2CB1">
            <w:pPr>
              <w:rPr>
                <w:i/>
                <w:sz w:val="20"/>
              </w:rPr>
            </w:pPr>
            <w:r w:rsidRPr="00CF2CB1">
              <w:rPr>
                <w:i/>
                <w:sz w:val="20"/>
              </w:rPr>
              <w:t>Action Steps/Referrals:</w:t>
            </w:r>
          </w:p>
          <w:p w14:paraId="1605E9C2" w14:textId="77777777" w:rsidR="00CF2CB1" w:rsidRPr="00CF2CB1" w:rsidRDefault="00CF2CB1" w:rsidP="00CF2CB1"/>
          <w:p w14:paraId="7BE5773D" w14:textId="77777777" w:rsidR="00CF2CB1" w:rsidRPr="00CF2CB1" w:rsidRDefault="00CF2CB1" w:rsidP="00CF2CB1">
            <w:pPr>
              <w:ind w:left="339" w:hanging="339"/>
              <w:rPr>
                <w:i/>
                <w:sz w:val="20"/>
                <w:szCs w:val="28"/>
              </w:rPr>
            </w:pPr>
            <w:r w:rsidRPr="00CF2CB1">
              <w:rPr>
                <w:i/>
                <w:sz w:val="20"/>
                <w:szCs w:val="28"/>
              </w:rPr>
              <w:t xml:space="preserve">Comments: </w:t>
            </w:r>
          </w:p>
          <w:p w14:paraId="2D1C4F1B" w14:textId="77777777" w:rsidR="00CF2CB1" w:rsidRPr="00CF2CB1" w:rsidRDefault="00CF2CB1" w:rsidP="00CF2CB1"/>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21380AC"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13C135D"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8BF9832"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93EA5F6" w14:textId="77777777" w:rsidR="00CF2CB1" w:rsidRPr="00CF2CB1" w:rsidRDefault="00B527C2" w:rsidP="00CF2CB1">
            <w:pPr>
              <w:jc w:val="center"/>
              <w:rPr>
                <w:sz w:val="20"/>
              </w:rPr>
            </w:pPr>
            <w:sdt>
              <w:sdtPr>
                <w:rPr>
                  <w:sz w:val="20"/>
                </w:rPr>
                <w:id w:val="-490025690"/>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1592696309"/>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13718225" w14:textId="77777777" w:rsidR="00CF2CB1" w:rsidRPr="00CF2CB1" w:rsidRDefault="00CF2CB1" w:rsidP="00CF2CB1">
            <w:pPr>
              <w:jc w:val="center"/>
              <w:rPr>
                <w:sz w:val="20"/>
              </w:rPr>
            </w:pPr>
          </w:p>
          <w:p w14:paraId="049A8CA1" w14:textId="77777777" w:rsidR="00CF2CB1" w:rsidRPr="00CF2CB1" w:rsidRDefault="00CF2CB1" w:rsidP="00CF2CB1">
            <w:pPr>
              <w:rPr>
                <w:sz w:val="20"/>
              </w:rPr>
            </w:pPr>
            <w:r w:rsidRPr="00CF2CB1">
              <w:rPr>
                <w:i/>
                <w:sz w:val="20"/>
              </w:rPr>
              <w:t xml:space="preserve">Explain: </w:t>
            </w:r>
            <w:r w:rsidRPr="00CF2CB1">
              <w:rPr>
                <w:sz w:val="20"/>
              </w:rPr>
              <w:t xml:space="preserve"> </w:t>
            </w:r>
          </w:p>
        </w:tc>
      </w:tr>
      <w:tr w:rsidR="00CF2CB1" w:rsidRPr="00CF2CB1" w14:paraId="1B8A2455"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bottom"/>
          </w:tcPr>
          <w:p w14:paraId="170EC5A2" w14:textId="77777777" w:rsidR="00CF2CB1" w:rsidRPr="00CF2CB1" w:rsidRDefault="00CF2CB1" w:rsidP="00CF2CB1">
            <w:pPr>
              <w:ind w:left="339" w:hanging="339"/>
              <w:rPr>
                <w:sz w:val="20"/>
              </w:rPr>
            </w:pPr>
            <w:r w:rsidRPr="00CF2CB1">
              <w:rPr>
                <w:rFonts w:ascii="Bookman Old Style" w:hAnsi="Bookman Old Style"/>
                <w:b/>
                <w:color w:val="0F406A"/>
              </w:rPr>
              <w:t>Preparing for and Succeeding in Employment</w:t>
            </w: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2CC09585" w14:textId="77777777" w:rsidR="00CF2CB1" w:rsidRPr="00CF2CB1" w:rsidRDefault="00CF2CB1" w:rsidP="00CF2CB1">
            <w:pPr>
              <w:jc w:val="center"/>
              <w:rPr>
                <w:sz w:val="20"/>
              </w:rPr>
            </w:pPr>
            <w:r w:rsidRPr="00CF2CB1">
              <w:rPr>
                <w:rFonts w:ascii="Bookman Old Style" w:hAnsi="Bookman Old Style"/>
                <w:b/>
                <w:color w:val="0F406A"/>
                <w:sz w:val="18"/>
              </w:rPr>
              <w:t>Date Opened</w:t>
            </w: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7334D599" w14:textId="77777777" w:rsidR="00CF2CB1" w:rsidRPr="00CF2CB1" w:rsidRDefault="00CF2CB1" w:rsidP="00CF2CB1">
            <w:pPr>
              <w:jc w:val="center"/>
              <w:rPr>
                <w:sz w:val="20"/>
              </w:rPr>
            </w:pPr>
            <w:r w:rsidRPr="00CF2CB1">
              <w:rPr>
                <w:rFonts w:ascii="Bookman Old Style" w:hAnsi="Bookman Old Style"/>
                <w:b/>
                <w:color w:val="0F406A"/>
                <w:sz w:val="18"/>
              </w:rPr>
              <w:t>Projected End Date</w:t>
            </w: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4CF336F5" w14:textId="77777777" w:rsidR="00CF2CB1" w:rsidRPr="00CF2CB1" w:rsidRDefault="00CF2CB1" w:rsidP="00CF2CB1">
            <w:pPr>
              <w:jc w:val="center"/>
              <w:rPr>
                <w:sz w:val="20"/>
              </w:rPr>
            </w:pPr>
            <w:r w:rsidRPr="00CF2CB1">
              <w:rPr>
                <w:rFonts w:ascii="Bookman Old Style" w:hAnsi="Bookman Old Style"/>
                <w:b/>
                <w:color w:val="0F406A"/>
                <w:sz w:val="18"/>
              </w:rPr>
              <w:t>Actual End Date</w:t>
            </w: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29902FE5" w14:textId="77777777" w:rsidR="00CF2CB1" w:rsidRPr="00CF2CB1" w:rsidRDefault="00CF2CB1" w:rsidP="00CF2CB1">
            <w:pPr>
              <w:jc w:val="center"/>
              <w:rPr>
                <w:sz w:val="20"/>
              </w:rPr>
            </w:pPr>
            <w:r w:rsidRPr="00CF2CB1">
              <w:rPr>
                <w:rFonts w:ascii="Bookman Old Style" w:hAnsi="Bookman Old Style"/>
                <w:b/>
                <w:color w:val="0F406A"/>
                <w:sz w:val="18"/>
              </w:rPr>
              <w:t>Successful Completion</w:t>
            </w:r>
          </w:p>
        </w:tc>
      </w:tr>
      <w:tr w:rsidR="00CF2CB1" w:rsidRPr="00CF2CB1" w14:paraId="6A171464"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DA096F0" w14:textId="77777777" w:rsidR="00CF2CB1" w:rsidRPr="00CF2CB1" w:rsidRDefault="00B527C2" w:rsidP="00CF2CB1">
            <w:pPr>
              <w:ind w:left="339" w:hanging="339"/>
              <w:rPr>
                <w:sz w:val="20"/>
                <w:szCs w:val="20"/>
              </w:rPr>
            </w:pPr>
            <w:sdt>
              <w:sdtPr>
                <w:rPr>
                  <w:sz w:val="20"/>
                </w:rPr>
                <w:id w:val="-1219203255"/>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ab/>
            </w:r>
            <w:r w:rsidR="00CF2CB1" w:rsidRPr="00CF2CB1">
              <w:rPr>
                <w:sz w:val="20"/>
                <w:szCs w:val="20"/>
              </w:rPr>
              <w:t>Occupational skills training</w:t>
            </w:r>
          </w:p>
          <w:p w14:paraId="34CB48A9" w14:textId="77777777" w:rsidR="00CF2CB1" w:rsidRPr="00CF2CB1" w:rsidRDefault="00CF2CB1" w:rsidP="00CF2CB1">
            <w:pPr>
              <w:ind w:left="255" w:hanging="255"/>
              <w:rPr>
                <w:sz w:val="20"/>
              </w:rPr>
            </w:pPr>
          </w:p>
          <w:p w14:paraId="75AF3C34" w14:textId="77777777" w:rsidR="00CF2CB1" w:rsidRPr="00CF2CB1" w:rsidRDefault="00CF2CB1" w:rsidP="00CF2CB1">
            <w:pPr>
              <w:rPr>
                <w:i/>
                <w:sz w:val="20"/>
              </w:rPr>
            </w:pPr>
            <w:r w:rsidRPr="00CF2CB1">
              <w:rPr>
                <w:i/>
                <w:sz w:val="20"/>
              </w:rPr>
              <w:t>Action Steps/Referrals:</w:t>
            </w:r>
          </w:p>
          <w:p w14:paraId="5EA59BA9" w14:textId="77777777" w:rsidR="00CF2CB1" w:rsidRPr="00CF2CB1" w:rsidRDefault="00CF2CB1" w:rsidP="00CF2CB1"/>
          <w:p w14:paraId="12519D81" w14:textId="77777777" w:rsidR="00CF2CB1" w:rsidRPr="00CF2CB1" w:rsidRDefault="00CF2CB1" w:rsidP="00CF2CB1">
            <w:pPr>
              <w:ind w:left="339" w:hanging="339"/>
              <w:rPr>
                <w:i/>
                <w:sz w:val="20"/>
                <w:szCs w:val="28"/>
              </w:rPr>
            </w:pPr>
            <w:r w:rsidRPr="00CF2CB1">
              <w:rPr>
                <w:i/>
                <w:sz w:val="20"/>
                <w:szCs w:val="28"/>
              </w:rPr>
              <w:t xml:space="preserve">Comments: </w:t>
            </w:r>
          </w:p>
          <w:p w14:paraId="6014220C" w14:textId="77777777" w:rsidR="00CF2CB1" w:rsidRPr="00CF2CB1" w:rsidRDefault="00CF2CB1" w:rsidP="00CF2CB1"/>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F6B0B6F"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8A2A2CD"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24C6785"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82C1302" w14:textId="77777777" w:rsidR="00CF2CB1" w:rsidRPr="00CF2CB1" w:rsidRDefault="00B527C2" w:rsidP="00CF2CB1">
            <w:pPr>
              <w:jc w:val="center"/>
              <w:rPr>
                <w:sz w:val="20"/>
              </w:rPr>
            </w:pPr>
            <w:sdt>
              <w:sdtPr>
                <w:rPr>
                  <w:sz w:val="20"/>
                </w:rPr>
                <w:id w:val="881368778"/>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277918728"/>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7DE22EAE" w14:textId="77777777" w:rsidR="00CF2CB1" w:rsidRPr="00CF2CB1" w:rsidRDefault="00CF2CB1" w:rsidP="00CF2CB1">
            <w:pPr>
              <w:jc w:val="center"/>
              <w:rPr>
                <w:sz w:val="20"/>
              </w:rPr>
            </w:pPr>
          </w:p>
          <w:p w14:paraId="6925CC2F" w14:textId="77777777" w:rsidR="00CF2CB1" w:rsidRPr="00CF2CB1" w:rsidRDefault="00CF2CB1" w:rsidP="00CF2CB1">
            <w:pPr>
              <w:rPr>
                <w:sz w:val="20"/>
              </w:rPr>
            </w:pPr>
            <w:r w:rsidRPr="00CF2CB1">
              <w:rPr>
                <w:i/>
                <w:sz w:val="20"/>
              </w:rPr>
              <w:t xml:space="preserve">Explain: </w:t>
            </w:r>
            <w:r w:rsidRPr="00CF2CB1">
              <w:rPr>
                <w:sz w:val="20"/>
              </w:rPr>
              <w:t xml:space="preserve"> </w:t>
            </w:r>
          </w:p>
        </w:tc>
      </w:tr>
      <w:tr w:rsidR="00CF2CB1" w:rsidRPr="00CF2CB1" w14:paraId="073BA521"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276410F" w14:textId="77777777" w:rsidR="00CF2CB1" w:rsidRPr="00CF2CB1" w:rsidRDefault="00B527C2" w:rsidP="00CF2CB1">
            <w:pPr>
              <w:ind w:left="339" w:hanging="339"/>
              <w:rPr>
                <w:sz w:val="20"/>
                <w:szCs w:val="20"/>
              </w:rPr>
            </w:pPr>
            <w:sdt>
              <w:sdtPr>
                <w:rPr>
                  <w:sz w:val="20"/>
                </w:rPr>
                <w:id w:val="261427357"/>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ab/>
              <w:t>Entrepreneurial skills training</w:t>
            </w:r>
          </w:p>
          <w:p w14:paraId="5DAA922C" w14:textId="77777777" w:rsidR="00CF2CB1" w:rsidRPr="00CF2CB1" w:rsidRDefault="00CF2CB1" w:rsidP="00CF2CB1">
            <w:pPr>
              <w:ind w:left="255" w:hanging="255"/>
              <w:rPr>
                <w:sz w:val="20"/>
              </w:rPr>
            </w:pPr>
          </w:p>
          <w:p w14:paraId="73B684E3" w14:textId="77777777" w:rsidR="00CF2CB1" w:rsidRPr="00CF2CB1" w:rsidRDefault="00CF2CB1" w:rsidP="00CF2CB1">
            <w:pPr>
              <w:rPr>
                <w:i/>
                <w:sz w:val="20"/>
              </w:rPr>
            </w:pPr>
            <w:r w:rsidRPr="00CF2CB1">
              <w:rPr>
                <w:i/>
                <w:sz w:val="20"/>
              </w:rPr>
              <w:t>Action Steps/Referrals:</w:t>
            </w:r>
          </w:p>
          <w:p w14:paraId="3C14EFAD" w14:textId="77777777" w:rsidR="00CF2CB1" w:rsidRPr="00CF2CB1" w:rsidRDefault="00CF2CB1" w:rsidP="00CF2CB1"/>
          <w:p w14:paraId="0A3B9964" w14:textId="77777777" w:rsidR="00CF2CB1" w:rsidRPr="00CF2CB1" w:rsidRDefault="00CF2CB1" w:rsidP="00CF2CB1">
            <w:pPr>
              <w:ind w:left="339" w:hanging="339"/>
              <w:rPr>
                <w:i/>
                <w:sz w:val="20"/>
                <w:szCs w:val="28"/>
              </w:rPr>
            </w:pPr>
            <w:r w:rsidRPr="00CF2CB1">
              <w:rPr>
                <w:i/>
                <w:sz w:val="20"/>
                <w:szCs w:val="28"/>
              </w:rPr>
              <w:t xml:space="preserve">Comments: </w:t>
            </w:r>
          </w:p>
          <w:p w14:paraId="2B784721" w14:textId="77777777" w:rsidR="00CF2CB1" w:rsidRPr="00CF2CB1" w:rsidRDefault="00CF2CB1" w:rsidP="00CF2CB1"/>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04D8080"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8477B39"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94F39E8"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F6D7165" w14:textId="77777777" w:rsidR="00CF2CB1" w:rsidRPr="00CF2CB1" w:rsidRDefault="00B527C2" w:rsidP="00CF2CB1">
            <w:pPr>
              <w:jc w:val="center"/>
              <w:rPr>
                <w:sz w:val="20"/>
              </w:rPr>
            </w:pPr>
            <w:sdt>
              <w:sdtPr>
                <w:rPr>
                  <w:sz w:val="20"/>
                </w:rPr>
                <w:id w:val="-340085997"/>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1213619118"/>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44A3E9B0" w14:textId="77777777" w:rsidR="00CF2CB1" w:rsidRPr="00CF2CB1" w:rsidRDefault="00CF2CB1" w:rsidP="00CF2CB1">
            <w:pPr>
              <w:jc w:val="center"/>
              <w:rPr>
                <w:sz w:val="20"/>
              </w:rPr>
            </w:pPr>
          </w:p>
          <w:p w14:paraId="5F48CF0A" w14:textId="77777777" w:rsidR="00CF2CB1" w:rsidRPr="00CF2CB1" w:rsidRDefault="00CF2CB1" w:rsidP="00CF2CB1">
            <w:pPr>
              <w:rPr>
                <w:sz w:val="20"/>
              </w:rPr>
            </w:pPr>
            <w:r w:rsidRPr="00CF2CB1">
              <w:rPr>
                <w:i/>
                <w:sz w:val="20"/>
              </w:rPr>
              <w:t xml:space="preserve">Explain: </w:t>
            </w:r>
            <w:r w:rsidRPr="00CF2CB1">
              <w:rPr>
                <w:sz w:val="20"/>
              </w:rPr>
              <w:t xml:space="preserve"> </w:t>
            </w:r>
          </w:p>
        </w:tc>
      </w:tr>
      <w:tr w:rsidR="00CF2CB1" w:rsidRPr="00CF2CB1" w14:paraId="574E02E1"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bottom"/>
          </w:tcPr>
          <w:p w14:paraId="163A8515" w14:textId="77777777" w:rsidR="00CF2CB1" w:rsidRPr="00CF2CB1" w:rsidRDefault="00CF2CB1" w:rsidP="00CF2CB1">
            <w:pPr>
              <w:ind w:left="-30" w:right="-119"/>
              <w:rPr>
                <w:rFonts w:ascii="Bookman Old Style" w:hAnsi="Bookman Old Style"/>
                <w:b/>
                <w:color w:val="0F406A"/>
              </w:rPr>
            </w:pPr>
            <w:r w:rsidRPr="00CF2CB1">
              <w:rPr>
                <w:rFonts w:ascii="Bookman Old Style" w:hAnsi="Bookman Old Style"/>
                <w:b/>
                <w:color w:val="0F406A"/>
              </w:rPr>
              <w:t>Supporting Youth</w:t>
            </w: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bottom"/>
          </w:tcPr>
          <w:p w14:paraId="5E1042E8"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Date Opened</w:t>
            </w: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bottom"/>
          </w:tcPr>
          <w:p w14:paraId="30E394AD"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Projected End Date</w:t>
            </w: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bottom"/>
          </w:tcPr>
          <w:p w14:paraId="25CB74E2"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Actual End Date</w:t>
            </w: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bottom"/>
          </w:tcPr>
          <w:p w14:paraId="094FD93F"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Successful Completion</w:t>
            </w:r>
          </w:p>
        </w:tc>
      </w:tr>
      <w:tr w:rsidR="00CF2CB1" w:rsidRPr="00CF2CB1" w14:paraId="02379305" w14:textId="77777777" w:rsidTr="009A3106">
        <w:trPr>
          <w:trHeight w:val="1627"/>
        </w:trPr>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6D14608" w14:textId="77777777" w:rsidR="00CF2CB1" w:rsidRPr="00CF2CB1" w:rsidRDefault="00B527C2" w:rsidP="00CF2CB1">
            <w:pPr>
              <w:ind w:left="339" w:hanging="339"/>
              <w:rPr>
                <w:sz w:val="20"/>
                <w:szCs w:val="20"/>
              </w:rPr>
            </w:pPr>
            <w:sdt>
              <w:sdtPr>
                <w:rPr>
                  <w:sz w:val="20"/>
                </w:rPr>
                <w:id w:val="-987162624"/>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ab/>
            </w:r>
            <w:r w:rsidR="00CF2CB1" w:rsidRPr="00CF2CB1">
              <w:rPr>
                <w:sz w:val="20"/>
                <w:szCs w:val="20"/>
              </w:rPr>
              <w:t>Supportive services</w:t>
            </w:r>
          </w:p>
          <w:p w14:paraId="05788803" w14:textId="77777777" w:rsidR="00CF2CB1" w:rsidRPr="00CF2CB1" w:rsidRDefault="00CF2CB1" w:rsidP="00CF2CB1">
            <w:pPr>
              <w:ind w:left="255" w:hanging="255"/>
              <w:rPr>
                <w:sz w:val="20"/>
              </w:rPr>
            </w:pPr>
          </w:p>
          <w:p w14:paraId="7C068C2A" w14:textId="77777777" w:rsidR="00CF2CB1" w:rsidRPr="00CF2CB1" w:rsidRDefault="00CF2CB1" w:rsidP="00CF2CB1">
            <w:pPr>
              <w:rPr>
                <w:i/>
                <w:sz w:val="20"/>
              </w:rPr>
            </w:pPr>
            <w:r w:rsidRPr="00CF2CB1">
              <w:rPr>
                <w:i/>
                <w:sz w:val="20"/>
              </w:rPr>
              <w:t>Action Steps/Referrals:</w:t>
            </w:r>
          </w:p>
          <w:p w14:paraId="223C267D" w14:textId="77777777" w:rsidR="00CF2CB1" w:rsidRPr="00CF2CB1" w:rsidRDefault="00CF2CB1" w:rsidP="00CF2CB1"/>
          <w:p w14:paraId="789D4D5E" w14:textId="77777777" w:rsidR="00CF2CB1" w:rsidRPr="00CF2CB1" w:rsidRDefault="00CF2CB1" w:rsidP="00CF2CB1">
            <w:pPr>
              <w:ind w:left="339" w:hanging="339"/>
              <w:rPr>
                <w:i/>
                <w:sz w:val="20"/>
                <w:szCs w:val="28"/>
              </w:rPr>
            </w:pPr>
            <w:r w:rsidRPr="00CF2CB1">
              <w:rPr>
                <w:i/>
                <w:sz w:val="20"/>
                <w:szCs w:val="28"/>
              </w:rPr>
              <w:t xml:space="preserve">Comments: </w:t>
            </w:r>
          </w:p>
          <w:p w14:paraId="45AE05AF" w14:textId="77777777" w:rsidR="00CF2CB1" w:rsidRPr="00CF2CB1" w:rsidRDefault="00CF2CB1" w:rsidP="00CF2CB1"/>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01CF233"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1847063"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0D841FC"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36826FB" w14:textId="77777777" w:rsidR="00CF2CB1" w:rsidRPr="00CF2CB1" w:rsidRDefault="00B527C2" w:rsidP="00CF2CB1">
            <w:pPr>
              <w:jc w:val="center"/>
              <w:rPr>
                <w:sz w:val="20"/>
              </w:rPr>
            </w:pPr>
            <w:sdt>
              <w:sdtPr>
                <w:rPr>
                  <w:sz w:val="20"/>
                </w:rPr>
                <w:id w:val="-2076032052"/>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783849346"/>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0DAC3B23" w14:textId="77777777" w:rsidR="00CF2CB1" w:rsidRPr="00CF2CB1" w:rsidRDefault="00CF2CB1" w:rsidP="00CF2CB1">
            <w:pPr>
              <w:jc w:val="center"/>
              <w:rPr>
                <w:sz w:val="20"/>
              </w:rPr>
            </w:pPr>
          </w:p>
          <w:p w14:paraId="236559ED" w14:textId="77777777" w:rsidR="00CF2CB1" w:rsidRPr="00CF2CB1" w:rsidRDefault="00CF2CB1" w:rsidP="00CF2CB1">
            <w:pPr>
              <w:rPr>
                <w:sz w:val="20"/>
              </w:rPr>
            </w:pPr>
            <w:r w:rsidRPr="00CF2CB1">
              <w:rPr>
                <w:i/>
                <w:sz w:val="20"/>
              </w:rPr>
              <w:t xml:space="preserve">Explain: </w:t>
            </w:r>
            <w:r w:rsidRPr="00CF2CB1">
              <w:rPr>
                <w:sz w:val="20"/>
              </w:rPr>
              <w:t xml:space="preserve"> </w:t>
            </w:r>
          </w:p>
        </w:tc>
      </w:tr>
      <w:tr w:rsidR="00CF2CB1" w:rsidRPr="00CF2CB1" w14:paraId="0D0DD850" w14:textId="77777777" w:rsidTr="009A3106">
        <w:trPr>
          <w:trHeight w:val="1690"/>
        </w:trPr>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90FE9F4" w14:textId="77777777" w:rsidR="00CF2CB1" w:rsidRPr="00CF2CB1" w:rsidRDefault="00B527C2" w:rsidP="00CF2CB1">
            <w:pPr>
              <w:ind w:left="339" w:hanging="339"/>
              <w:rPr>
                <w:sz w:val="20"/>
                <w:szCs w:val="20"/>
              </w:rPr>
            </w:pPr>
            <w:sdt>
              <w:sdtPr>
                <w:rPr>
                  <w:sz w:val="20"/>
                </w:rPr>
                <w:id w:val="-2031642781"/>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ab/>
            </w:r>
            <w:r w:rsidR="00CF2CB1" w:rsidRPr="00CF2CB1">
              <w:rPr>
                <w:sz w:val="20"/>
                <w:szCs w:val="20"/>
              </w:rPr>
              <w:t>Adult mentoring</w:t>
            </w:r>
          </w:p>
          <w:p w14:paraId="628F05E4" w14:textId="77777777" w:rsidR="00CF2CB1" w:rsidRPr="00CF2CB1" w:rsidRDefault="00CF2CB1" w:rsidP="00CF2CB1">
            <w:pPr>
              <w:ind w:left="255" w:hanging="255"/>
              <w:rPr>
                <w:sz w:val="20"/>
              </w:rPr>
            </w:pPr>
          </w:p>
          <w:p w14:paraId="23E1DAEA" w14:textId="77777777" w:rsidR="00CF2CB1" w:rsidRPr="00CF2CB1" w:rsidRDefault="00CF2CB1" w:rsidP="00CF2CB1">
            <w:pPr>
              <w:rPr>
                <w:i/>
                <w:sz w:val="20"/>
              </w:rPr>
            </w:pPr>
            <w:r w:rsidRPr="00CF2CB1">
              <w:rPr>
                <w:i/>
                <w:sz w:val="20"/>
              </w:rPr>
              <w:t>Action Steps/Referrals:</w:t>
            </w:r>
          </w:p>
          <w:p w14:paraId="2A9809BE" w14:textId="77777777" w:rsidR="00CF2CB1" w:rsidRPr="00CF2CB1" w:rsidRDefault="00CF2CB1" w:rsidP="00CF2CB1"/>
          <w:p w14:paraId="25BA837C" w14:textId="77777777" w:rsidR="00CF2CB1" w:rsidRPr="00CF2CB1" w:rsidRDefault="00CF2CB1" w:rsidP="00CF2CB1">
            <w:pPr>
              <w:ind w:left="339" w:hanging="339"/>
              <w:rPr>
                <w:i/>
                <w:sz w:val="20"/>
                <w:szCs w:val="28"/>
              </w:rPr>
            </w:pPr>
            <w:r w:rsidRPr="00CF2CB1">
              <w:rPr>
                <w:i/>
                <w:sz w:val="20"/>
                <w:szCs w:val="28"/>
              </w:rPr>
              <w:t xml:space="preserve">Comments: </w:t>
            </w:r>
          </w:p>
          <w:p w14:paraId="7F52EE21" w14:textId="77777777" w:rsidR="00CF2CB1" w:rsidRPr="00CF2CB1" w:rsidRDefault="00CF2CB1" w:rsidP="00CF2CB1"/>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B867022"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F88A3D6"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80240A1"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9762BF1" w14:textId="77777777" w:rsidR="00CF2CB1" w:rsidRPr="00CF2CB1" w:rsidRDefault="00B527C2" w:rsidP="00CF2CB1">
            <w:pPr>
              <w:jc w:val="center"/>
              <w:rPr>
                <w:sz w:val="20"/>
              </w:rPr>
            </w:pPr>
            <w:sdt>
              <w:sdtPr>
                <w:rPr>
                  <w:sz w:val="20"/>
                </w:rPr>
                <w:id w:val="-1110963635"/>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1806124941"/>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35809305" w14:textId="77777777" w:rsidR="00CF2CB1" w:rsidRPr="00CF2CB1" w:rsidRDefault="00CF2CB1" w:rsidP="00CF2CB1">
            <w:pPr>
              <w:jc w:val="center"/>
              <w:rPr>
                <w:sz w:val="20"/>
              </w:rPr>
            </w:pPr>
          </w:p>
          <w:p w14:paraId="2094F1D2" w14:textId="77777777" w:rsidR="00CF2CB1" w:rsidRPr="00CF2CB1" w:rsidRDefault="00CF2CB1" w:rsidP="00CF2CB1">
            <w:pPr>
              <w:rPr>
                <w:sz w:val="20"/>
              </w:rPr>
            </w:pPr>
            <w:r w:rsidRPr="00CF2CB1">
              <w:rPr>
                <w:i/>
                <w:sz w:val="20"/>
              </w:rPr>
              <w:t xml:space="preserve">Explain: </w:t>
            </w:r>
            <w:r w:rsidRPr="00CF2CB1">
              <w:rPr>
                <w:sz w:val="20"/>
              </w:rPr>
              <w:t xml:space="preserve"> </w:t>
            </w:r>
          </w:p>
        </w:tc>
      </w:tr>
      <w:tr w:rsidR="00CF2CB1" w:rsidRPr="00CF2CB1" w14:paraId="5A9D83E6"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730326D" w14:textId="77777777" w:rsidR="00CF2CB1" w:rsidRPr="00CF2CB1" w:rsidRDefault="00B527C2" w:rsidP="00CF2CB1">
            <w:pPr>
              <w:ind w:left="339" w:hanging="339"/>
              <w:rPr>
                <w:sz w:val="20"/>
                <w:szCs w:val="20"/>
              </w:rPr>
            </w:pPr>
            <w:sdt>
              <w:sdtPr>
                <w:rPr>
                  <w:sz w:val="20"/>
                </w:rPr>
                <w:id w:val="-726453492"/>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ab/>
            </w:r>
            <w:r w:rsidR="00CF2CB1" w:rsidRPr="00CF2CB1">
              <w:rPr>
                <w:sz w:val="20"/>
                <w:szCs w:val="20"/>
              </w:rPr>
              <w:t>Comprehensive guidance &amp; counseling (may include drug &amp; alcohol abuse counseling &amp; referral)</w:t>
            </w:r>
          </w:p>
          <w:p w14:paraId="3F0B76BC" w14:textId="77777777" w:rsidR="00CF2CB1" w:rsidRPr="00CF2CB1" w:rsidRDefault="00CF2CB1" w:rsidP="00CF2CB1">
            <w:pPr>
              <w:ind w:left="255" w:hanging="255"/>
              <w:rPr>
                <w:sz w:val="20"/>
              </w:rPr>
            </w:pPr>
          </w:p>
          <w:p w14:paraId="35D6DCCB" w14:textId="77777777" w:rsidR="00CF2CB1" w:rsidRPr="00CF2CB1" w:rsidRDefault="00CF2CB1" w:rsidP="00CF2CB1">
            <w:pPr>
              <w:rPr>
                <w:i/>
                <w:sz w:val="20"/>
              </w:rPr>
            </w:pPr>
            <w:r w:rsidRPr="00CF2CB1">
              <w:rPr>
                <w:i/>
                <w:sz w:val="20"/>
              </w:rPr>
              <w:t>Action Steps/Referrals:</w:t>
            </w:r>
          </w:p>
          <w:p w14:paraId="0EE13110" w14:textId="77777777" w:rsidR="00CF2CB1" w:rsidRPr="00CF2CB1" w:rsidRDefault="00CF2CB1" w:rsidP="00CF2CB1"/>
          <w:p w14:paraId="7023FA11" w14:textId="77777777" w:rsidR="00CF2CB1" w:rsidRPr="00CF2CB1" w:rsidRDefault="00CF2CB1" w:rsidP="00CF2CB1">
            <w:pPr>
              <w:ind w:left="339" w:hanging="339"/>
              <w:rPr>
                <w:i/>
                <w:sz w:val="20"/>
                <w:szCs w:val="28"/>
              </w:rPr>
            </w:pPr>
            <w:r w:rsidRPr="00CF2CB1">
              <w:rPr>
                <w:i/>
                <w:sz w:val="20"/>
                <w:szCs w:val="28"/>
              </w:rPr>
              <w:t xml:space="preserve">Comments: </w:t>
            </w:r>
          </w:p>
          <w:p w14:paraId="2F3D546A" w14:textId="77777777" w:rsidR="00CF2CB1" w:rsidRPr="00CF2CB1" w:rsidRDefault="00CF2CB1" w:rsidP="00CF2CB1"/>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EDC3242"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0810051"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FF6044F"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C101F39" w14:textId="77777777" w:rsidR="00CF2CB1" w:rsidRPr="00CF2CB1" w:rsidRDefault="00B527C2" w:rsidP="00CF2CB1">
            <w:pPr>
              <w:jc w:val="center"/>
              <w:rPr>
                <w:sz w:val="20"/>
              </w:rPr>
            </w:pPr>
            <w:sdt>
              <w:sdtPr>
                <w:rPr>
                  <w:sz w:val="20"/>
                </w:rPr>
                <w:id w:val="-789132620"/>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749117892"/>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618A7CFC" w14:textId="77777777" w:rsidR="00CF2CB1" w:rsidRPr="00CF2CB1" w:rsidRDefault="00CF2CB1" w:rsidP="00CF2CB1">
            <w:pPr>
              <w:jc w:val="center"/>
              <w:rPr>
                <w:sz w:val="20"/>
              </w:rPr>
            </w:pPr>
          </w:p>
          <w:p w14:paraId="18E9C0FE" w14:textId="77777777" w:rsidR="00CF2CB1" w:rsidRPr="00CF2CB1" w:rsidRDefault="00CF2CB1" w:rsidP="00CF2CB1">
            <w:pPr>
              <w:rPr>
                <w:sz w:val="20"/>
              </w:rPr>
            </w:pPr>
            <w:r w:rsidRPr="00CF2CB1">
              <w:rPr>
                <w:i/>
                <w:sz w:val="20"/>
              </w:rPr>
              <w:t xml:space="preserve">Explain: </w:t>
            </w:r>
            <w:r w:rsidRPr="00CF2CB1">
              <w:rPr>
                <w:sz w:val="20"/>
              </w:rPr>
              <w:t xml:space="preserve"> </w:t>
            </w:r>
          </w:p>
        </w:tc>
      </w:tr>
      <w:tr w:rsidR="00CF2CB1" w:rsidRPr="00CF2CB1" w14:paraId="19BF1A0E"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7D9EE29" w14:textId="77777777" w:rsidR="00CF2CB1" w:rsidRPr="00CF2CB1" w:rsidRDefault="00B527C2" w:rsidP="00CF2CB1">
            <w:pPr>
              <w:ind w:left="339" w:hanging="339"/>
              <w:rPr>
                <w:sz w:val="20"/>
                <w:szCs w:val="20"/>
              </w:rPr>
            </w:pPr>
            <w:sdt>
              <w:sdtPr>
                <w:rPr>
                  <w:sz w:val="20"/>
                </w:rPr>
                <w:id w:val="1456600386"/>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ab/>
            </w:r>
            <w:r w:rsidR="00CF2CB1" w:rsidRPr="00CF2CB1">
              <w:rPr>
                <w:sz w:val="20"/>
                <w:szCs w:val="20"/>
              </w:rPr>
              <w:t>Follow-up</w:t>
            </w:r>
            <w:r w:rsidR="00CF2CB1" w:rsidRPr="00CF2CB1" w:rsidDel="00A63161">
              <w:rPr>
                <w:sz w:val="20"/>
                <w:szCs w:val="20"/>
              </w:rPr>
              <w:t xml:space="preserve"> </w:t>
            </w:r>
          </w:p>
          <w:p w14:paraId="2E929268" w14:textId="77777777" w:rsidR="00CF2CB1" w:rsidRPr="00CF2CB1" w:rsidRDefault="00CF2CB1" w:rsidP="00CF2CB1">
            <w:pPr>
              <w:ind w:left="255" w:hanging="255"/>
              <w:rPr>
                <w:sz w:val="20"/>
              </w:rPr>
            </w:pPr>
          </w:p>
          <w:p w14:paraId="48076EC1" w14:textId="77777777" w:rsidR="00CF2CB1" w:rsidRPr="00CF2CB1" w:rsidRDefault="00CF2CB1" w:rsidP="00CF2CB1">
            <w:pPr>
              <w:rPr>
                <w:i/>
                <w:sz w:val="20"/>
              </w:rPr>
            </w:pPr>
            <w:r w:rsidRPr="00CF2CB1">
              <w:rPr>
                <w:i/>
                <w:sz w:val="20"/>
              </w:rPr>
              <w:t>Action Steps/Referrals:</w:t>
            </w:r>
          </w:p>
          <w:p w14:paraId="6030CD2F" w14:textId="77777777" w:rsidR="00CF2CB1" w:rsidRPr="00CF2CB1" w:rsidRDefault="00CF2CB1" w:rsidP="00CF2CB1"/>
          <w:p w14:paraId="4B3C7391" w14:textId="77777777" w:rsidR="00CF2CB1" w:rsidRPr="00CF2CB1" w:rsidRDefault="00CF2CB1" w:rsidP="00CF2CB1">
            <w:pPr>
              <w:ind w:left="339" w:hanging="339"/>
              <w:rPr>
                <w:i/>
                <w:sz w:val="20"/>
                <w:szCs w:val="28"/>
              </w:rPr>
            </w:pPr>
            <w:r w:rsidRPr="00CF2CB1">
              <w:rPr>
                <w:i/>
                <w:sz w:val="20"/>
                <w:szCs w:val="28"/>
              </w:rPr>
              <w:t xml:space="preserve">Comments: </w:t>
            </w:r>
          </w:p>
          <w:p w14:paraId="692A664D" w14:textId="77777777" w:rsidR="00CF2CB1" w:rsidRPr="00CF2CB1" w:rsidRDefault="00CF2CB1" w:rsidP="00CF2CB1"/>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AA39601"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0BE6BC6"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4394260"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3B44699" w14:textId="77777777" w:rsidR="00CF2CB1" w:rsidRPr="00CF2CB1" w:rsidRDefault="00B527C2" w:rsidP="00CF2CB1">
            <w:pPr>
              <w:jc w:val="center"/>
              <w:rPr>
                <w:sz w:val="20"/>
              </w:rPr>
            </w:pPr>
            <w:sdt>
              <w:sdtPr>
                <w:rPr>
                  <w:sz w:val="20"/>
                </w:rPr>
                <w:id w:val="-416858027"/>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1579017163"/>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460540CF" w14:textId="77777777" w:rsidR="00CF2CB1" w:rsidRPr="00CF2CB1" w:rsidRDefault="00CF2CB1" w:rsidP="00CF2CB1">
            <w:pPr>
              <w:jc w:val="center"/>
              <w:rPr>
                <w:sz w:val="20"/>
              </w:rPr>
            </w:pPr>
          </w:p>
          <w:p w14:paraId="52942E3F" w14:textId="77777777" w:rsidR="00CF2CB1" w:rsidRPr="00CF2CB1" w:rsidRDefault="00CF2CB1" w:rsidP="00CF2CB1">
            <w:pPr>
              <w:rPr>
                <w:sz w:val="20"/>
              </w:rPr>
            </w:pPr>
            <w:r w:rsidRPr="00CF2CB1">
              <w:rPr>
                <w:i/>
                <w:sz w:val="20"/>
              </w:rPr>
              <w:t xml:space="preserve">Explain: </w:t>
            </w:r>
            <w:r w:rsidRPr="00CF2CB1">
              <w:rPr>
                <w:sz w:val="20"/>
              </w:rPr>
              <w:t xml:space="preserve"> </w:t>
            </w:r>
          </w:p>
        </w:tc>
      </w:tr>
      <w:tr w:rsidR="00CF2CB1" w:rsidRPr="00CF2CB1" w14:paraId="7A18EE9D"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53574587" w14:textId="77777777" w:rsidR="00CF2CB1" w:rsidRPr="00CF2CB1" w:rsidRDefault="00CF2CB1" w:rsidP="00CF2CB1">
            <w:pPr>
              <w:ind w:left="-30" w:right="-119"/>
              <w:rPr>
                <w:rFonts w:ascii="Bookman Old Style" w:hAnsi="Bookman Old Style"/>
                <w:b/>
                <w:color w:val="0F406A"/>
              </w:rPr>
            </w:pPr>
            <w:r w:rsidRPr="00CF2CB1">
              <w:rPr>
                <w:rFonts w:ascii="Bookman Old Style" w:hAnsi="Bookman Old Style"/>
                <w:b/>
                <w:color w:val="0F406A"/>
              </w:rPr>
              <w:t>Developing the Potential of Young People as Citizens &amp; Leaders</w:t>
            </w: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bottom"/>
          </w:tcPr>
          <w:p w14:paraId="56133FF5"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Date Opened</w:t>
            </w: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bottom"/>
          </w:tcPr>
          <w:p w14:paraId="3B8973C5"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Projected End Date</w:t>
            </w: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bottom"/>
          </w:tcPr>
          <w:p w14:paraId="232B1746"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Actual End Date</w:t>
            </w: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bottom"/>
          </w:tcPr>
          <w:p w14:paraId="47288F94"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Successful Completion</w:t>
            </w:r>
          </w:p>
        </w:tc>
      </w:tr>
      <w:tr w:rsidR="00CF2CB1" w:rsidRPr="00CF2CB1" w14:paraId="44A53989"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986F2AD" w14:textId="77777777" w:rsidR="00CF2CB1" w:rsidRPr="00CF2CB1" w:rsidRDefault="00B527C2" w:rsidP="00CF2CB1">
            <w:pPr>
              <w:ind w:left="339" w:hanging="339"/>
              <w:rPr>
                <w:sz w:val="20"/>
                <w:szCs w:val="20"/>
              </w:rPr>
            </w:pPr>
            <w:sdt>
              <w:sdtPr>
                <w:rPr>
                  <w:sz w:val="20"/>
                </w:rPr>
                <w:id w:val="678469581"/>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ab/>
            </w:r>
            <w:r w:rsidR="00CF2CB1" w:rsidRPr="00CF2CB1">
              <w:rPr>
                <w:sz w:val="20"/>
                <w:szCs w:val="20"/>
              </w:rPr>
              <w:t>Leadership development opportunities/ Opportunities to develop social behaviors, other soft skills, and leadership opportunities</w:t>
            </w:r>
          </w:p>
          <w:p w14:paraId="39189138" w14:textId="77777777" w:rsidR="00CF2CB1" w:rsidRPr="00CF2CB1" w:rsidRDefault="00CF2CB1" w:rsidP="00CF2CB1">
            <w:pPr>
              <w:ind w:left="255" w:hanging="255"/>
              <w:rPr>
                <w:sz w:val="20"/>
              </w:rPr>
            </w:pPr>
          </w:p>
          <w:p w14:paraId="7E87D7EC" w14:textId="77777777" w:rsidR="00CF2CB1" w:rsidRPr="00CF2CB1" w:rsidRDefault="00CF2CB1" w:rsidP="00CF2CB1">
            <w:pPr>
              <w:rPr>
                <w:i/>
                <w:sz w:val="20"/>
              </w:rPr>
            </w:pPr>
            <w:r w:rsidRPr="00CF2CB1">
              <w:rPr>
                <w:i/>
                <w:sz w:val="20"/>
              </w:rPr>
              <w:t>Action Steps/Referrals:</w:t>
            </w:r>
          </w:p>
          <w:p w14:paraId="3C737CFC" w14:textId="77777777" w:rsidR="00CF2CB1" w:rsidRPr="00CF2CB1" w:rsidRDefault="00CF2CB1" w:rsidP="00CF2CB1"/>
          <w:p w14:paraId="358E99F4" w14:textId="77777777" w:rsidR="00CF2CB1" w:rsidRPr="00CF2CB1" w:rsidRDefault="00CF2CB1" w:rsidP="00CF2CB1">
            <w:pPr>
              <w:ind w:left="339" w:hanging="339"/>
              <w:rPr>
                <w:i/>
                <w:sz w:val="20"/>
                <w:szCs w:val="28"/>
              </w:rPr>
            </w:pPr>
            <w:r w:rsidRPr="00CF2CB1">
              <w:rPr>
                <w:i/>
                <w:sz w:val="20"/>
                <w:szCs w:val="28"/>
              </w:rPr>
              <w:t xml:space="preserve">Comments: </w:t>
            </w:r>
          </w:p>
          <w:p w14:paraId="3AB4E747" w14:textId="77777777" w:rsidR="00CF2CB1" w:rsidRPr="00CF2CB1" w:rsidRDefault="00CF2CB1" w:rsidP="00CF2CB1"/>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9196D21"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F7C58C3"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0661F83"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8D3A302" w14:textId="77777777" w:rsidR="00CF2CB1" w:rsidRPr="00CF2CB1" w:rsidRDefault="00B527C2" w:rsidP="00CF2CB1">
            <w:pPr>
              <w:jc w:val="center"/>
              <w:rPr>
                <w:sz w:val="20"/>
              </w:rPr>
            </w:pPr>
            <w:sdt>
              <w:sdtPr>
                <w:rPr>
                  <w:sz w:val="20"/>
                </w:rPr>
                <w:id w:val="-411232578"/>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1109743257"/>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2A2142F8" w14:textId="77777777" w:rsidR="00CF2CB1" w:rsidRPr="00CF2CB1" w:rsidRDefault="00CF2CB1" w:rsidP="00CF2CB1">
            <w:pPr>
              <w:jc w:val="center"/>
              <w:rPr>
                <w:sz w:val="20"/>
              </w:rPr>
            </w:pPr>
          </w:p>
          <w:p w14:paraId="5912E342" w14:textId="77777777" w:rsidR="00CF2CB1" w:rsidRPr="00CF2CB1" w:rsidRDefault="00CF2CB1" w:rsidP="00CF2CB1">
            <w:pPr>
              <w:rPr>
                <w:sz w:val="20"/>
              </w:rPr>
            </w:pPr>
            <w:r w:rsidRPr="00CF2CB1">
              <w:rPr>
                <w:i/>
                <w:sz w:val="20"/>
              </w:rPr>
              <w:t xml:space="preserve">Explain: </w:t>
            </w:r>
            <w:r w:rsidRPr="00CF2CB1">
              <w:rPr>
                <w:sz w:val="20"/>
              </w:rPr>
              <w:t xml:space="preserve"> </w:t>
            </w:r>
          </w:p>
        </w:tc>
      </w:tr>
      <w:tr w:rsidR="00CF2CB1" w:rsidRPr="00CF2CB1" w14:paraId="618F4A63"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bottom"/>
          </w:tcPr>
          <w:p w14:paraId="119D1F74" w14:textId="77777777" w:rsidR="00CF2CB1" w:rsidRPr="00CF2CB1" w:rsidRDefault="00CF2CB1" w:rsidP="00CF2CB1">
            <w:pPr>
              <w:rPr>
                <w:sz w:val="20"/>
              </w:rPr>
            </w:pPr>
            <w:r w:rsidRPr="00CF2CB1">
              <w:rPr>
                <w:rFonts w:ascii="Bookman Old Style" w:hAnsi="Bookman Old Style"/>
                <w:b/>
                <w:color w:val="0F406A"/>
              </w:rPr>
              <w:t>Developing the Potential of Young People as Citizens &amp; Leaders</w:t>
            </w: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53CC6115" w14:textId="77777777" w:rsidR="00CF2CB1" w:rsidRPr="00CF2CB1" w:rsidRDefault="00CF2CB1" w:rsidP="00CF2CB1">
            <w:pPr>
              <w:jc w:val="center"/>
              <w:rPr>
                <w:sz w:val="20"/>
              </w:rPr>
            </w:pPr>
            <w:r w:rsidRPr="00CF2CB1">
              <w:rPr>
                <w:rFonts w:ascii="Bookman Old Style" w:hAnsi="Bookman Old Style"/>
                <w:b/>
                <w:color w:val="0F406A"/>
                <w:sz w:val="18"/>
              </w:rPr>
              <w:t>Date Opened</w:t>
            </w: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62B54874" w14:textId="77777777" w:rsidR="00CF2CB1" w:rsidRPr="00CF2CB1" w:rsidRDefault="00CF2CB1" w:rsidP="00CF2CB1">
            <w:pPr>
              <w:jc w:val="center"/>
              <w:rPr>
                <w:sz w:val="20"/>
              </w:rPr>
            </w:pPr>
            <w:r w:rsidRPr="00CF2CB1">
              <w:rPr>
                <w:rFonts w:ascii="Bookman Old Style" w:hAnsi="Bookman Old Style"/>
                <w:b/>
                <w:color w:val="0F406A"/>
                <w:sz w:val="18"/>
              </w:rPr>
              <w:t>Projected End Date</w:t>
            </w: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5FA98492" w14:textId="77777777" w:rsidR="00CF2CB1" w:rsidRPr="00CF2CB1" w:rsidRDefault="00CF2CB1" w:rsidP="00CF2CB1">
            <w:pPr>
              <w:jc w:val="center"/>
              <w:rPr>
                <w:sz w:val="20"/>
              </w:rPr>
            </w:pPr>
            <w:r w:rsidRPr="00CF2CB1">
              <w:rPr>
                <w:rFonts w:ascii="Bookman Old Style" w:hAnsi="Bookman Old Style"/>
                <w:b/>
                <w:color w:val="0F406A"/>
                <w:sz w:val="18"/>
              </w:rPr>
              <w:t>Actual End Date</w:t>
            </w: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54FCD9A" w14:textId="77777777" w:rsidR="00CF2CB1" w:rsidRPr="00CF2CB1" w:rsidRDefault="00CF2CB1" w:rsidP="00CF2CB1">
            <w:pPr>
              <w:jc w:val="center"/>
              <w:rPr>
                <w:sz w:val="20"/>
              </w:rPr>
            </w:pPr>
            <w:r w:rsidRPr="00CF2CB1">
              <w:rPr>
                <w:rFonts w:ascii="Bookman Old Style" w:hAnsi="Bookman Old Style"/>
                <w:b/>
                <w:color w:val="0F406A"/>
                <w:sz w:val="18"/>
              </w:rPr>
              <w:t>Successful Completion</w:t>
            </w:r>
          </w:p>
        </w:tc>
      </w:tr>
      <w:tr w:rsidR="00CF2CB1" w:rsidRPr="00CF2CB1" w14:paraId="1384F3C8" w14:textId="77777777" w:rsidTr="009A3106">
        <w:tc>
          <w:tcPr>
            <w:tcW w:w="55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1258FB5" w14:textId="77777777" w:rsidR="00CF2CB1" w:rsidRPr="00CF2CB1" w:rsidRDefault="00B527C2" w:rsidP="00CF2CB1">
            <w:pPr>
              <w:ind w:left="339" w:hanging="339"/>
              <w:rPr>
                <w:sz w:val="20"/>
                <w:szCs w:val="20"/>
              </w:rPr>
            </w:pPr>
            <w:sdt>
              <w:sdtPr>
                <w:rPr>
                  <w:sz w:val="20"/>
                </w:rPr>
                <w:id w:val="1482046231"/>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ab/>
            </w:r>
            <w:r w:rsidR="00CF2CB1" w:rsidRPr="00CF2CB1">
              <w:rPr>
                <w:sz w:val="20"/>
                <w:szCs w:val="20"/>
              </w:rPr>
              <w:t>Financial literacy</w:t>
            </w:r>
          </w:p>
          <w:p w14:paraId="2906E121" w14:textId="77777777" w:rsidR="00CF2CB1" w:rsidRPr="00CF2CB1" w:rsidRDefault="00CF2CB1" w:rsidP="00CF2CB1">
            <w:pPr>
              <w:ind w:left="255" w:hanging="255"/>
              <w:rPr>
                <w:sz w:val="20"/>
              </w:rPr>
            </w:pPr>
          </w:p>
          <w:p w14:paraId="07F788AE" w14:textId="77777777" w:rsidR="00CF2CB1" w:rsidRPr="00CF2CB1" w:rsidRDefault="00CF2CB1" w:rsidP="00CF2CB1">
            <w:pPr>
              <w:rPr>
                <w:i/>
                <w:sz w:val="20"/>
              </w:rPr>
            </w:pPr>
            <w:r w:rsidRPr="00CF2CB1">
              <w:rPr>
                <w:i/>
                <w:sz w:val="20"/>
              </w:rPr>
              <w:t>Action Steps/Referrals:</w:t>
            </w:r>
          </w:p>
          <w:p w14:paraId="3E433EF2" w14:textId="77777777" w:rsidR="00CF2CB1" w:rsidRPr="00CF2CB1" w:rsidRDefault="00CF2CB1" w:rsidP="00CF2CB1"/>
          <w:p w14:paraId="34D2AB8C" w14:textId="77777777" w:rsidR="00CF2CB1" w:rsidRPr="00CF2CB1" w:rsidRDefault="00CF2CB1" w:rsidP="00CF2CB1">
            <w:pPr>
              <w:ind w:left="339" w:hanging="339"/>
              <w:rPr>
                <w:i/>
                <w:sz w:val="20"/>
                <w:szCs w:val="28"/>
              </w:rPr>
            </w:pPr>
            <w:r w:rsidRPr="00CF2CB1">
              <w:rPr>
                <w:i/>
                <w:sz w:val="20"/>
                <w:szCs w:val="28"/>
              </w:rPr>
              <w:t xml:space="preserve">Comments: </w:t>
            </w:r>
          </w:p>
          <w:p w14:paraId="110BE757" w14:textId="77777777" w:rsidR="00CF2CB1" w:rsidRPr="00CF2CB1" w:rsidRDefault="00CF2CB1" w:rsidP="00CF2CB1"/>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0B6A10B" w14:textId="77777777" w:rsidR="00CF2CB1" w:rsidRPr="00CF2CB1" w:rsidRDefault="00CF2CB1" w:rsidP="00CF2CB1">
            <w:pPr>
              <w:jc w:val="center"/>
              <w:rPr>
                <w:sz w:val="20"/>
              </w:rPr>
            </w:pPr>
          </w:p>
        </w:tc>
        <w:tc>
          <w:tcPr>
            <w:tcW w:w="114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94CCB75" w14:textId="77777777" w:rsidR="00CF2CB1" w:rsidRPr="00CF2CB1" w:rsidRDefault="00CF2CB1" w:rsidP="00CF2CB1">
            <w:pPr>
              <w:jc w:val="center"/>
              <w:rPr>
                <w:sz w:val="20"/>
              </w:rPr>
            </w:pPr>
          </w:p>
        </w:tc>
        <w:tc>
          <w:tcPr>
            <w:tcW w:w="114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22624A4" w14:textId="77777777" w:rsidR="00CF2CB1" w:rsidRPr="00CF2CB1" w:rsidRDefault="00CF2CB1" w:rsidP="00CF2CB1">
            <w:pPr>
              <w:jc w:val="center"/>
              <w:rPr>
                <w:sz w:val="20"/>
              </w:rPr>
            </w:pPr>
          </w:p>
        </w:tc>
        <w:tc>
          <w:tcPr>
            <w:tcW w:w="13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C5878F4" w14:textId="77777777" w:rsidR="00CF2CB1" w:rsidRPr="00CF2CB1" w:rsidRDefault="00B527C2" w:rsidP="00CF2CB1">
            <w:pPr>
              <w:jc w:val="center"/>
              <w:rPr>
                <w:sz w:val="20"/>
              </w:rPr>
            </w:pPr>
            <w:sdt>
              <w:sdtPr>
                <w:rPr>
                  <w:sz w:val="20"/>
                </w:rPr>
                <w:id w:val="2009393907"/>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Yes  </w:t>
            </w:r>
            <w:sdt>
              <w:sdtPr>
                <w:rPr>
                  <w:sz w:val="20"/>
                </w:rPr>
                <w:id w:val="-490873132"/>
                <w14:checkbox>
                  <w14:checked w14:val="0"/>
                  <w14:checkedState w14:val="2612" w14:font="MS Gothic"/>
                  <w14:uncheckedState w14:val="2610" w14:font="MS Gothic"/>
                </w14:checkbox>
              </w:sdtPr>
              <w:sdtEndPr/>
              <w:sdtContent>
                <w:r w:rsidR="00CF2CB1" w:rsidRPr="00CF2CB1">
                  <w:rPr>
                    <w:rFonts w:ascii="Segoe UI Symbol" w:hAnsi="Segoe UI Symbol" w:cs="Segoe UI Symbol"/>
                    <w:sz w:val="20"/>
                  </w:rPr>
                  <w:t>☐</w:t>
                </w:r>
              </w:sdtContent>
            </w:sdt>
            <w:r w:rsidR="00CF2CB1" w:rsidRPr="00CF2CB1">
              <w:rPr>
                <w:sz w:val="20"/>
              </w:rPr>
              <w:t xml:space="preserve"> No</w:t>
            </w:r>
          </w:p>
          <w:p w14:paraId="5924E628" w14:textId="77777777" w:rsidR="00CF2CB1" w:rsidRPr="00CF2CB1" w:rsidRDefault="00CF2CB1" w:rsidP="00CF2CB1">
            <w:pPr>
              <w:jc w:val="center"/>
              <w:rPr>
                <w:sz w:val="20"/>
              </w:rPr>
            </w:pPr>
          </w:p>
          <w:p w14:paraId="779E6B3D" w14:textId="77777777" w:rsidR="00CF2CB1" w:rsidRPr="00CF2CB1" w:rsidRDefault="00CF2CB1" w:rsidP="00CF2CB1">
            <w:pPr>
              <w:rPr>
                <w:sz w:val="20"/>
              </w:rPr>
            </w:pPr>
            <w:r w:rsidRPr="00CF2CB1">
              <w:rPr>
                <w:i/>
                <w:sz w:val="20"/>
              </w:rPr>
              <w:t xml:space="preserve">Explain: </w:t>
            </w:r>
            <w:r w:rsidRPr="00CF2CB1">
              <w:rPr>
                <w:sz w:val="20"/>
              </w:rPr>
              <w:t xml:space="preserve"> </w:t>
            </w:r>
          </w:p>
        </w:tc>
      </w:tr>
      <w:tr w:rsidR="00CF2CB1" w:rsidRPr="00CF2CB1" w14:paraId="04533449" w14:textId="77777777" w:rsidTr="009A3106">
        <w:trPr>
          <w:trHeight w:val="1303"/>
        </w:trPr>
        <w:tc>
          <w:tcPr>
            <w:tcW w:w="1035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E88F36E" w14:textId="77777777" w:rsidR="00CF2CB1" w:rsidRPr="00CF2CB1" w:rsidRDefault="00CF2CB1" w:rsidP="00CF2CB1">
            <w:pPr>
              <w:ind w:left="-30" w:right="-119"/>
              <w:rPr>
                <w:rFonts w:ascii="Bookman Old Style" w:hAnsi="Bookman Old Style"/>
                <w:b/>
                <w:color w:val="0F406A"/>
              </w:rPr>
            </w:pPr>
            <w:r w:rsidRPr="00CF2CB1">
              <w:rPr>
                <w:rFonts w:ascii="Bookman Old Style" w:hAnsi="Bookman Old Style"/>
                <w:b/>
                <w:color w:val="0F406A"/>
              </w:rPr>
              <w:t>Potential Barriers to Goal Achievement:</w:t>
            </w:r>
          </w:p>
          <w:p w14:paraId="16EFB082" w14:textId="77777777" w:rsidR="00CF2CB1" w:rsidRPr="00CF2CB1" w:rsidRDefault="00CF2CB1" w:rsidP="00CF2CB1">
            <w:pPr>
              <w:rPr>
                <w:sz w:val="20"/>
              </w:rPr>
            </w:pPr>
          </w:p>
        </w:tc>
      </w:tr>
      <w:tr w:rsidR="00CF2CB1" w:rsidRPr="00CF2CB1" w14:paraId="1EFD15ED" w14:textId="77777777" w:rsidTr="009A3106">
        <w:trPr>
          <w:trHeight w:val="1447"/>
        </w:trPr>
        <w:tc>
          <w:tcPr>
            <w:tcW w:w="1035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098BD2" w14:textId="65D16DC0" w:rsidR="00CF2CB1" w:rsidRPr="00CF2CB1" w:rsidRDefault="00316F15" w:rsidP="00CF2CB1">
            <w:pPr>
              <w:rPr>
                <w:rFonts w:ascii="Bookman Old Style" w:hAnsi="Bookman Old Style"/>
                <w:b/>
                <w:color w:val="0F406A"/>
              </w:rPr>
            </w:pPr>
            <w:r>
              <w:rPr>
                <w:rFonts w:ascii="Bookman Old Style" w:hAnsi="Bookman Old Style"/>
                <w:b/>
                <w:color w:val="0F406A"/>
              </w:rPr>
              <w:t>Progress</w:t>
            </w:r>
            <w:r w:rsidR="00CF2CB1" w:rsidRPr="00CF2CB1">
              <w:rPr>
                <w:rFonts w:ascii="Bookman Old Style" w:hAnsi="Bookman Old Style"/>
                <w:b/>
                <w:color w:val="0F406A"/>
              </w:rPr>
              <w:t xml:space="preserve"> Review Updates: </w:t>
            </w:r>
            <w:r w:rsidR="002D0225">
              <w:rPr>
                <w:rFonts w:ascii="Bookman Old Style" w:hAnsi="Bookman Old Style"/>
                <w:b/>
                <w:color w:val="0F406A"/>
              </w:rPr>
              <w:t xml:space="preserve">Significant Change/Milestone Attainment </w:t>
            </w:r>
            <w:r w:rsidR="00606632">
              <w:rPr>
                <w:rFonts w:ascii="Bookman Old Style" w:hAnsi="Bookman Old Style"/>
                <w:b/>
                <w:color w:val="0F406A"/>
              </w:rPr>
              <w:t>(Documented in Virtual ISS)</w:t>
            </w:r>
          </w:p>
          <w:p w14:paraId="7EFBF52D" w14:textId="22F9C758" w:rsidR="002D0225" w:rsidRPr="00CF2CB1" w:rsidRDefault="00CF2CB1" w:rsidP="002D0225">
            <w:pPr>
              <w:rPr>
                <w:i/>
                <w:sz w:val="20"/>
                <w:szCs w:val="20"/>
              </w:rPr>
            </w:pPr>
            <w:r w:rsidRPr="00CF2CB1">
              <w:rPr>
                <w:i/>
                <w:sz w:val="20"/>
                <w:szCs w:val="20"/>
              </w:rPr>
              <w:t xml:space="preserve">Include any progress, such as but not limited to measurable skill gains, </w:t>
            </w:r>
            <w:r w:rsidR="00EC6A5F">
              <w:rPr>
                <w:i/>
                <w:sz w:val="20"/>
                <w:szCs w:val="20"/>
              </w:rPr>
              <w:t xml:space="preserve">credentials, </w:t>
            </w:r>
            <w:r w:rsidRPr="00CF2CB1">
              <w:rPr>
                <w:i/>
                <w:sz w:val="20"/>
                <w:szCs w:val="20"/>
              </w:rPr>
              <w:t>other goal completions</w:t>
            </w:r>
            <w:r w:rsidR="002D0225" w:rsidRPr="00CF2CB1">
              <w:rPr>
                <w:i/>
                <w:sz w:val="20"/>
                <w:szCs w:val="20"/>
              </w:rPr>
              <w:t xml:space="preserve"> other goal completions</w:t>
            </w:r>
            <w:r w:rsidR="002D0225">
              <w:rPr>
                <w:i/>
                <w:sz w:val="20"/>
                <w:szCs w:val="20"/>
              </w:rPr>
              <w:t>, or life events that may impede progress.</w:t>
            </w:r>
          </w:p>
          <w:p w14:paraId="1445ACB7" w14:textId="02D599BC" w:rsidR="00CF2CB1" w:rsidRPr="00CF2CB1" w:rsidRDefault="00CF2CB1" w:rsidP="00CF2CB1">
            <w:pPr>
              <w:rPr>
                <w:i/>
                <w:sz w:val="20"/>
                <w:szCs w:val="20"/>
              </w:rPr>
            </w:pPr>
            <w:r w:rsidRPr="00CF2CB1">
              <w:rPr>
                <w:i/>
                <w:sz w:val="20"/>
                <w:szCs w:val="20"/>
              </w:rPr>
              <w:t xml:space="preserve"> </w:t>
            </w:r>
          </w:p>
          <w:p w14:paraId="4FFFAF83" w14:textId="77777777" w:rsidR="00CF2CB1" w:rsidRPr="00CF2CB1" w:rsidRDefault="00CF2CB1" w:rsidP="002D0225">
            <w:pPr>
              <w:rPr>
                <w:sz w:val="20"/>
              </w:rPr>
            </w:pPr>
          </w:p>
        </w:tc>
      </w:tr>
    </w:tbl>
    <w:p w14:paraId="6E3ED6B3" w14:textId="77777777" w:rsidR="00CF2CB1" w:rsidRPr="00CF2CB1" w:rsidRDefault="00CF2CB1" w:rsidP="00CF2CB1">
      <w:pPr>
        <w:spacing w:after="0"/>
      </w:pPr>
    </w:p>
    <w:tbl>
      <w:tblPr>
        <w:tblStyle w:val="TableGrid1"/>
        <w:tblW w:w="10350" w:type="dxa"/>
        <w:tblInd w:w="-9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5"/>
        <w:gridCol w:w="6660"/>
        <w:gridCol w:w="1985"/>
      </w:tblGrid>
      <w:tr w:rsidR="00CF2CB1" w:rsidRPr="00CF2CB1" w14:paraId="7ADDC819" w14:textId="77777777" w:rsidTr="009A3106">
        <w:tc>
          <w:tcPr>
            <w:tcW w:w="10350" w:type="dxa"/>
            <w:gridSpan w:val="3"/>
            <w:shd w:val="clear" w:color="auto" w:fill="F2F2F2" w:themeFill="background1" w:themeFillShade="F2"/>
            <w:vAlign w:val="bottom"/>
          </w:tcPr>
          <w:p w14:paraId="7BBF744E" w14:textId="6662C5D6"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rPr>
              <w:t>Individual Service Strategy Updates</w:t>
            </w:r>
            <w:r w:rsidR="000B7502">
              <w:rPr>
                <w:rFonts w:ascii="Bookman Old Style" w:hAnsi="Bookman Old Style"/>
                <w:b/>
                <w:color w:val="0F406A"/>
              </w:rPr>
              <w:t xml:space="preserve"> &amp; Follow Up</w:t>
            </w:r>
            <w:r w:rsidR="00606632">
              <w:rPr>
                <w:rFonts w:ascii="Bookman Old Style" w:hAnsi="Bookman Old Style"/>
                <w:b/>
                <w:color w:val="0F406A"/>
              </w:rPr>
              <w:t xml:space="preserve"> (Documented in Virtual ISS)</w:t>
            </w:r>
          </w:p>
        </w:tc>
      </w:tr>
      <w:tr w:rsidR="00CF2CB1" w:rsidRPr="00CF2CB1" w14:paraId="1B796C34" w14:textId="77777777" w:rsidTr="009A3106">
        <w:tc>
          <w:tcPr>
            <w:tcW w:w="1705" w:type="dxa"/>
            <w:shd w:val="clear" w:color="auto" w:fill="F2F2F2" w:themeFill="background1" w:themeFillShade="F2"/>
            <w:vAlign w:val="bottom"/>
          </w:tcPr>
          <w:p w14:paraId="29525959"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Date</w:t>
            </w:r>
          </w:p>
        </w:tc>
        <w:tc>
          <w:tcPr>
            <w:tcW w:w="6660" w:type="dxa"/>
            <w:shd w:val="clear" w:color="auto" w:fill="F2F2F2" w:themeFill="background1" w:themeFillShade="F2"/>
            <w:vAlign w:val="bottom"/>
          </w:tcPr>
          <w:p w14:paraId="573A8552" w14:textId="40EC052D" w:rsidR="00CF2CB1" w:rsidRPr="00CF2CB1" w:rsidRDefault="000B7502" w:rsidP="00CF2CB1">
            <w:pPr>
              <w:jc w:val="center"/>
              <w:rPr>
                <w:rFonts w:ascii="Bookman Old Style" w:hAnsi="Bookman Old Style"/>
                <w:b/>
                <w:color w:val="0F406A"/>
                <w:sz w:val="18"/>
              </w:rPr>
            </w:pPr>
            <w:r>
              <w:rPr>
                <w:rFonts w:ascii="Bookman Old Style" w:hAnsi="Bookman Old Style"/>
                <w:b/>
                <w:color w:val="0F406A"/>
                <w:sz w:val="18"/>
              </w:rPr>
              <w:t>Virtual ISS</w:t>
            </w:r>
            <w:r w:rsidR="00CF2CB1" w:rsidRPr="00CF2CB1">
              <w:rPr>
                <w:rFonts w:ascii="Bookman Old Style" w:hAnsi="Bookman Old Style"/>
                <w:b/>
                <w:color w:val="0F406A"/>
                <w:sz w:val="18"/>
              </w:rPr>
              <w:t xml:space="preserve"> Note Update</w:t>
            </w:r>
          </w:p>
        </w:tc>
        <w:tc>
          <w:tcPr>
            <w:tcW w:w="1985" w:type="dxa"/>
            <w:shd w:val="clear" w:color="auto" w:fill="F2F2F2" w:themeFill="background1" w:themeFillShade="F2"/>
            <w:vAlign w:val="bottom"/>
          </w:tcPr>
          <w:p w14:paraId="7B197A65" w14:textId="77777777" w:rsidR="00CF2CB1" w:rsidRPr="00CF2CB1" w:rsidRDefault="00CF2CB1" w:rsidP="00CF2CB1">
            <w:pPr>
              <w:jc w:val="center"/>
              <w:rPr>
                <w:rFonts w:ascii="Bookman Old Style" w:hAnsi="Bookman Old Style"/>
                <w:b/>
                <w:color w:val="0F406A"/>
                <w:sz w:val="18"/>
              </w:rPr>
            </w:pPr>
            <w:r w:rsidRPr="00CF2CB1">
              <w:rPr>
                <w:rFonts w:ascii="Bookman Old Style" w:hAnsi="Bookman Old Style"/>
                <w:b/>
                <w:color w:val="0F406A"/>
                <w:sz w:val="18"/>
              </w:rPr>
              <w:t>Youth and Case Manager Initials</w:t>
            </w:r>
          </w:p>
        </w:tc>
      </w:tr>
      <w:tr w:rsidR="00CF2CB1" w:rsidRPr="00CF2CB1" w14:paraId="760F9A0D" w14:textId="77777777" w:rsidTr="009A3106">
        <w:tc>
          <w:tcPr>
            <w:tcW w:w="1705" w:type="dxa"/>
          </w:tcPr>
          <w:p w14:paraId="1C38D5F1" w14:textId="77777777" w:rsidR="00CF2CB1" w:rsidRPr="00CF2CB1" w:rsidRDefault="00CF2CB1" w:rsidP="00CF2CB1"/>
        </w:tc>
        <w:tc>
          <w:tcPr>
            <w:tcW w:w="6660" w:type="dxa"/>
          </w:tcPr>
          <w:p w14:paraId="4B744A3A" w14:textId="77777777" w:rsidR="00CF2CB1" w:rsidRPr="00CF2CB1" w:rsidRDefault="00CF2CB1" w:rsidP="00CF2CB1"/>
        </w:tc>
        <w:tc>
          <w:tcPr>
            <w:tcW w:w="1985" w:type="dxa"/>
          </w:tcPr>
          <w:p w14:paraId="47507E71" w14:textId="77777777" w:rsidR="00CF2CB1" w:rsidRPr="00CF2CB1" w:rsidRDefault="00CF2CB1" w:rsidP="00CF2CB1"/>
        </w:tc>
      </w:tr>
      <w:tr w:rsidR="00CF2CB1" w:rsidRPr="00CF2CB1" w14:paraId="3DE976B6" w14:textId="77777777" w:rsidTr="009A3106">
        <w:tc>
          <w:tcPr>
            <w:tcW w:w="1705" w:type="dxa"/>
          </w:tcPr>
          <w:p w14:paraId="4F95DF3B" w14:textId="77777777" w:rsidR="00CF2CB1" w:rsidRPr="00CF2CB1" w:rsidRDefault="00CF2CB1" w:rsidP="00CF2CB1"/>
        </w:tc>
        <w:tc>
          <w:tcPr>
            <w:tcW w:w="6660" w:type="dxa"/>
          </w:tcPr>
          <w:p w14:paraId="43A1B3AC" w14:textId="77777777" w:rsidR="00CF2CB1" w:rsidRPr="00CF2CB1" w:rsidRDefault="00CF2CB1" w:rsidP="00CF2CB1"/>
        </w:tc>
        <w:tc>
          <w:tcPr>
            <w:tcW w:w="1985" w:type="dxa"/>
          </w:tcPr>
          <w:p w14:paraId="2D76B423" w14:textId="77777777" w:rsidR="00CF2CB1" w:rsidRPr="00CF2CB1" w:rsidRDefault="00CF2CB1" w:rsidP="00CF2CB1"/>
        </w:tc>
      </w:tr>
      <w:tr w:rsidR="00CF2CB1" w:rsidRPr="00CF2CB1" w14:paraId="40CE81FF" w14:textId="77777777" w:rsidTr="009A3106">
        <w:tc>
          <w:tcPr>
            <w:tcW w:w="1705" w:type="dxa"/>
          </w:tcPr>
          <w:p w14:paraId="407BEF58" w14:textId="77777777" w:rsidR="00CF2CB1" w:rsidRPr="00CF2CB1" w:rsidRDefault="00CF2CB1" w:rsidP="00CF2CB1"/>
        </w:tc>
        <w:tc>
          <w:tcPr>
            <w:tcW w:w="6660" w:type="dxa"/>
          </w:tcPr>
          <w:p w14:paraId="6D99EAE4" w14:textId="77777777" w:rsidR="00CF2CB1" w:rsidRPr="00CF2CB1" w:rsidRDefault="00CF2CB1" w:rsidP="00CF2CB1"/>
        </w:tc>
        <w:tc>
          <w:tcPr>
            <w:tcW w:w="1985" w:type="dxa"/>
          </w:tcPr>
          <w:p w14:paraId="44D52A8F" w14:textId="77777777" w:rsidR="00CF2CB1" w:rsidRPr="00CF2CB1" w:rsidRDefault="00CF2CB1" w:rsidP="00CF2CB1"/>
        </w:tc>
      </w:tr>
      <w:tr w:rsidR="00CF2CB1" w:rsidRPr="00CF2CB1" w14:paraId="7F4B943C" w14:textId="77777777" w:rsidTr="009A3106">
        <w:tc>
          <w:tcPr>
            <w:tcW w:w="1705" w:type="dxa"/>
          </w:tcPr>
          <w:p w14:paraId="4D5DE981" w14:textId="77777777" w:rsidR="00CF2CB1" w:rsidRPr="00CF2CB1" w:rsidRDefault="00CF2CB1" w:rsidP="00CF2CB1"/>
        </w:tc>
        <w:tc>
          <w:tcPr>
            <w:tcW w:w="6660" w:type="dxa"/>
          </w:tcPr>
          <w:p w14:paraId="26D3D9D9" w14:textId="77777777" w:rsidR="00CF2CB1" w:rsidRPr="00CF2CB1" w:rsidRDefault="00CF2CB1" w:rsidP="00CF2CB1"/>
        </w:tc>
        <w:tc>
          <w:tcPr>
            <w:tcW w:w="1985" w:type="dxa"/>
          </w:tcPr>
          <w:p w14:paraId="28592776" w14:textId="77777777" w:rsidR="00CF2CB1" w:rsidRPr="00CF2CB1" w:rsidRDefault="00CF2CB1" w:rsidP="00CF2CB1"/>
        </w:tc>
      </w:tr>
      <w:tr w:rsidR="00CF2CB1" w:rsidRPr="00CF2CB1" w14:paraId="483B5545" w14:textId="77777777" w:rsidTr="009A3106">
        <w:tc>
          <w:tcPr>
            <w:tcW w:w="1705" w:type="dxa"/>
          </w:tcPr>
          <w:p w14:paraId="1182AEBF" w14:textId="77777777" w:rsidR="00CF2CB1" w:rsidRPr="00CF2CB1" w:rsidRDefault="00CF2CB1" w:rsidP="00CF2CB1"/>
        </w:tc>
        <w:tc>
          <w:tcPr>
            <w:tcW w:w="6660" w:type="dxa"/>
          </w:tcPr>
          <w:p w14:paraId="5D768D0F" w14:textId="77777777" w:rsidR="00CF2CB1" w:rsidRPr="00CF2CB1" w:rsidRDefault="00CF2CB1" w:rsidP="00CF2CB1"/>
        </w:tc>
        <w:tc>
          <w:tcPr>
            <w:tcW w:w="1985" w:type="dxa"/>
          </w:tcPr>
          <w:p w14:paraId="280E50B7" w14:textId="77777777" w:rsidR="00CF2CB1" w:rsidRPr="00CF2CB1" w:rsidRDefault="00CF2CB1" w:rsidP="00CF2CB1"/>
        </w:tc>
      </w:tr>
      <w:tr w:rsidR="00CF2CB1" w:rsidRPr="00CF2CB1" w14:paraId="3EF4FE7A" w14:textId="77777777" w:rsidTr="009A3106">
        <w:tc>
          <w:tcPr>
            <w:tcW w:w="1705" w:type="dxa"/>
          </w:tcPr>
          <w:p w14:paraId="27431B46" w14:textId="77777777" w:rsidR="00CF2CB1" w:rsidRPr="00CF2CB1" w:rsidRDefault="00CF2CB1" w:rsidP="00CF2CB1"/>
        </w:tc>
        <w:tc>
          <w:tcPr>
            <w:tcW w:w="6660" w:type="dxa"/>
          </w:tcPr>
          <w:p w14:paraId="547A12C9" w14:textId="77777777" w:rsidR="00CF2CB1" w:rsidRPr="00CF2CB1" w:rsidRDefault="00CF2CB1" w:rsidP="00CF2CB1"/>
        </w:tc>
        <w:tc>
          <w:tcPr>
            <w:tcW w:w="1985" w:type="dxa"/>
          </w:tcPr>
          <w:p w14:paraId="6A2F985C" w14:textId="77777777" w:rsidR="00CF2CB1" w:rsidRPr="00CF2CB1" w:rsidRDefault="00CF2CB1" w:rsidP="00CF2CB1"/>
        </w:tc>
      </w:tr>
    </w:tbl>
    <w:p w14:paraId="57D36E3A" w14:textId="77777777" w:rsidR="00CF2CB1" w:rsidRPr="00CF2CB1" w:rsidRDefault="00CF2CB1" w:rsidP="00CF2CB1">
      <w:pPr>
        <w:spacing w:after="0"/>
      </w:pPr>
    </w:p>
    <w:p w14:paraId="079EACD4" w14:textId="77777777" w:rsidR="00CF2CB1" w:rsidRPr="00CF2CB1" w:rsidRDefault="00CF2CB1" w:rsidP="00CF2CB1">
      <w:pPr>
        <w:spacing w:after="0" w:line="240" w:lineRule="auto"/>
        <w:jc w:val="center"/>
        <w:rPr>
          <w:rFonts w:ascii="Bookman Old Style" w:hAnsi="Bookman Old Style"/>
          <w:b/>
          <w:color w:val="0F406A"/>
        </w:rPr>
      </w:pPr>
      <w:r w:rsidRPr="00CF2CB1">
        <w:rPr>
          <w:rFonts w:ascii="Bookman Old Style" w:hAnsi="Bookman Old Style"/>
          <w:b/>
          <w:color w:val="0F406A"/>
        </w:rPr>
        <w:t>ISS for WIOA Youth Services</w:t>
      </w:r>
    </w:p>
    <w:p w14:paraId="72A22FEE" w14:textId="77777777" w:rsidR="00CF2CB1" w:rsidRPr="00CF2CB1" w:rsidRDefault="00CF2CB1" w:rsidP="00CF2CB1">
      <w:pPr>
        <w:spacing w:after="0"/>
      </w:pPr>
    </w:p>
    <w:p w14:paraId="1FB515D2" w14:textId="15931641" w:rsidR="00CF2CB1" w:rsidRPr="002C3BAE" w:rsidRDefault="00CF2CB1" w:rsidP="002C3BAE">
      <w:pPr>
        <w:spacing w:after="0" w:line="240" w:lineRule="auto"/>
        <w:rPr>
          <w:rFonts w:ascii="Bookman Old Style" w:hAnsi="Bookman Old Style"/>
          <w:b/>
          <w:color w:val="0F406A"/>
        </w:rPr>
      </w:pPr>
      <w:r w:rsidRPr="00CF2CB1">
        <w:rPr>
          <w:rFonts w:ascii="Bookman Old Style" w:hAnsi="Bookman Old Style"/>
          <w:b/>
          <w:color w:val="0F406A"/>
        </w:rPr>
        <w:t>Youth and Case Manager Agreements:</w:t>
      </w:r>
      <w:r w:rsidR="000B7502">
        <w:rPr>
          <w:rFonts w:ascii="Bookman Old Style" w:hAnsi="Bookman Old Style"/>
          <w:b/>
          <w:color w:val="0F406A"/>
        </w:rPr>
        <w:t xml:space="preserve"> (not includ</w:t>
      </w:r>
      <w:r w:rsidR="00606632">
        <w:rPr>
          <w:rFonts w:ascii="Bookman Old Style" w:hAnsi="Bookman Old Style"/>
          <w:b/>
          <w:color w:val="0F406A"/>
        </w:rPr>
        <w:t>ed in</w:t>
      </w:r>
      <w:r w:rsidR="000B7502">
        <w:rPr>
          <w:rFonts w:ascii="Bookman Old Style" w:hAnsi="Bookman Old Style"/>
          <w:b/>
          <w:color w:val="0F406A"/>
        </w:rPr>
        <w:t xml:space="preserve"> the Client Involvement Statement)</w:t>
      </w:r>
    </w:p>
    <w:p w14:paraId="63E145FE" w14:textId="77777777" w:rsidR="000B7502" w:rsidRPr="001D3657" w:rsidRDefault="000B7502" w:rsidP="000B7502">
      <w:pPr>
        <w:rPr>
          <w:rFonts w:cstheme="minorHAnsi"/>
          <w:iCs/>
        </w:rPr>
      </w:pPr>
      <w:r w:rsidRPr="001D3657">
        <w:rPr>
          <w:rFonts w:cstheme="minorHAnsi"/>
          <w:iCs/>
        </w:rPr>
        <w:t xml:space="preserve">Include responsibilities required by local policy and/or local procedures that are </w:t>
      </w:r>
      <w:r w:rsidRPr="001D3657">
        <w:rPr>
          <w:rFonts w:cstheme="minorHAnsi"/>
          <w:iCs/>
          <w:u w:val="single"/>
        </w:rPr>
        <w:t>not</w:t>
      </w:r>
      <w:r w:rsidRPr="001D3657">
        <w:rPr>
          <w:rFonts w:cstheme="minorHAnsi"/>
          <w:iCs/>
        </w:rPr>
        <w:t xml:space="preserve"> addressed in the Client Involvement Statement.</w:t>
      </w:r>
    </w:p>
    <w:p w14:paraId="44723E4F" w14:textId="493962E0" w:rsidR="000B7502" w:rsidRPr="001D3657" w:rsidRDefault="000B7502" w:rsidP="000B7502">
      <w:pPr>
        <w:rPr>
          <w:rFonts w:cstheme="minorHAnsi"/>
          <w:b/>
          <w:iCs/>
        </w:rPr>
      </w:pPr>
      <w:r w:rsidRPr="001D3657">
        <w:rPr>
          <w:rFonts w:cstheme="minorHAnsi"/>
          <w:b/>
          <w:iCs/>
        </w:rPr>
        <w:t xml:space="preserve">   Client Responsibility examples:</w:t>
      </w:r>
    </w:p>
    <w:p w14:paraId="6DCD28E6" w14:textId="77777777" w:rsidR="000B7502" w:rsidRPr="001D3657" w:rsidRDefault="000B7502" w:rsidP="000B7502">
      <w:pPr>
        <w:pStyle w:val="ListParagraph"/>
        <w:numPr>
          <w:ilvl w:val="0"/>
          <w:numId w:val="31"/>
        </w:numPr>
        <w:rPr>
          <w:rFonts w:cstheme="minorHAnsi"/>
          <w:iCs/>
        </w:rPr>
      </w:pPr>
      <w:r w:rsidRPr="001D3657">
        <w:rPr>
          <w:rFonts w:cstheme="minorHAnsi"/>
          <w:shd w:val="clear" w:color="auto" w:fill="FFFFFF"/>
        </w:rPr>
        <w:t>Frequency for contacting</w:t>
      </w:r>
      <w:r w:rsidRPr="001D3657">
        <w:rPr>
          <w:rFonts w:cstheme="minorHAnsi"/>
          <w:iCs/>
        </w:rPr>
        <w:t xml:space="preserve"> the designated WIOA case manager; </w:t>
      </w:r>
    </w:p>
    <w:p w14:paraId="72A6F557" w14:textId="77777777" w:rsidR="000B7502" w:rsidRPr="001D3657" w:rsidRDefault="000B7502" w:rsidP="000B7502">
      <w:pPr>
        <w:pStyle w:val="ListParagraph"/>
        <w:numPr>
          <w:ilvl w:val="0"/>
          <w:numId w:val="31"/>
        </w:numPr>
        <w:rPr>
          <w:rFonts w:cstheme="minorHAnsi"/>
          <w:iCs/>
        </w:rPr>
      </w:pPr>
      <w:r w:rsidRPr="001D3657">
        <w:rPr>
          <w:rFonts w:cstheme="minorHAnsi"/>
          <w:shd w:val="clear" w:color="auto" w:fill="FFFFFF"/>
        </w:rPr>
        <w:t>Frequency for face-to-face meetings with the WIOA representative;</w:t>
      </w:r>
    </w:p>
    <w:p w14:paraId="0A1EF921" w14:textId="77777777" w:rsidR="000B7502" w:rsidRPr="001D3657" w:rsidRDefault="000B7502" w:rsidP="000B7502">
      <w:pPr>
        <w:pStyle w:val="ListParagraph"/>
        <w:numPr>
          <w:ilvl w:val="0"/>
          <w:numId w:val="31"/>
        </w:numPr>
        <w:rPr>
          <w:rFonts w:cstheme="minorHAnsi"/>
          <w:iCs/>
        </w:rPr>
      </w:pPr>
      <w:r w:rsidRPr="001D3657">
        <w:rPr>
          <w:rFonts w:cstheme="minorHAnsi"/>
          <w:iCs/>
        </w:rPr>
        <w:t xml:space="preserve">Requirement to actively seek and accept training related employment upon completion of services, which may include </w:t>
      </w:r>
      <w:r w:rsidRPr="001D3657">
        <w:rPr>
          <w:rFonts w:cstheme="minorHAnsi"/>
          <w:shd w:val="clear" w:color="auto" w:fill="FFFFFF"/>
        </w:rPr>
        <w:t>feedback regarding employment search, e.g., application and resume submission, interviews scheduled or completed, and follow-up with employers;</w:t>
      </w:r>
    </w:p>
    <w:p w14:paraId="61481777" w14:textId="77777777" w:rsidR="000B7502" w:rsidRPr="001D3657" w:rsidRDefault="000B7502" w:rsidP="000B7502">
      <w:pPr>
        <w:pStyle w:val="ListParagraph"/>
        <w:numPr>
          <w:ilvl w:val="0"/>
          <w:numId w:val="31"/>
        </w:numPr>
        <w:rPr>
          <w:rFonts w:cstheme="minorHAnsi"/>
          <w:iCs/>
        </w:rPr>
      </w:pPr>
      <w:r w:rsidRPr="001D3657">
        <w:rPr>
          <w:rFonts w:cstheme="minorHAnsi"/>
          <w:iCs/>
        </w:rPr>
        <w:t>Attend training regularly and provide verification of satisfactory training progress, as requested;</w:t>
      </w:r>
    </w:p>
    <w:p w14:paraId="25B91E14" w14:textId="77777777" w:rsidR="000B7502" w:rsidRPr="001D3657" w:rsidRDefault="000B7502" w:rsidP="000B7502">
      <w:pPr>
        <w:pStyle w:val="ListParagraph"/>
        <w:numPr>
          <w:ilvl w:val="0"/>
          <w:numId w:val="31"/>
        </w:numPr>
        <w:rPr>
          <w:rFonts w:cstheme="minorHAnsi"/>
          <w:iCs/>
        </w:rPr>
      </w:pPr>
      <w:r w:rsidRPr="001D3657">
        <w:rPr>
          <w:rFonts w:cstheme="minorHAnsi"/>
          <w:iCs/>
        </w:rPr>
        <w:t>Provision of specific information regarding attained employment before leaving the program, including the name of employer, job title, start date, rate of pay, benefits received or eligible to receive, etc.;</w:t>
      </w:r>
    </w:p>
    <w:p w14:paraId="49C3A3AE" w14:textId="77777777" w:rsidR="000B7502" w:rsidRPr="001D3657" w:rsidRDefault="000B7502" w:rsidP="000B7502">
      <w:pPr>
        <w:pStyle w:val="ListParagraph"/>
        <w:numPr>
          <w:ilvl w:val="0"/>
          <w:numId w:val="31"/>
        </w:numPr>
        <w:rPr>
          <w:rFonts w:cstheme="minorHAnsi"/>
          <w:iCs/>
        </w:rPr>
      </w:pPr>
      <w:r w:rsidRPr="001D3657">
        <w:rPr>
          <w:rFonts w:cstheme="minorHAnsi"/>
          <w:iCs/>
        </w:rPr>
        <w:t>Respond to all surveys and other requests for information after leaving the program, including the follow-up interview;</w:t>
      </w:r>
    </w:p>
    <w:p w14:paraId="716B2FD0" w14:textId="77777777" w:rsidR="000B7502" w:rsidRPr="001D3657" w:rsidRDefault="000B7502" w:rsidP="000B7502">
      <w:pPr>
        <w:pStyle w:val="ListParagraph"/>
        <w:numPr>
          <w:ilvl w:val="0"/>
          <w:numId w:val="31"/>
        </w:numPr>
        <w:rPr>
          <w:rFonts w:cstheme="minorHAnsi"/>
          <w:iCs/>
        </w:rPr>
      </w:pPr>
      <w:r w:rsidRPr="001D3657">
        <w:rPr>
          <w:rFonts w:cstheme="minorHAnsi"/>
          <w:iCs/>
        </w:rPr>
        <w:t>Timely notification of changes in training status, including non-attendance and adding or dropping classes;</w:t>
      </w:r>
    </w:p>
    <w:p w14:paraId="38162417" w14:textId="77777777" w:rsidR="000B7502" w:rsidRPr="001D3657" w:rsidRDefault="000B7502" w:rsidP="000B7502">
      <w:pPr>
        <w:pStyle w:val="ListParagraph"/>
        <w:numPr>
          <w:ilvl w:val="0"/>
          <w:numId w:val="31"/>
        </w:numPr>
        <w:rPr>
          <w:rFonts w:cstheme="minorHAnsi"/>
          <w:iCs/>
        </w:rPr>
      </w:pPr>
      <w:r w:rsidRPr="001D3657">
        <w:rPr>
          <w:rFonts w:cstheme="minorHAnsi"/>
          <w:iCs/>
        </w:rPr>
        <w:t xml:space="preserve">Reporting eligibility for Pell or other grants or financial assistance; </w:t>
      </w:r>
    </w:p>
    <w:p w14:paraId="447364FD" w14:textId="77777777" w:rsidR="000B7502" w:rsidRPr="001D3657" w:rsidRDefault="000B7502" w:rsidP="000B7502">
      <w:pPr>
        <w:pStyle w:val="ListParagraph"/>
        <w:numPr>
          <w:ilvl w:val="0"/>
          <w:numId w:val="31"/>
        </w:numPr>
        <w:rPr>
          <w:rFonts w:cstheme="minorHAnsi"/>
          <w:iCs/>
        </w:rPr>
      </w:pPr>
      <w:r w:rsidRPr="001D3657">
        <w:rPr>
          <w:rFonts w:cstheme="minorHAnsi"/>
          <w:iCs/>
        </w:rPr>
        <w:t xml:space="preserve">Reporting address or phone number changes; and </w:t>
      </w:r>
    </w:p>
    <w:p w14:paraId="19F62790" w14:textId="77777777" w:rsidR="000B7502" w:rsidRPr="001D3657" w:rsidRDefault="000B7502" w:rsidP="000B7502">
      <w:pPr>
        <w:pStyle w:val="ListParagraph"/>
        <w:numPr>
          <w:ilvl w:val="0"/>
          <w:numId w:val="31"/>
        </w:numPr>
        <w:rPr>
          <w:rFonts w:cstheme="minorHAnsi"/>
          <w:iCs/>
        </w:rPr>
      </w:pPr>
      <w:r w:rsidRPr="001D3657">
        <w:rPr>
          <w:rFonts w:cstheme="minorHAnsi"/>
          <w:shd w:val="clear" w:color="auto" w:fill="FFFFFF"/>
        </w:rPr>
        <w:t>Other responsibilities, as determined by local policy and procedures.</w:t>
      </w:r>
    </w:p>
    <w:p w14:paraId="13587723" w14:textId="77777777" w:rsidR="000B7502" w:rsidRPr="001D3657" w:rsidRDefault="000B7502" w:rsidP="000B7502">
      <w:pPr>
        <w:pStyle w:val="NoSpacing"/>
        <w:rPr>
          <w:rFonts w:asciiTheme="minorHAnsi" w:hAnsiTheme="minorHAnsi" w:cstheme="minorHAnsi"/>
          <w:b/>
          <w:sz w:val="22"/>
          <w:szCs w:val="22"/>
        </w:rPr>
      </w:pPr>
      <w:r w:rsidRPr="001D3657">
        <w:rPr>
          <w:rFonts w:asciiTheme="minorHAnsi" w:hAnsiTheme="minorHAnsi" w:cstheme="minorHAnsi"/>
          <w:b/>
          <w:sz w:val="22"/>
          <w:szCs w:val="22"/>
          <w:shd w:val="clear" w:color="auto" w:fill="FFFFFF"/>
        </w:rPr>
        <w:t xml:space="preserve">Responsibilities of WIOA staff may include: </w:t>
      </w:r>
    </w:p>
    <w:p w14:paraId="43DF398E" w14:textId="77777777" w:rsidR="000B7502" w:rsidRPr="001D3657" w:rsidRDefault="000B7502" w:rsidP="000B7502">
      <w:pPr>
        <w:pStyle w:val="NoSpacing"/>
        <w:numPr>
          <w:ilvl w:val="0"/>
          <w:numId w:val="31"/>
        </w:numPr>
        <w:rPr>
          <w:rFonts w:asciiTheme="minorHAnsi" w:hAnsiTheme="minorHAnsi" w:cstheme="minorHAnsi"/>
          <w:sz w:val="22"/>
          <w:szCs w:val="22"/>
        </w:rPr>
      </w:pPr>
      <w:r w:rsidRPr="001D3657">
        <w:rPr>
          <w:rFonts w:asciiTheme="minorHAnsi" w:hAnsiTheme="minorHAnsi" w:cstheme="minorHAnsi"/>
          <w:sz w:val="22"/>
          <w:szCs w:val="22"/>
          <w:shd w:val="clear" w:color="auto" w:fill="FFFFFF"/>
        </w:rPr>
        <w:t>Oversight/regular monitoring of training activities,</w:t>
      </w:r>
    </w:p>
    <w:p w14:paraId="65AFCD22" w14:textId="77777777" w:rsidR="000B7502" w:rsidRPr="001D3657" w:rsidRDefault="000B7502" w:rsidP="000B7502">
      <w:pPr>
        <w:pStyle w:val="NoSpacing"/>
        <w:numPr>
          <w:ilvl w:val="0"/>
          <w:numId w:val="31"/>
        </w:numPr>
        <w:rPr>
          <w:rFonts w:asciiTheme="minorHAnsi" w:hAnsiTheme="minorHAnsi" w:cstheme="minorHAnsi"/>
          <w:sz w:val="22"/>
          <w:szCs w:val="22"/>
        </w:rPr>
      </w:pPr>
      <w:r w:rsidRPr="001D3657">
        <w:rPr>
          <w:rFonts w:asciiTheme="minorHAnsi" w:hAnsiTheme="minorHAnsi" w:cstheme="minorHAnsi"/>
          <w:sz w:val="22"/>
          <w:szCs w:val="22"/>
          <w:shd w:val="clear" w:color="auto" w:fill="FFFFFF"/>
        </w:rPr>
        <w:t xml:space="preserve">Submission of appropriate paperwork in a timely manner, </w:t>
      </w:r>
    </w:p>
    <w:p w14:paraId="245D754F" w14:textId="77777777" w:rsidR="000B7502" w:rsidRPr="001D3657" w:rsidRDefault="000B7502" w:rsidP="000B7502">
      <w:pPr>
        <w:pStyle w:val="NoSpacing"/>
        <w:numPr>
          <w:ilvl w:val="0"/>
          <w:numId w:val="31"/>
        </w:numPr>
        <w:rPr>
          <w:rFonts w:asciiTheme="minorHAnsi" w:hAnsiTheme="minorHAnsi" w:cstheme="minorHAnsi"/>
          <w:sz w:val="22"/>
          <w:szCs w:val="22"/>
        </w:rPr>
      </w:pPr>
      <w:r w:rsidRPr="001D3657">
        <w:rPr>
          <w:rFonts w:asciiTheme="minorHAnsi" w:hAnsiTheme="minorHAnsi" w:cstheme="minorHAnsi"/>
          <w:sz w:val="22"/>
          <w:szCs w:val="22"/>
          <w:shd w:val="clear" w:color="auto" w:fill="FFFFFF"/>
        </w:rPr>
        <w:t>Providing regular support and assistance as necessary for program success,</w:t>
      </w:r>
    </w:p>
    <w:p w14:paraId="306A1704" w14:textId="77777777" w:rsidR="000B7502" w:rsidRPr="001D3657" w:rsidRDefault="000B7502" w:rsidP="000B7502">
      <w:pPr>
        <w:pStyle w:val="NoSpacing"/>
        <w:numPr>
          <w:ilvl w:val="0"/>
          <w:numId w:val="31"/>
        </w:numPr>
        <w:rPr>
          <w:rFonts w:asciiTheme="minorHAnsi" w:hAnsiTheme="minorHAnsi" w:cstheme="minorHAnsi"/>
          <w:sz w:val="22"/>
          <w:szCs w:val="22"/>
        </w:rPr>
      </w:pPr>
      <w:r w:rsidRPr="001D3657">
        <w:rPr>
          <w:rFonts w:asciiTheme="minorHAnsi" w:hAnsiTheme="minorHAnsi" w:cstheme="minorHAnsi"/>
          <w:sz w:val="22"/>
          <w:szCs w:val="22"/>
          <w:shd w:val="clear" w:color="auto" w:fill="FFFFFF"/>
        </w:rPr>
        <w:t xml:space="preserve">Providing career and job search guidance,  </w:t>
      </w:r>
    </w:p>
    <w:p w14:paraId="7101BA95" w14:textId="77777777" w:rsidR="000B7502" w:rsidRPr="001D3657" w:rsidRDefault="000B7502" w:rsidP="000B7502">
      <w:pPr>
        <w:pStyle w:val="NoSpacing"/>
        <w:numPr>
          <w:ilvl w:val="0"/>
          <w:numId w:val="31"/>
        </w:numPr>
        <w:rPr>
          <w:rFonts w:asciiTheme="minorHAnsi" w:hAnsiTheme="minorHAnsi" w:cstheme="minorHAnsi"/>
          <w:sz w:val="22"/>
          <w:szCs w:val="22"/>
        </w:rPr>
      </w:pPr>
      <w:r w:rsidRPr="001D3657">
        <w:rPr>
          <w:rFonts w:asciiTheme="minorHAnsi" w:hAnsiTheme="minorHAnsi" w:cstheme="minorHAnsi"/>
          <w:sz w:val="22"/>
          <w:szCs w:val="22"/>
          <w:shd w:val="clear" w:color="auto" w:fill="FFFFFF"/>
        </w:rPr>
        <w:t xml:space="preserve">Ensuring appropriate referrals to workshops and partner entities to enhance the client’s success in the job market, and </w:t>
      </w:r>
    </w:p>
    <w:p w14:paraId="52DF843F" w14:textId="3F9944C2" w:rsidR="000B7502" w:rsidRPr="00CF2CB1" w:rsidRDefault="000B7502" w:rsidP="000B7502">
      <w:pPr>
        <w:pStyle w:val="NoSpacing"/>
        <w:numPr>
          <w:ilvl w:val="0"/>
          <w:numId w:val="31"/>
        </w:numPr>
      </w:pPr>
      <w:r w:rsidRPr="002C3BAE">
        <w:rPr>
          <w:rFonts w:asciiTheme="minorHAnsi" w:hAnsiTheme="minorHAnsi" w:cstheme="minorHAnsi"/>
          <w:sz w:val="22"/>
          <w:szCs w:val="22"/>
          <w:shd w:val="clear" w:color="auto" w:fill="FFFFFF"/>
        </w:rPr>
        <w:t>Other responsibilities, as determined by local policy and procedures.</w:t>
      </w:r>
    </w:p>
    <w:tbl>
      <w:tblPr>
        <w:tblStyle w:val="TableGrid1"/>
        <w:tblW w:w="0" w:type="auto"/>
        <w:tblBorders>
          <w:top w:val="none" w:sz="0" w:space="0" w:color="auto"/>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045"/>
        <w:gridCol w:w="990"/>
        <w:gridCol w:w="4145"/>
      </w:tblGrid>
      <w:tr w:rsidR="00CF2CB1" w:rsidRPr="00CF2CB1" w14:paraId="52B8CB64" w14:textId="77777777" w:rsidTr="009A3106">
        <w:trPr>
          <w:trHeight w:val="827"/>
        </w:trPr>
        <w:tc>
          <w:tcPr>
            <w:tcW w:w="4045" w:type="dxa"/>
            <w:tcBorders>
              <w:bottom w:val="single" w:sz="8" w:space="0" w:color="A6A6A6" w:themeColor="background1" w:themeShade="A6"/>
            </w:tcBorders>
            <w:vAlign w:val="bottom"/>
          </w:tcPr>
          <w:p w14:paraId="0112DA42" w14:textId="77777777" w:rsidR="00CF2CB1" w:rsidRPr="00CF2CB1" w:rsidRDefault="00CF2CB1" w:rsidP="00CF2CB1"/>
        </w:tc>
        <w:tc>
          <w:tcPr>
            <w:tcW w:w="990" w:type="dxa"/>
          </w:tcPr>
          <w:p w14:paraId="4B4BB599" w14:textId="77777777" w:rsidR="00CF2CB1" w:rsidRPr="00CF2CB1" w:rsidRDefault="00CF2CB1" w:rsidP="00CF2CB1"/>
        </w:tc>
        <w:tc>
          <w:tcPr>
            <w:tcW w:w="4145" w:type="dxa"/>
            <w:tcBorders>
              <w:bottom w:val="single" w:sz="8" w:space="0" w:color="A6A6A6" w:themeColor="background1" w:themeShade="A6"/>
            </w:tcBorders>
            <w:vAlign w:val="bottom"/>
          </w:tcPr>
          <w:p w14:paraId="32827B16" w14:textId="77777777" w:rsidR="00CF2CB1" w:rsidRPr="00CF2CB1" w:rsidRDefault="00CF2CB1" w:rsidP="00CF2CB1"/>
        </w:tc>
      </w:tr>
      <w:tr w:rsidR="00CF2CB1" w:rsidRPr="00CF2CB1" w14:paraId="40D1C340" w14:textId="77777777" w:rsidTr="009A3106">
        <w:tc>
          <w:tcPr>
            <w:tcW w:w="4045" w:type="dxa"/>
            <w:tcBorders>
              <w:top w:val="single" w:sz="8" w:space="0" w:color="A6A6A6" w:themeColor="background1" w:themeShade="A6"/>
              <w:bottom w:val="nil"/>
            </w:tcBorders>
          </w:tcPr>
          <w:p w14:paraId="165F9159" w14:textId="77777777" w:rsidR="00CF2CB1" w:rsidRPr="00CF2CB1" w:rsidRDefault="00CF2CB1" w:rsidP="00CF2CB1">
            <w:r w:rsidRPr="00CF2CB1">
              <w:t>Youth Signature</w:t>
            </w:r>
          </w:p>
        </w:tc>
        <w:tc>
          <w:tcPr>
            <w:tcW w:w="990" w:type="dxa"/>
          </w:tcPr>
          <w:p w14:paraId="6B57CAE3" w14:textId="77777777" w:rsidR="00CF2CB1" w:rsidRPr="00CF2CB1" w:rsidRDefault="00CF2CB1" w:rsidP="00CF2CB1"/>
        </w:tc>
        <w:tc>
          <w:tcPr>
            <w:tcW w:w="4145" w:type="dxa"/>
            <w:tcBorders>
              <w:top w:val="single" w:sz="8" w:space="0" w:color="A6A6A6" w:themeColor="background1" w:themeShade="A6"/>
              <w:bottom w:val="nil"/>
            </w:tcBorders>
          </w:tcPr>
          <w:p w14:paraId="220F5237" w14:textId="77777777" w:rsidR="00CF2CB1" w:rsidRPr="00CF2CB1" w:rsidRDefault="00CF2CB1" w:rsidP="00CF2CB1">
            <w:r w:rsidRPr="00CF2CB1">
              <w:t>Case Manager Signature</w:t>
            </w:r>
          </w:p>
        </w:tc>
      </w:tr>
      <w:tr w:rsidR="00CF2CB1" w:rsidRPr="00CF2CB1" w14:paraId="4071EA98" w14:textId="77777777" w:rsidTr="009A3106">
        <w:trPr>
          <w:trHeight w:val="638"/>
        </w:trPr>
        <w:tc>
          <w:tcPr>
            <w:tcW w:w="4045" w:type="dxa"/>
            <w:tcBorders>
              <w:bottom w:val="single" w:sz="8" w:space="0" w:color="A6A6A6" w:themeColor="background1" w:themeShade="A6"/>
            </w:tcBorders>
            <w:vAlign w:val="bottom"/>
          </w:tcPr>
          <w:p w14:paraId="4A3C3BBA" w14:textId="77777777" w:rsidR="00CF2CB1" w:rsidRPr="00CF2CB1" w:rsidRDefault="00CF2CB1" w:rsidP="00CF2CB1"/>
        </w:tc>
        <w:tc>
          <w:tcPr>
            <w:tcW w:w="990" w:type="dxa"/>
            <w:tcBorders>
              <w:bottom w:val="nil"/>
            </w:tcBorders>
          </w:tcPr>
          <w:p w14:paraId="03CC215F" w14:textId="77777777" w:rsidR="00CF2CB1" w:rsidRPr="00CF2CB1" w:rsidRDefault="00CF2CB1" w:rsidP="00CF2CB1"/>
        </w:tc>
        <w:tc>
          <w:tcPr>
            <w:tcW w:w="4145" w:type="dxa"/>
            <w:tcBorders>
              <w:bottom w:val="single" w:sz="8" w:space="0" w:color="A6A6A6" w:themeColor="background1" w:themeShade="A6"/>
            </w:tcBorders>
            <w:vAlign w:val="bottom"/>
          </w:tcPr>
          <w:p w14:paraId="4928E1F9" w14:textId="77777777" w:rsidR="00CF2CB1" w:rsidRPr="00CF2CB1" w:rsidRDefault="00CF2CB1" w:rsidP="00CF2CB1"/>
        </w:tc>
      </w:tr>
      <w:tr w:rsidR="00CF2CB1" w:rsidRPr="00CF2CB1" w14:paraId="64899BD9" w14:textId="77777777" w:rsidTr="009A3106">
        <w:tc>
          <w:tcPr>
            <w:tcW w:w="4045" w:type="dxa"/>
            <w:tcBorders>
              <w:top w:val="single" w:sz="8" w:space="0" w:color="A6A6A6" w:themeColor="background1" w:themeShade="A6"/>
              <w:bottom w:val="nil"/>
            </w:tcBorders>
          </w:tcPr>
          <w:p w14:paraId="6D419A97" w14:textId="77777777" w:rsidR="00CF2CB1" w:rsidRPr="00CF2CB1" w:rsidRDefault="00CF2CB1" w:rsidP="00CF2CB1">
            <w:r w:rsidRPr="00CF2CB1">
              <w:t>Date</w:t>
            </w:r>
          </w:p>
        </w:tc>
        <w:tc>
          <w:tcPr>
            <w:tcW w:w="990" w:type="dxa"/>
            <w:tcBorders>
              <w:bottom w:val="nil"/>
            </w:tcBorders>
          </w:tcPr>
          <w:p w14:paraId="08D476BD" w14:textId="77777777" w:rsidR="00CF2CB1" w:rsidRPr="00CF2CB1" w:rsidRDefault="00CF2CB1" w:rsidP="00CF2CB1"/>
        </w:tc>
        <w:tc>
          <w:tcPr>
            <w:tcW w:w="4145" w:type="dxa"/>
            <w:tcBorders>
              <w:top w:val="single" w:sz="8" w:space="0" w:color="A6A6A6" w:themeColor="background1" w:themeShade="A6"/>
              <w:bottom w:val="nil"/>
            </w:tcBorders>
          </w:tcPr>
          <w:p w14:paraId="59DBE914" w14:textId="77777777" w:rsidR="00CF2CB1" w:rsidRPr="00CF2CB1" w:rsidRDefault="00CF2CB1" w:rsidP="00CF2CB1">
            <w:r w:rsidRPr="00CF2CB1">
              <w:t>Date</w:t>
            </w:r>
          </w:p>
        </w:tc>
      </w:tr>
    </w:tbl>
    <w:p w14:paraId="22534A25" w14:textId="77777777" w:rsidR="000D1C42" w:rsidRPr="000D1C42" w:rsidRDefault="000D1C42" w:rsidP="000D1C42">
      <w:pPr>
        <w:rPr>
          <w:rFonts w:cstheme="minorHAnsi"/>
        </w:rPr>
      </w:pPr>
    </w:p>
    <w:sectPr w:rsidR="000D1C42" w:rsidRPr="000D1C42" w:rsidSect="00234996">
      <w:pgSz w:w="12240" w:h="15840"/>
      <w:pgMar w:top="600" w:right="1080" w:bottom="1160" w:left="1280" w:header="0"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359EF" w14:textId="77777777" w:rsidR="00B527C2" w:rsidRDefault="00B527C2" w:rsidP="005E7CB0">
      <w:pPr>
        <w:spacing w:after="0" w:line="240" w:lineRule="auto"/>
      </w:pPr>
      <w:r>
        <w:separator/>
      </w:r>
    </w:p>
  </w:endnote>
  <w:endnote w:type="continuationSeparator" w:id="0">
    <w:p w14:paraId="6453B672" w14:textId="77777777" w:rsidR="00B527C2" w:rsidRDefault="00B527C2"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0CFD" w14:textId="77777777" w:rsidR="00AA272A" w:rsidRDefault="00AA2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BE2D" w14:textId="0D8339E2" w:rsidR="00AA272A" w:rsidRDefault="00AA272A" w:rsidP="002C592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DA4F" w14:textId="77777777" w:rsidR="00AA272A" w:rsidRDefault="00AA27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4992" w14:textId="006C564F" w:rsidR="00AA272A" w:rsidRDefault="00AA272A" w:rsidP="002C5928">
    <w:pPr>
      <w:pStyle w:val="Footer"/>
      <w:jc w:val="center"/>
    </w:pPr>
    <w:r>
      <w:rPr>
        <w:noProof/>
      </w:rPr>
      <w:drawing>
        <wp:inline distT="0" distB="0" distL="0" distR="0" wp14:anchorId="1FCF329E" wp14:editId="6AD5A34C">
          <wp:extent cx="1535502" cy="399776"/>
          <wp:effectExtent l="0" t="0" r="7620" b="635"/>
          <wp:docPr id="16" name="Picture 16" descr="Oklahoma Works Logo" title="Oklahoma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8323" cy="416132"/>
                  </a:xfrm>
                  <a:prstGeom prst="rect">
                    <a:avLst/>
                  </a:prstGeom>
                </pic:spPr>
              </pic:pic>
            </a:graphicData>
          </a:graphic>
        </wp:inline>
      </w:drawing>
    </w:r>
  </w:p>
  <w:p w14:paraId="5737CB9F" w14:textId="53C2C322" w:rsidR="00AA272A" w:rsidRDefault="00AA272A" w:rsidP="002C5928">
    <w:pPr>
      <w:pStyle w:val="Footer"/>
      <w:jc w:val="center"/>
    </w:pPr>
    <w:bookmarkStart w:id="15" w:name="_Hlk28937774"/>
    <w:r w:rsidRPr="00E30D9B">
      <w:rPr>
        <w:sz w:val="16"/>
        <w:szCs w:val="16"/>
      </w:rPr>
      <w:t>Equal opportunity employment/program. Auxiliary aids and services are available upon request to individuals with disabilities.</w:t>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DE108" w14:textId="77777777" w:rsidR="00B527C2" w:rsidRDefault="00B527C2" w:rsidP="005E7CB0">
      <w:pPr>
        <w:spacing w:after="0" w:line="240" w:lineRule="auto"/>
      </w:pPr>
      <w:r>
        <w:separator/>
      </w:r>
    </w:p>
  </w:footnote>
  <w:footnote w:type="continuationSeparator" w:id="0">
    <w:p w14:paraId="6979240A" w14:textId="77777777" w:rsidR="00B527C2" w:rsidRDefault="00B527C2"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F622" w14:textId="77777777" w:rsidR="00AA272A" w:rsidRDefault="00AA2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C2FA" w14:textId="5C07D147" w:rsidR="00AA272A" w:rsidRPr="009A004F" w:rsidRDefault="00AA272A" w:rsidP="00366ED2">
    <w:pPr>
      <w:spacing w:before="37"/>
      <w:ind w:right="118"/>
      <w:rPr>
        <w:sz w:val="23"/>
        <w:szCs w:val="23"/>
      </w:rPr>
    </w:pPr>
    <w:bookmarkStart w:id="6" w:name="_Hlk23495745"/>
    <w:bookmarkStart w:id="7" w:name="_Hlk29560587"/>
    <w:bookmarkStart w:id="8" w:name="_Hlk29560588"/>
    <w:r>
      <w:rPr>
        <w:sz w:val="23"/>
        <w:szCs w:val="23"/>
      </w:rPr>
      <w:t>Northeast Workforce Development Board</w:t>
    </w:r>
    <w:r w:rsidRPr="009A004F">
      <w:rPr>
        <w:sz w:val="23"/>
        <w:szCs w:val="23"/>
      </w:rPr>
      <w:t xml:space="preserve">             </w:t>
    </w:r>
    <w:r>
      <w:rPr>
        <w:sz w:val="23"/>
        <w:szCs w:val="23"/>
      </w:rPr>
      <w:tab/>
      <w:t xml:space="preserve">                         </w:t>
    </w:r>
    <w:r>
      <w:rPr>
        <w:sz w:val="23"/>
        <w:szCs w:val="23"/>
      </w:rPr>
      <w:tab/>
      <w:t xml:space="preserve">          Assessment &amp; ISS Policy</w:t>
    </w:r>
    <w:r w:rsidRPr="009A004F">
      <w:rPr>
        <w:sz w:val="23"/>
        <w:szCs w:val="23"/>
      </w:rPr>
      <w:t xml:space="preserve"> </w:t>
    </w:r>
    <w:r>
      <w:rPr>
        <w:sz w:val="23"/>
        <w:szCs w:val="23"/>
      </w:rPr>
      <w:t xml:space="preserve">              </w:t>
    </w:r>
    <w:bookmarkEnd w:id="6"/>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2.12.2020</w:t>
    </w:r>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E634" w14:textId="6E095BEF" w:rsidR="00AA272A" w:rsidRPr="009A004F" w:rsidRDefault="00AA272A" w:rsidP="00517D6A">
    <w:pPr>
      <w:spacing w:before="37"/>
      <w:ind w:right="118"/>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sidRPr="009A004F">
      <w:rPr>
        <w:sz w:val="23"/>
        <w:szCs w:val="23"/>
      </w:rPr>
      <w:t xml:space="preserve">Revised </w:t>
    </w:r>
    <w:r>
      <w:rPr>
        <w:sz w:val="23"/>
        <w:szCs w:val="23"/>
      </w:rPr>
      <w:t>2.12.2020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CC12" w14:textId="3A968050" w:rsidR="00AA272A" w:rsidRPr="009A004F" w:rsidRDefault="00AA272A" w:rsidP="00366ED2">
    <w:pPr>
      <w:spacing w:before="37"/>
      <w:ind w:right="118"/>
      <w:rPr>
        <w:sz w:val="23"/>
        <w:szCs w:val="23"/>
      </w:rPr>
    </w:pPr>
    <w:r>
      <w:rPr>
        <w:sz w:val="23"/>
        <w:szCs w:val="23"/>
      </w:rPr>
      <w:t>Northeast Workforce Development Board</w:t>
    </w:r>
    <w:r w:rsidRPr="009A004F">
      <w:rPr>
        <w:sz w:val="23"/>
        <w:szCs w:val="23"/>
      </w:rPr>
      <w:t xml:space="preserve">             </w:t>
    </w:r>
    <w:r>
      <w:rPr>
        <w:sz w:val="23"/>
        <w:szCs w:val="23"/>
      </w:rPr>
      <w:tab/>
      <w:t xml:space="preserve">                         </w:t>
    </w:r>
    <w:r>
      <w:rPr>
        <w:sz w:val="23"/>
        <w:szCs w:val="23"/>
      </w:rPr>
      <w:tab/>
      <w:t xml:space="preserve">          Assessment &amp; ISS Policy</w:t>
    </w:r>
    <w:r w:rsidRPr="009A004F">
      <w:rPr>
        <w:sz w:val="23"/>
        <w:szCs w:val="23"/>
      </w:rPr>
      <w:t xml:space="preserve"> </w:t>
    </w:r>
    <w:r>
      <w:rPr>
        <w:sz w:val="23"/>
        <w:szCs w:val="23"/>
      </w:rPr>
      <w:t xml:space="preserve">              Attachment A</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2.12.2020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3514" w14:textId="60C96A1E" w:rsidR="00AA272A" w:rsidRPr="009A004F" w:rsidRDefault="00AA272A" w:rsidP="002C5928">
    <w:pPr>
      <w:spacing w:before="37"/>
      <w:ind w:right="118"/>
      <w:rPr>
        <w:sz w:val="23"/>
        <w:szCs w:val="23"/>
      </w:rPr>
    </w:pPr>
    <w:r>
      <w:rPr>
        <w:sz w:val="23"/>
        <w:szCs w:val="23"/>
      </w:rPr>
      <w:t>Northeast Workforce Development Board</w:t>
    </w:r>
    <w:r w:rsidRPr="009A004F">
      <w:rPr>
        <w:sz w:val="23"/>
        <w:szCs w:val="23"/>
      </w:rPr>
      <w:t xml:space="preserve">             </w:t>
    </w:r>
    <w:r>
      <w:rPr>
        <w:sz w:val="23"/>
        <w:szCs w:val="23"/>
      </w:rPr>
      <w:tab/>
      <w:t xml:space="preserve">                         </w:t>
    </w:r>
    <w:r>
      <w:rPr>
        <w:sz w:val="23"/>
        <w:szCs w:val="23"/>
      </w:rPr>
      <w:tab/>
      <w:t xml:space="preserve">          Assessment &amp; ISS Policy</w:t>
    </w:r>
    <w:r w:rsidRPr="009A004F">
      <w:rPr>
        <w:sz w:val="23"/>
        <w:szCs w:val="23"/>
      </w:rPr>
      <w:t xml:space="preserve"> </w:t>
    </w:r>
    <w:r>
      <w:rPr>
        <w:sz w:val="23"/>
        <w:szCs w:val="23"/>
      </w:rPr>
      <w:t xml:space="preserve">              Attachment A</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2.12.2020</w:t>
    </w:r>
  </w:p>
  <w:p w14:paraId="231D88FA" w14:textId="1DA7EAAA" w:rsidR="00AA272A" w:rsidRPr="002C5928" w:rsidRDefault="00AA272A" w:rsidP="002C59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DE22A" w14:textId="04F855B3" w:rsidR="00AA272A" w:rsidRPr="009A004F" w:rsidRDefault="00AA272A" w:rsidP="00366ED2">
    <w:pPr>
      <w:spacing w:before="37"/>
      <w:ind w:right="118"/>
      <w:rPr>
        <w:sz w:val="23"/>
        <w:szCs w:val="23"/>
      </w:rPr>
    </w:pPr>
    <w:r>
      <w:rPr>
        <w:sz w:val="23"/>
        <w:szCs w:val="23"/>
      </w:rPr>
      <w:t>Northeast Workforce Development Board</w:t>
    </w:r>
    <w:r w:rsidRPr="009A004F">
      <w:rPr>
        <w:sz w:val="23"/>
        <w:szCs w:val="23"/>
      </w:rPr>
      <w:t xml:space="preserve">             </w:t>
    </w:r>
    <w:r>
      <w:rPr>
        <w:sz w:val="23"/>
        <w:szCs w:val="23"/>
      </w:rPr>
      <w:tab/>
      <w:t xml:space="preserve">                         </w:t>
    </w:r>
    <w:r>
      <w:rPr>
        <w:sz w:val="23"/>
        <w:szCs w:val="23"/>
      </w:rPr>
      <w:tab/>
      <w:t xml:space="preserve">          Assessment &amp; ISS Policy</w:t>
    </w:r>
    <w:r w:rsidRPr="009A004F">
      <w:rPr>
        <w:sz w:val="23"/>
        <w:szCs w:val="23"/>
      </w:rPr>
      <w:t xml:space="preserve"> </w:t>
    </w:r>
    <w:r>
      <w:rPr>
        <w:sz w:val="23"/>
        <w:szCs w:val="23"/>
      </w:rPr>
      <w:t xml:space="preserve">              Attachment 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2.12.2020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9305" w14:textId="2B8855AA" w:rsidR="00AA272A" w:rsidRPr="009A004F" w:rsidRDefault="00AA272A" w:rsidP="002C5928">
    <w:pPr>
      <w:spacing w:before="37"/>
      <w:ind w:right="118"/>
      <w:rPr>
        <w:sz w:val="23"/>
        <w:szCs w:val="23"/>
      </w:rPr>
    </w:pPr>
    <w:r>
      <w:rPr>
        <w:sz w:val="23"/>
        <w:szCs w:val="23"/>
      </w:rPr>
      <w:t>Northeast Workforce Development Board</w:t>
    </w:r>
    <w:r w:rsidRPr="009A004F">
      <w:rPr>
        <w:sz w:val="23"/>
        <w:szCs w:val="23"/>
      </w:rPr>
      <w:t xml:space="preserve">             </w:t>
    </w:r>
    <w:r>
      <w:rPr>
        <w:sz w:val="23"/>
        <w:szCs w:val="23"/>
      </w:rPr>
      <w:tab/>
      <w:t xml:space="preserve">                         </w:t>
    </w:r>
    <w:r>
      <w:rPr>
        <w:sz w:val="23"/>
        <w:szCs w:val="23"/>
      </w:rPr>
      <w:tab/>
      <w:t xml:space="preserve">          Assessment &amp; ISS Policy</w:t>
    </w:r>
    <w:r w:rsidRPr="009A004F">
      <w:rPr>
        <w:sz w:val="23"/>
        <w:szCs w:val="23"/>
      </w:rPr>
      <w:t xml:space="preserve"> </w:t>
    </w:r>
    <w:r>
      <w:rPr>
        <w:sz w:val="23"/>
        <w:szCs w:val="23"/>
      </w:rPr>
      <w:t xml:space="preserve">              Attachment 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2.12.2020</w:t>
    </w:r>
  </w:p>
  <w:p w14:paraId="051818A3" w14:textId="77777777" w:rsidR="00AA272A" w:rsidRPr="002C5928" w:rsidRDefault="00AA272A" w:rsidP="002C59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0F27" w14:textId="5EDCD040" w:rsidR="00AA272A" w:rsidRPr="009A004F" w:rsidRDefault="00AA272A" w:rsidP="00366ED2">
    <w:pPr>
      <w:spacing w:before="37"/>
      <w:ind w:right="118"/>
      <w:rPr>
        <w:sz w:val="23"/>
        <w:szCs w:val="23"/>
      </w:rPr>
    </w:pPr>
    <w:r>
      <w:rPr>
        <w:sz w:val="23"/>
        <w:szCs w:val="23"/>
      </w:rPr>
      <w:t>Northeast Workforce Development Board</w:t>
    </w:r>
    <w:r w:rsidRPr="009A004F">
      <w:rPr>
        <w:sz w:val="23"/>
        <w:szCs w:val="23"/>
      </w:rPr>
      <w:t xml:space="preserve">             </w:t>
    </w:r>
    <w:r>
      <w:rPr>
        <w:sz w:val="23"/>
        <w:szCs w:val="23"/>
      </w:rPr>
      <w:tab/>
      <w:t xml:space="preserve">                         </w:t>
    </w:r>
    <w:r>
      <w:rPr>
        <w:sz w:val="23"/>
        <w:szCs w:val="23"/>
      </w:rPr>
      <w:tab/>
      <w:t xml:space="preserve">          Assessment &amp; ISS Policy</w:t>
    </w:r>
    <w:r w:rsidRPr="009A004F">
      <w:rPr>
        <w:sz w:val="23"/>
        <w:szCs w:val="23"/>
      </w:rPr>
      <w:t xml:space="preserve"> </w:t>
    </w:r>
    <w:r>
      <w:rPr>
        <w:sz w:val="23"/>
        <w:szCs w:val="23"/>
      </w:rPr>
      <w:t xml:space="preserve">              Attachment C</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2.12.2020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B47"/>
    <w:multiLevelType w:val="hybridMultilevel"/>
    <w:tmpl w:val="CB422C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37327"/>
    <w:multiLevelType w:val="hybridMultilevel"/>
    <w:tmpl w:val="F14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94E99"/>
    <w:multiLevelType w:val="hybridMultilevel"/>
    <w:tmpl w:val="87BE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146C2"/>
    <w:multiLevelType w:val="hybridMultilevel"/>
    <w:tmpl w:val="78B8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0AE3"/>
    <w:multiLevelType w:val="hybridMultilevel"/>
    <w:tmpl w:val="CBC8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FB6C9F"/>
    <w:multiLevelType w:val="hybridMultilevel"/>
    <w:tmpl w:val="A71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F5FAA"/>
    <w:multiLevelType w:val="hybridMultilevel"/>
    <w:tmpl w:val="21BA5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D54C6"/>
    <w:multiLevelType w:val="hybridMultilevel"/>
    <w:tmpl w:val="CF8E3B42"/>
    <w:lvl w:ilvl="0" w:tplc="03787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27C59"/>
    <w:multiLevelType w:val="hybridMultilevel"/>
    <w:tmpl w:val="709C8140"/>
    <w:lvl w:ilvl="0" w:tplc="E3D86FD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020DE5"/>
    <w:multiLevelType w:val="hybridMultilevel"/>
    <w:tmpl w:val="84F0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D617F"/>
    <w:multiLevelType w:val="hybridMultilevel"/>
    <w:tmpl w:val="3EACBF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DA16BF"/>
    <w:multiLevelType w:val="hybridMultilevel"/>
    <w:tmpl w:val="05A4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31474C"/>
    <w:multiLevelType w:val="hybridMultilevel"/>
    <w:tmpl w:val="83BE8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A05CA4"/>
    <w:multiLevelType w:val="hybridMultilevel"/>
    <w:tmpl w:val="4B02E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031814"/>
    <w:multiLevelType w:val="hybridMultilevel"/>
    <w:tmpl w:val="4464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727FF"/>
    <w:multiLevelType w:val="hybridMultilevel"/>
    <w:tmpl w:val="A928FF4A"/>
    <w:lvl w:ilvl="0" w:tplc="BF3836CC">
      <w:start w:val="6"/>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334A581C"/>
    <w:multiLevelType w:val="hybridMultilevel"/>
    <w:tmpl w:val="FBB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B5963"/>
    <w:multiLevelType w:val="hybridMultilevel"/>
    <w:tmpl w:val="D2EE8E92"/>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8" w15:restartNumberingAfterBreak="0">
    <w:nsid w:val="3C7F2155"/>
    <w:multiLevelType w:val="hybridMultilevel"/>
    <w:tmpl w:val="C54A5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E6EC7"/>
    <w:multiLevelType w:val="hybridMultilevel"/>
    <w:tmpl w:val="541E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24200"/>
    <w:multiLevelType w:val="hybridMultilevel"/>
    <w:tmpl w:val="82EE6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13565"/>
    <w:multiLevelType w:val="hybridMultilevel"/>
    <w:tmpl w:val="62C45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917E61"/>
    <w:multiLevelType w:val="hybridMultilevel"/>
    <w:tmpl w:val="3280A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A81D5A"/>
    <w:multiLevelType w:val="hybridMultilevel"/>
    <w:tmpl w:val="58C8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227BD"/>
    <w:multiLevelType w:val="hybridMultilevel"/>
    <w:tmpl w:val="D22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D4278"/>
    <w:multiLevelType w:val="hybridMultilevel"/>
    <w:tmpl w:val="91A0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0985"/>
    <w:multiLevelType w:val="hybridMultilevel"/>
    <w:tmpl w:val="C0B6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1571B"/>
    <w:multiLevelType w:val="hybridMultilevel"/>
    <w:tmpl w:val="D26C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32D90"/>
    <w:multiLevelType w:val="hybridMultilevel"/>
    <w:tmpl w:val="6198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92F1B"/>
    <w:multiLevelType w:val="hybridMultilevel"/>
    <w:tmpl w:val="F87A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741AA"/>
    <w:multiLevelType w:val="hybridMultilevel"/>
    <w:tmpl w:val="CFDA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45635"/>
    <w:multiLevelType w:val="hybridMultilevel"/>
    <w:tmpl w:val="FF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E1E81"/>
    <w:multiLevelType w:val="hybridMultilevel"/>
    <w:tmpl w:val="2936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300A1"/>
    <w:multiLevelType w:val="hybridMultilevel"/>
    <w:tmpl w:val="9CCE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90BDD"/>
    <w:multiLevelType w:val="hybridMultilevel"/>
    <w:tmpl w:val="CD408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5B778B"/>
    <w:multiLevelType w:val="hybridMultilevel"/>
    <w:tmpl w:val="DF42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760AE"/>
    <w:multiLevelType w:val="hybridMultilevel"/>
    <w:tmpl w:val="7A6E2D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1"/>
  </w:num>
  <w:num w:numId="4">
    <w:abstractNumId w:val="34"/>
  </w:num>
  <w:num w:numId="5">
    <w:abstractNumId w:val="4"/>
  </w:num>
  <w:num w:numId="6">
    <w:abstractNumId w:val="8"/>
  </w:num>
  <w:num w:numId="7">
    <w:abstractNumId w:val="6"/>
  </w:num>
  <w:num w:numId="8">
    <w:abstractNumId w:val="22"/>
  </w:num>
  <w:num w:numId="9">
    <w:abstractNumId w:val="26"/>
  </w:num>
  <w:num w:numId="10">
    <w:abstractNumId w:val="5"/>
  </w:num>
  <w:num w:numId="11">
    <w:abstractNumId w:val="27"/>
  </w:num>
  <w:num w:numId="12">
    <w:abstractNumId w:val="31"/>
  </w:num>
  <w:num w:numId="13">
    <w:abstractNumId w:val="23"/>
  </w:num>
  <w:num w:numId="14">
    <w:abstractNumId w:val="1"/>
  </w:num>
  <w:num w:numId="15">
    <w:abstractNumId w:val="20"/>
  </w:num>
  <w:num w:numId="16">
    <w:abstractNumId w:val="9"/>
  </w:num>
  <w:num w:numId="17">
    <w:abstractNumId w:val="29"/>
  </w:num>
  <w:num w:numId="18">
    <w:abstractNumId w:val="18"/>
  </w:num>
  <w:num w:numId="19">
    <w:abstractNumId w:val="3"/>
  </w:num>
  <w:num w:numId="20">
    <w:abstractNumId w:val="24"/>
  </w:num>
  <w:num w:numId="21">
    <w:abstractNumId w:val="33"/>
  </w:num>
  <w:num w:numId="22">
    <w:abstractNumId w:val="7"/>
  </w:num>
  <w:num w:numId="23">
    <w:abstractNumId w:val="19"/>
  </w:num>
  <w:num w:numId="24">
    <w:abstractNumId w:val="32"/>
  </w:num>
  <w:num w:numId="25">
    <w:abstractNumId w:val="35"/>
  </w:num>
  <w:num w:numId="26">
    <w:abstractNumId w:val="30"/>
  </w:num>
  <w:num w:numId="27">
    <w:abstractNumId w:val="13"/>
  </w:num>
  <w:num w:numId="28">
    <w:abstractNumId w:val="0"/>
  </w:num>
  <w:num w:numId="29">
    <w:abstractNumId w:val="12"/>
  </w:num>
  <w:num w:numId="30">
    <w:abstractNumId w:val="28"/>
  </w:num>
  <w:num w:numId="31">
    <w:abstractNumId w:val="14"/>
  </w:num>
  <w:num w:numId="32">
    <w:abstractNumId w:val="25"/>
  </w:num>
  <w:num w:numId="33">
    <w:abstractNumId w:val="17"/>
  </w:num>
  <w:num w:numId="34">
    <w:abstractNumId w:val="2"/>
  </w:num>
  <w:num w:numId="35">
    <w:abstractNumId w:val="36"/>
  </w:num>
  <w:num w:numId="36">
    <w:abstractNumId w:val="10"/>
  </w:num>
  <w:num w:numId="37">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6N2a4gRGL0yHK8dZtkBTF3MnAv3/BNCn15Yf2jcN+xWI5ITZymdCMwE+TBLr8Pa7N4v6iMtRz084nirzypmY/Q==" w:salt="cyffC2lOIR7Y7uc39mz43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0MDOxNDcwNjUwMTZW0lEKTi0uzszPAykwrQUAqxwrLywAAAA="/>
  </w:docVars>
  <w:rsids>
    <w:rsidRoot w:val="005E7CB0"/>
    <w:rsid w:val="00002F34"/>
    <w:rsid w:val="00003BCD"/>
    <w:rsid w:val="00013F2B"/>
    <w:rsid w:val="000147D3"/>
    <w:rsid w:val="0003163D"/>
    <w:rsid w:val="00046ABD"/>
    <w:rsid w:val="000500EC"/>
    <w:rsid w:val="000566A9"/>
    <w:rsid w:val="000609C0"/>
    <w:rsid w:val="000668AA"/>
    <w:rsid w:val="00066D27"/>
    <w:rsid w:val="0007017C"/>
    <w:rsid w:val="00075F5C"/>
    <w:rsid w:val="000B5CCF"/>
    <w:rsid w:val="000B7502"/>
    <w:rsid w:val="000D1C42"/>
    <w:rsid w:val="000E1763"/>
    <w:rsid w:val="000E360A"/>
    <w:rsid w:val="000F680B"/>
    <w:rsid w:val="001027C6"/>
    <w:rsid w:val="001050E9"/>
    <w:rsid w:val="00106036"/>
    <w:rsid w:val="00106915"/>
    <w:rsid w:val="0012436A"/>
    <w:rsid w:val="00125340"/>
    <w:rsid w:val="00125991"/>
    <w:rsid w:val="0014551C"/>
    <w:rsid w:val="00145BD4"/>
    <w:rsid w:val="001535DB"/>
    <w:rsid w:val="001702B9"/>
    <w:rsid w:val="00177202"/>
    <w:rsid w:val="001B4AD1"/>
    <w:rsid w:val="001D3657"/>
    <w:rsid w:val="001F64C8"/>
    <w:rsid w:val="001F71E9"/>
    <w:rsid w:val="0021223A"/>
    <w:rsid w:val="002124A5"/>
    <w:rsid w:val="00222D52"/>
    <w:rsid w:val="002236AF"/>
    <w:rsid w:val="00234996"/>
    <w:rsid w:val="0024033D"/>
    <w:rsid w:val="002414F7"/>
    <w:rsid w:val="002425A6"/>
    <w:rsid w:val="0024310B"/>
    <w:rsid w:val="002730A2"/>
    <w:rsid w:val="00273EBF"/>
    <w:rsid w:val="002829E5"/>
    <w:rsid w:val="00291241"/>
    <w:rsid w:val="00297254"/>
    <w:rsid w:val="002A624F"/>
    <w:rsid w:val="002B3C76"/>
    <w:rsid w:val="002C3BAE"/>
    <w:rsid w:val="002C5928"/>
    <w:rsid w:val="002D0225"/>
    <w:rsid w:val="002D0A53"/>
    <w:rsid w:val="002D1AA9"/>
    <w:rsid w:val="002D3954"/>
    <w:rsid w:val="002E787A"/>
    <w:rsid w:val="002F40A9"/>
    <w:rsid w:val="002F6D61"/>
    <w:rsid w:val="002F7F6E"/>
    <w:rsid w:val="003140C4"/>
    <w:rsid w:val="00316F15"/>
    <w:rsid w:val="00335A0D"/>
    <w:rsid w:val="00346196"/>
    <w:rsid w:val="00347C5C"/>
    <w:rsid w:val="00347E57"/>
    <w:rsid w:val="00366ED2"/>
    <w:rsid w:val="00380DA4"/>
    <w:rsid w:val="003913AD"/>
    <w:rsid w:val="003A7BAE"/>
    <w:rsid w:val="003F1E1D"/>
    <w:rsid w:val="00422A63"/>
    <w:rsid w:val="0043253C"/>
    <w:rsid w:val="0043468C"/>
    <w:rsid w:val="00434A20"/>
    <w:rsid w:val="004410B9"/>
    <w:rsid w:val="00443A6E"/>
    <w:rsid w:val="00443FB4"/>
    <w:rsid w:val="0045076C"/>
    <w:rsid w:val="00464DBE"/>
    <w:rsid w:val="004878E2"/>
    <w:rsid w:val="00497BA6"/>
    <w:rsid w:val="004C27F9"/>
    <w:rsid w:val="004C667A"/>
    <w:rsid w:val="00506714"/>
    <w:rsid w:val="00517D6A"/>
    <w:rsid w:val="0052044E"/>
    <w:rsid w:val="0052780B"/>
    <w:rsid w:val="00533D41"/>
    <w:rsid w:val="00556898"/>
    <w:rsid w:val="00567180"/>
    <w:rsid w:val="005D0AD4"/>
    <w:rsid w:val="005D5446"/>
    <w:rsid w:val="005E041A"/>
    <w:rsid w:val="005E45FD"/>
    <w:rsid w:val="005E6C0F"/>
    <w:rsid w:val="005E7CB0"/>
    <w:rsid w:val="005F468A"/>
    <w:rsid w:val="005F6100"/>
    <w:rsid w:val="00606632"/>
    <w:rsid w:val="006270DD"/>
    <w:rsid w:val="0064781B"/>
    <w:rsid w:val="00654AA4"/>
    <w:rsid w:val="00654DE8"/>
    <w:rsid w:val="006620A7"/>
    <w:rsid w:val="006762FF"/>
    <w:rsid w:val="00694A14"/>
    <w:rsid w:val="006A1700"/>
    <w:rsid w:val="006C4121"/>
    <w:rsid w:val="006F743A"/>
    <w:rsid w:val="00730D7E"/>
    <w:rsid w:val="007653B6"/>
    <w:rsid w:val="007657F0"/>
    <w:rsid w:val="00791A8E"/>
    <w:rsid w:val="00796706"/>
    <w:rsid w:val="007B0C74"/>
    <w:rsid w:val="007C028D"/>
    <w:rsid w:val="007E1D19"/>
    <w:rsid w:val="0080795A"/>
    <w:rsid w:val="00812DAB"/>
    <w:rsid w:val="00821121"/>
    <w:rsid w:val="00825550"/>
    <w:rsid w:val="00834178"/>
    <w:rsid w:val="00835323"/>
    <w:rsid w:val="00841DD4"/>
    <w:rsid w:val="0085122B"/>
    <w:rsid w:val="00854C84"/>
    <w:rsid w:val="00885799"/>
    <w:rsid w:val="00897C11"/>
    <w:rsid w:val="008B3B7A"/>
    <w:rsid w:val="008D515B"/>
    <w:rsid w:val="008F25E4"/>
    <w:rsid w:val="008F5AA3"/>
    <w:rsid w:val="00916684"/>
    <w:rsid w:val="0093091A"/>
    <w:rsid w:val="00966A37"/>
    <w:rsid w:val="009878A5"/>
    <w:rsid w:val="00992AE2"/>
    <w:rsid w:val="009A3106"/>
    <w:rsid w:val="009B5785"/>
    <w:rsid w:val="009C0F5C"/>
    <w:rsid w:val="009C7C3D"/>
    <w:rsid w:val="00A00E96"/>
    <w:rsid w:val="00A302F4"/>
    <w:rsid w:val="00A378D3"/>
    <w:rsid w:val="00A37EC3"/>
    <w:rsid w:val="00A439DD"/>
    <w:rsid w:val="00A60C0F"/>
    <w:rsid w:val="00A81B19"/>
    <w:rsid w:val="00A83338"/>
    <w:rsid w:val="00A96AB7"/>
    <w:rsid w:val="00AA272A"/>
    <w:rsid w:val="00AC1C71"/>
    <w:rsid w:val="00AC31E5"/>
    <w:rsid w:val="00AE4F35"/>
    <w:rsid w:val="00AE7AA8"/>
    <w:rsid w:val="00AF491C"/>
    <w:rsid w:val="00B25AAE"/>
    <w:rsid w:val="00B31537"/>
    <w:rsid w:val="00B36CB7"/>
    <w:rsid w:val="00B4117C"/>
    <w:rsid w:val="00B42AE7"/>
    <w:rsid w:val="00B4365E"/>
    <w:rsid w:val="00B43B48"/>
    <w:rsid w:val="00B527C2"/>
    <w:rsid w:val="00B62BDB"/>
    <w:rsid w:val="00B80800"/>
    <w:rsid w:val="00B8482F"/>
    <w:rsid w:val="00BA5ED3"/>
    <w:rsid w:val="00BA5EF9"/>
    <w:rsid w:val="00BA6096"/>
    <w:rsid w:val="00BB6B40"/>
    <w:rsid w:val="00BC5A6D"/>
    <w:rsid w:val="00BC5D4A"/>
    <w:rsid w:val="00BE5991"/>
    <w:rsid w:val="00C04D56"/>
    <w:rsid w:val="00C51ABC"/>
    <w:rsid w:val="00C6033C"/>
    <w:rsid w:val="00C6122B"/>
    <w:rsid w:val="00C7197F"/>
    <w:rsid w:val="00C7722B"/>
    <w:rsid w:val="00C83A1B"/>
    <w:rsid w:val="00CB3D50"/>
    <w:rsid w:val="00CC1A00"/>
    <w:rsid w:val="00CC275B"/>
    <w:rsid w:val="00CD1D93"/>
    <w:rsid w:val="00CE2830"/>
    <w:rsid w:val="00CF2CB1"/>
    <w:rsid w:val="00D510BB"/>
    <w:rsid w:val="00D52C25"/>
    <w:rsid w:val="00D66A64"/>
    <w:rsid w:val="00D86587"/>
    <w:rsid w:val="00D901BB"/>
    <w:rsid w:val="00D90D4F"/>
    <w:rsid w:val="00DA2139"/>
    <w:rsid w:val="00DA508E"/>
    <w:rsid w:val="00DA590A"/>
    <w:rsid w:val="00DA7572"/>
    <w:rsid w:val="00DA7BE3"/>
    <w:rsid w:val="00DC383E"/>
    <w:rsid w:val="00E05CAC"/>
    <w:rsid w:val="00E060AE"/>
    <w:rsid w:val="00E1003B"/>
    <w:rsid w:val="00E12829"/>
    <w:rsid w:val="00E20AF6"/>
    <w:rsid w:val="00E22A4B"/>
    <w:rsid w:val="00E54C77"/>
    <w:rsid w:val="00E72F92"/>
    <w:rsid w:val="00EA1556"/>
    <w:rsid w:val="00EB050B"/>
    <w:rsid w:val="00EC6A5F"/>
    <w:rsid w:val="00EE3236"/>
    <w:rsid w:val="00EF260E"/>
    <w:rsid w:val="00F039C5"/>
    <w:rsid w:val="00F06D4A"/>
    <w:rsid w:val="00FA1080"/>
    <w:rsid w:val="00FA30CF"/>
    <w:rsid w:val="00FB4D42"/>
    <w:rsid w:val="00FD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91241"/>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291241"/>
    <w:pPr>
      <w:keepNext/>
      <w:spacing w:after="0" w:line="240" w:lineRule="auto"/>
      <w:jc w:val="center"/>
      <w:outlineLvl w:val="1"/>
    </w:pPr>
    <w:rPr>
      <w:rFonts w:ascii="Times New Roman" w:eastAsia="Times New Roman" w:hAnsi="Times New Roman" w:cs="Times New Roman"/>
      <w:b/>
      <w:bCs/>
      <w:sz w:val="48"/>
      <w:szCs w:val="24"/>
    </w:rPr>
  </w:style>
  <w:style w:type="paragraph" w:styleId="Heading3">
    <w:name w:val="heading 3"/>
    <w:basedOn w:val="Normal"/>
    <w:next w:val="Normal"/>
    <w:link w:val="Heading3Char"/>
    <w:qFormat/>
    <w:rsid w:val="00291241"/>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B3B7A"/>
    <w:pPr>
      <w:ind w:left="720"/>
      <w:contextualSpacing/>
    </w:pPr>
  </w:style>
  <w:style w:type="character" w:styleId="Hyperlink">
    <w:name w:val="Hyperlink"/>
    <w:basedOn w:val="DefaultParagraphFont"/>
    <w:uiPriority w:val="99"/>
    <w:unhideWhenUsed/>
    <w:rsid w:val="002F40A9"/>
    <w:rPr>
      <w:color w:val="0563C1" w:themeColor="hyperlink"/>
      <w:u w:val="single"/>
    </w:rPr>
  </w:style>
  <w:style w:type="character" w:customStyle="1" w:styleId="Heading1Char">
    <w:name w:val="Heading 1 Char"/>
    <w:basedOn w:val="DefaultParagraphFont"/>
    <w:link w:val="Heading1"/>
    <w:rsid w:val="00291241"/>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291241"/>
    <w:rPr>
      <w:rFonts w:ascii="Times New Roman" w:eastAsia="Times New Roman" w:hAnsi="Times New Roman" w:cs="Times New Roman"/>
      <w:b/>
      <w:bCs/>
      <w:sz w:val="48"/>
      <w:szCs w:val="24"/>
    </w:rPr>
  </w:style>
  <w:style w:type="character" w:customStyle="1" w:styleId="Heading3Char">
    <w:name w:val="Heading 3 Char"/>
    <w:basedOn w:val="DefaultParagraphFont"/>
    <w:link w:val="Heading3"/>
    <w:rsid w:val="00291241"/>
    <w:rPr>
      <w:rFonts w:ascii="Times New Roman" w:eastAsia="Times New Roman" w:hAnsi="Times New Roman" w:cs="Times New Roman"/>
      <w:b/>
      <w:bCs/>
      <w:sz w:val="24"/>
      <w:szCs w:val="20"/>
    </w:rPr>
  </w:style>
  <w:style w:type="numbering" w:customStyle="1" w:styleId="NoList1">
    <w:name w:val="No List1"/>
    <w:next w:val="NoList"/>
    <w:semiHidden/>
    <w:rsid w:val="00291241"/>
  </w:style>
  <w:style w:type="paragraph" w:styleId="BodyTextIndent2">
    <w:name w:val="Body Text Indent 2"/>
    <w:basedOn w:val="Normal"/>
    <w:link w:val="BodyTextIndent2Char"/>
    <w:rsid w:val="00291241"/>
    <w:pPr>
      <w:suppressAutoHyphens/>
      <w:spacing w:after="120" w:line="480" w:lineRule="auto"/>
      <w:ind w:left="360"/>
    </w:pPr>
    <w:rPr>
      <w:rFonts w:ascii="Cambria" w:eastAsia="Times New Roman" w:hAnsi="Cambria" w:cs="Times New Roman"/>
      <w:sz w:val="24"/>
      <w:szCs w:val="24"/>
    </w:rPr>
  </w:style>
  <w:style w:type="character" w:customStyle="1" w:styleId="BodyTextIndent2Char">
    <w:name w:val="Body Text Indent 2 Char"/>
    <w:basedOn w:val="DefaultParagraphFont"/>
    <w:link w:val="BodyTextIndent2"/>
    <w:rsid w:val="00291241"/>
    <w:rPr>
      <w:rFonts w:ascii="Cambria" w:eastAsia="Times New Roman" w:hAnsi="Cambria" w:cs="Times New Roman"/>
      <w:sz w:val="24"/>
      <w:szCs w:val="24"/>
    </w:rPr>
  </w:style>
  <w:style w:type="paragraph" w:styleId="Title">
    <w:name w:val="Title"/>
    <w:basedOn w:val="Normal"/>
    <w:link w:val="TitleChar"/>
    <w:qFormat/>
    <w:rsid w:val="0029124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91241"/>
    <w:rPr>
      <w:rFonts w:ascii="Times New Roman" w:eastAsia="Times New Roman" w:hAnsi="Times New Roman" w:cs="Times New Roman"/>
      <w:b/>
      <w:sz w:val="24"/>
      <w:szCs w:val="20"/>
    </w:rPr>
  </w:style>
  <w:style w:type="character" w:styleId="CommentReference">
    <w:name w:val="annotation reference"/>
    <w:uiPriority w:val="99"/>
    <w:semiHidden/>
    <w:rsid w:val="00291241"/>
    <w:rPr>
      <w:sz w:val="16"/>
      <w:szCs w:val="16"/>
    </w:rPr>
  </w:style>
  <w:style w:type="paragraph" w:styleId="CommentText">
    <w:name w:val="annotation text"/>
    <w:basedOn w:val="Normal"/>
    <w:link w:val="CommentTextChar"/>
    <w:uiPriority w:val="99"/>
    <w:semiHidden/>
    <w:rsid w:val="002912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12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91241"/>
    <w:rPr>
      <w:b/>
      <w:bCs/>
    </w:rPr>
  </w:style>
  <w:style w:type="character" w:customStyle="1" w:styleId="CommentSubjectChar">
    <w:name w:val="Comment Subject Char"/>
    <w:basedOn w:val="CommentTextChar"/>
    <w:link w:val="CommentSubject"/>
    <w:semiHidden/>
    <w:rsid w:val="0029124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29124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91241"/>
    <w:rPr>
      <w:rFonts w:ascii="Tahoma" w:eastAsia="Times New Roman" w:hAnsi="Tahoma" w:cs="Tahoma"/>
      <w:sz w:val="16"/>
      <w:szCs w:val="16"/>
    </w:rPr>
  </w:style>
  <w:style w:type="character" w:styleId="PageNumber">
    <w:name w:val="page number"/>
    <w:basedOn w:val="DefaultParagraphFont"/>
    <w:rsid w:val="00291241"/>
  </w:style>
  <w:style w:type="table" w:styleId="TableGrid">
    <w:name w:val="Table Grid"/>
    <w:basedOn w:val="TableNormal"/>
    <w:uiPriority w:val="39"/>
    <w:rsid w:val="002912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52C25"/>
    <w:pPr>
      <w:spacing w:after="120"/>
    </w:pPr>
  </w:style>
  <w:style w:type="character" w:customStyle="1" w:styleId="BodyTextChar">
    <w:name w:val="Body Text Char"/>
    <w:basedOn w:val="DefaultParagraphFont"/>
    <w:link w:val="BodyText"/>
    <w:uiPriority w:val="99"/>
    <w:semiHidden/>
    <w:rsid w:val="00D52C25"/>
  </w:style>
  <w:style w:type="paragraph" w:styleId="BodyText2">
    <w:name w:val="Body Text 2"/>
    <w:basedOn w:val="Normal"/>
    <w:link w:val="BodyText2Char"/>
    <w:uiPriority w:val="99"/>
    <w:semiHidden/>
    <w:unhideWhenUsed/>
    <w:rsid w:val="002B3C76"/>
    <w:pPr>
      <w:spacing w:after="120" w:line="480" w:lineRule="auto"/>
    </w:pPr>
  </w:style>
  <w:style w:type="character" w:customStyle="1" w:styleId="BodyText2Char">
    <w:name w:val="Body Text 2 Char"/>
    <w:basedOn w:val="DefaultParagraphFont"/>
    <w:link w:val="BodyText2"/>
    <w:uiPriority w:val="99"/>
    <w:semiHidden/>
    <w:rsid w:val="002B3C76"/>
  </w:style>
  <w:style w:type="paragraph" w:styleId="NoSpacing">
    <w:name w:val="No Spacing"/>
    <w:uiPriority w:val="1"/>
    <w:qFormat/>
    <w:rsid w:val="001D3657"/>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CF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163D"/>
    <w:pPr>
      <w:spacing w:after="0" w:line="240" w:lineRule="auto"/>
    </w:pPr>
  </w:style>
  <w:style w:type="paragraph" w:customStyle="1" w:styleId="xmsonormal">
    <w:name w:val="x_msonormal"/>
    <w:basedOn w:val="Normal"/>
    <w:rsid w:val="0014551C"/>
    <w:pPr>
      <w:spacing w:after="0" w:line="240" w:lineRule="auto"/>
    </w:pPr>
    <w:rPr>
      <w:rFonts w:ascii="Calibri" w:hAnsi="Calibri" w:cs="Times New Roman"/>
    </w:rPr>
  </w:style>
  <w:style w:type="character" w:styleId="SubtleEmphasis">
    <w:name w:val="Subtle Emphasis"/>
    <w:basedOn w:val="DefaultParagraphFont"/>
    <w:uiPriority w:val="19"/>
    <w:qFormat/>
    <w:rsid w:val="0014551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nextmove.org" TargetMode="External"/><Relationship Id="rId18" Type="http://schemas.openxmlformats.org/officeDocument/2006/relationships/hyperlink" Target="http://www.learn-english-online.org/" TargetMode="Externa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oklahomarelay.com/711.html" TargetMode="External"/><Relationship Id="rId17" Type="http://schemas.openxmlformats.org/officeDocument/2006/relationships/hyperlink" Target="https://www.homeschoolmath.net" TargetMode="External"/><Relationship Id="rId25" Type="http://schemas.openxmlformats.org/officeDocument/2006/relationships/footer" Target="footer3.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thplanet.com/" TargetMode="External"/><Relationship Id="rId20" Type="http://schemas.openxmlformats.org/officeDocument/2006/relationships/header" Target="head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wilson@northeastworkforceboard.com" TargetMode="Externa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yperlink" Target="http://www.oklahomarelay.com/711.html" TargetMode="External"/><Relationship Id="rId5" Type="http://schemas.openxmlformats.org/officeDocument/2006/relationships/webSettings" Target="webSettings.xml"/><Relationship Id="rId15" Type="http://schemas.openxmlformats.org/officeDocument/2006/relationships/hyperlink" Target="https://quizlet.com/" TargetMode="External"/><Relationship Id="rId23" Type="http://schemas.openxmlformats.org/officeDocument/2006/relationships/footer" Target="footer2.xml"/><Relationship Id="rId28" Type="http://schemas.openxmlformats.org/officeDocument/2006/relationships/image" Target="media/image5.png"/><Relationship Id="rId36" Type="http://schemas.openxmlformats.org/officeDocument/2006/relationships/hyperlink" Target="mailto:linda.wilson@northeastworkforceboard.com" TargetMode="External"/><Relationship Id="rId10" Type="http://schemas.openxmlformats.org/officeDocument/2006/relationships/image" Target="media/image2.png"/><Relationship Id="rId19" Type="http://schemas.openxmlformats.org/officeDocument/2006/relationships/hyperlink" Target="https://perfectlyspoken.com/"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hyperlink" Target="http://www.okcareerguide.org" TargetMode="External"/><Relationship Id="rId22" Type="http://schemas.openxmlformats.org/officeDocument/2006/relationships/footer" Target="footer1.xml"/><Relationship Id="rId27" Type="http://schemas.openxmlformats.org/officeDocument/2006/relationships/image" Target="media/image4.png"/><Relationship Id="rId30" Type="http://schemas.openxmlformats.org/officeDocument/2006/relationships/header" Target="header4.xm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1461-135A-4E6A-9759-721F662B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26</Pages>
  <Words>7201</Words>
  <Characters>41047</Characters>
  <Application>Microsoft Office Word</Application>
  <DocSecurity>8</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Michelle</cp:lastModifiedBy>
  <cp:revision>10</cp:revision>
  <dcterms:created xsi:type="dcterms:W3CDTF">2020-03-04T18:23:00Z</dcterms:created>
  <dcterms:modified xsi:type="dcterms:W3CDTF">2020-04-15T12:47:00Z</dcterms:modified>
</cp:coreProperties>
</file>